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9.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250" w:type="dxa"/>
        <w:tblLook w:val="04A0" w:firstRow="1" w:lastRow="0" w:firstColumn="1" w:lastColumn="0" w:noHBand="0" w:noVBand="1"/>
      </w:tblPr>
      <w:tblGrid>
        <w:gridCol w:w="4961"/>
        <w:gridCol w:w="4819"/>
      </w:tblGrid>
      <w:tr w:rsidR="00852F31" w:rsidRPr="00A30FD2" w14:paraId="6EF3665D" w14:textId="77777777" w:rsidTr="00956B30">
        <w:tc>
          <w:tcPr>
            <w:tcW w:w="4961" w:type="dxa"/>
          </w:tcPr>
          <w:p w14:paraId="50E4613F" w14:textId="77777777" w:rsidR="00852F31" w:rsidRPr="00B00F93" w:rsidRDefault="00852F31" w:rsidP="00A30FD2">
            <w:pPr>
              <w:tabs>
                <w:tab w:val="left" w:pos="2833"/>
              </w:tabs>
              <w:rPr>
                <w:rFonts w:ascii="Arial" w:hAnsi="Arial" w:cs="Arial"/>
                <w:spacing w:val="-2"/>
                <w:sz w:val="24"/>
                <w:szCs w:val="24"/>
                <w:lang w:val="ru-RU"/>
              </w:rPr>
            </w:pPr>
          </w:p>
        </w:tc>
        <w:tc>
          <w:tcPr>
            <w:tcW w:w="4819" w:type="dxa"/>
          </w:tcPr>
          <w:p w14:paraId="64737E0F" w14:textId="77777777" w:rsidR="00852F31" w:rsidRPr="00B00F93" w:rsidRDefault="00852F31" w:rsidP="00A75414">
            <w:pPr>
              <w:rPr>
                <w:rFonts w:ascii="Arial" w:eastAsia="Times New Roman" w:hAnsi="Arial" w:cs="Arial"/>
                <w:sz w:val="24"/>
                <w:szCs w:val="24"/>
                <w:lang w:val="ru-RU"/>
              </w:rPr>
            </w:pPr>
            <w:r w:rsidRPr="00B00F93">
              <w:rPr>
                <w:rFonts w:ascii="Arial" w:hAnsi="Arial" w:cs="Arial"/>
                <w:spacing w:val="-1"/>
                <w:sz w:val="24"/>
                <w:szCs w:val="24"/>
                <w:lang w:val="ru-RU"/>
              </w:rPr>
              <w:t>УТВЕРЖДАЮ</w:t>
            </w:r>
          </w:p>
          <w:p w14:paraId="54091404" w14:textId="36778B90" w:rsidR="00D54F79" w:rsidRDefault="00A8155C" w:rsidP="00A75414">
            <w:pPr>
              <w:ind w:right="591"/>
              <w:rPr>
                <w:rFonts w:ascii="Arial" w:hAnsi="Arial" w:cs="Arial"/>
                <w:spacing w:val="-1"/>
                <w:sz w:val="24"/>
                <w:szCs w:val="24"/>
                <w:lang w:val="ru-RU"/>
              </w:rPr>
            </w:pPr>
            <w:r w:rsidRPr="00A8155C">
              <w:rPr>
                <w:rFonts w:ascii="Arial" w:hAnsi="Arial" w:cs="Arial"/>
                <w:spacing w:val="-1"/>
                <w:sz w:val="24"/>
                <w:szCs w:val="24"/>
                <w:lang w:val="ru-RU"/>
              </w:rPr>
              <w:t>Глава МО «</w:t>
            </w:r>
            <w:r w:rsidR="00A97B35">
              <w:rPr>
                <w:rFonts w:ascii="Arial" w:hAnsi="Arial" w:cs="Arial"/>
                <w:spacing w:val="-1"/>
                <w:sz w:val="24"/>
                <w:szCs w:val="24"/>
                <w:lang w:val="ru-RU"/>
              </w:rPr>
              <w:t>Парабельское сельское поселение</w:t>
            </w:r>
            <w:r w:rsidRPr="00A8155C">
              <w:rPr>
                <w:rFonts w:ascii="Arial" w:hAnsi="Arial" w:cs="Arial"/>
                <w:spacing w:val="-1"/>
                <w:sz w:val="24"/>
                <w:szCs w:val="24"/>
                <w:lang w:val="ru-RU"/>
              </w:rPr>
              <w:t xml:space="preserve">» Томской области </w:t>
            </w:r>
          </w:p>
          <w:p w14:paraId="095642BF" w14:textId="77777777" w:rsidR="00A8155C" w:rsidRPr="00B00F93" w:rsidRDefault="00A8155C" w:rsidP="00A75414">
            <w:pPr>
              <w:ind w:right="591"/>
              <w:rPr>
                <w:rFonts w:ascii="Arial" w:eastAsia="Times New Roman" w:hAnsi="Arial" w:cs="Arial"/>
                <w:sz w:val="24"/>
                <w:szCs w:val="24"/>
                <w:lang w:val="ru-RU"/>
              </w:rPr>
            </w:pPr>
          </w:p>
          <w:p w14:paraId="7B51C813" w14:textId="77777777" w:rsidR="00D54F79" w:rsidRPr="00B00F93" w:rsidRDefault="00D54F79" w:rsidP="00A75414">
            <w:pPr>
              <w:ind w:right="591"/>
              <w:rPr>
                <w:rFonts w:ascii="Arial" w:eastAsia="Times New Roman" w:hAnsi="Arial" w:cs="Arial"/>
                <w:sz w:val="24"/>
                <w:szCs w:val="24"/>
                <w:lang w:val="ru-RU"/>
              </w:rPr>
            </w:pPr>
          </w:p>
          <w:p w14:paraId="0B756CF4" w14:textId="6418BBA9" w:rsidR="00852F31" w:rsidRPr="00B00F93" w:rsidRDefault="00852F31" w:rsidP="00A75414">
            <w:pPr>
              <w:tabs>
                <w:tab w:val="left" w:pos="2833"/>
              </w:tabs>
              <w:rPr>
                <w:rFonts w:ascii="Arial" w:hAnsi="Arial" w:cs="Arial"/>
                <w:sz w:val="24"/>
                <w:szCs w:val="24"/>
                <w:lang w:val="ru-RU"/>
              </w:rPr>
            </w:pPr>
            <w:r w:rsidRPr="00B00F93">
              <w:rPr>
                <w:rFonts w:ascii="Arial" w:hAnsi="Arial" w:cs="Arial"/>
                <w:spacing w:val="-1"/>
                <w:sz w:val="24"/>
                <w:szCs w:val="24"/>
                <w:lang w:val="ru-RU"/>
              </w:rPr>
              <w:t xml:space="preserve">__________________ </w:t>
            </w:r>
            <w:r w:rsidR="00A30FD2">
              <w:rPr>
                <w:rFonts w:ascii="Arial" w:hAnsi="Arial" w:cs="Arial"/>
                <w:spacing w:val="-1"/>
                <w:sz w:val="24"/>
                <w:szCs w:val="24"/>
                <w:lang w:val="ru-RU"/>
              </w:rPr>
              <w:t>В</w:t>
            </w:r>
            <w:r w:rsidR="00A8155C">
              <w:rPr>
                <w:rFonts w:ascii="Arial" w:hAnsi="Arial" w:cs="Arial"/>
                <w:spacing w:val="-1"/>
                <w:sz w:val="24"/>
                <w:szCs w:val="24"/>
                <w:lang w:val="ru-RU"/>
              </w:rPr>
              <w:t>.</w:t>
            </w:r>
            <w:r w:rsidR="00A30FD2">
              <w:rPr>
                <w:rFonts w:ascii="Arial" w:hAnsi="Arial" w:cs="Arial"/>
                <w:spacing w:val="-1"/>
                <w:sz w:val="24"/>
                <w:szCs w:val="24"/>
                <w:lang w:val="ru-RU"/>
              </w:rPr>
              <w:t>Р</w:t>
            </w:r>
            <w:r w:rsidR="00A8155C">
              <w:rPr>
                <w:rFonts w:ascii="Arial" w:hAnsi="Arial" w:cs="Arial"/>
                <w:spacing w:val="-1"/>
                <w:sz w:val="24"/>
                <w:szCs w:val="24"/>
                <w:lang w:val="ru-RU"/>
              </w:rPr>
              <w:t xml:space="preserve">. </w:t>
            </w:r>
            <w:r w:rsidR="00A30FD2">
              <w:rPr>
                <w:rFonts w:ascii="Arial" w:hAnsi="Arial" w:cs="Arial"/>
                <w:spacing w:val="-1"/>
                <w:sz w:val="24"/>
                <w:szCs w:val="24"/>
                <w:lang w:val="ru-RU"/>
              </w:rPr>
              <w:t>Ярускин</w:t>
            </w:r>
          </w:p>
          <w:p w14:paraId="32E17D6C" w14:textId="4D6958BD" w:rsidR="00852F31" w:rsidRPr="00B00F93" w:rsidRDefault="00A30FD2" w:rsidP="00A75414">
            <w:pPr>
              <w:tabs>
                <w:tab w:val="left" w:pos="2833"/>
              </w:tabs>
              <w:rPr>
                <w:rFonts w:ascii="Arial" w:hAnsi="Arial" w:cs="Arial"/>
                <w:sz w:val="24"/>
                <w:szCs w:val="24"/>
                <w:lang w:val="ru-RU"/>
              </w:rPr>
            </w:pPr>
            <w:r>
              <w:rPr>
                <w:rFonts w:ascii="Arial" w:hAnsi="Arial" w:cs="Arial"/>
                <w:sz w:val="24"/>
                <w:szCs w:val="24"/>
                <w:lang w:val="ru-RU"/>
              </w:rPr>
              <w:t>« ___ » _____________ 2022</w:t>
            </w:r>
            <w:r w:rsidR="00852F31" w:rsidRPr="00B00F93">
              <w:rPr>
                <w:rFonts w:ascii="Arial" w:hAnsi="Arial" w:cs="Arial"/>
                <w:sz w:val="24"/>
                <w:szCs w:val="24"/>
                <w:lang w:val="ru-RU"/>
              </w:rPr>
              <w:t xml:space="preserve"> г. </w:t>
            </w:r>
          </w:p>
          <w:p w14:paraId="0F95553B" w14:textId="77777777" w:rsidR="00852F31" w:rsidRPr="00B00F93" w:rsidRDefault="00852F31" w:rsidP="00A75414">
            <w:pPr>
              <w:tabs>
                <w:tab w:val="left" w:pos="2833"/>
              </w:tabs>
              <w:rPr>
                <w:rFonts w:ascii="Arial" w:eastAsia="Times New Roman" w:hAnsi="Arial" w:cs="Arial"/>
                <w:sz w:val="24"/>
                <w:szCs w:val="24"/>
                <w:lang w:val="ru-RU"/>
              </w:rPr>
            </w:pPr>
          </w:p>
        </w:tc>
      </w:tr>
    </w:tbl>
    <w:p w14:paraId="0AAAE4E4" w14:textId="77777777" w:rsidR="00852F31" w:rsidRPr="00B00F93" w:rsidRDefault="00852F31" w:rsidP="00852F31">
      <w:pPr>
        <w:spacing w:before="53"/>
        <w:ind w:left="165" w:right="108"/>
        <w:jc w:val="center"/>
        <w:rPr>
          <w:rFonts w:ascii="Arial" w:hAnsi="Arial" w:cs="Arial"/>
          <w:b/>
          <w:sz w:val="24"/>
          <w:szCs w:val="24"/>
          <w:lang w:val="ru-RU"/>
        </w:rPr>
      </w:pPr>
    </w:p>
    <w:p w14:paraId="591BAFE8" w14:textId="77777777" w:rsidR="00852F31" w:rsidRPr="00B00F93" w:rsidRDefault="00852F31" w:rsidP="00852F31">
      <w:pPr>
        <w:spacing w:before="53"/>
        <w:ind w:left="165" w:right="108"/>
        <w:jc w:val="center"/>
        <w:rPr>
          <w:rFonts w:ascii="Arial" w:hAnsi="Arial" w:cs="Arial"/>
          <w:noProof/>
          <w:sz w:val="24"/>
          <w:szCs w:val="24"/>
          <w:lang w:val="ru-RU" w:eastAsia="ru-RU"/>
        </w:rPr>
      </w:pPr>
    </w:p>
    <w:p w14:paraId="2BFBB80B" w14:textId="5AB8D1DC" w:rsidR="00E23B38" w:rsidRPr="00B00F93" w:rsidRDefault="00DD24D3" w:rsidP="00852F31">
      <w:pPr>
        <w:spacing w:before="53"/>
        <w:ind w:left="165" w:right="108"/>
        <w:jc w:val="center"/>
        <w:rPr>
          <w:rFonts w:ascii="Arial" w:hAnsi="Arial" w:cs="Arial"/>
          <w:noProof/>
          <w:sz w:val="24"/>
          <w:szCs w:val="24"/>
          <w:lang w:val="ru-RU" w:eastAsia="ru-RU"/>
        </w:rPr>
      </w:pPr>
      <w:r>
        <w:rPr>
          <w:noProof/>
          <w:lang w:val="ru-RU" w:eastAsia="ru-RU"/>
        </w:rPr>
        <w:drawing>
          <wp:inline distT="0" distB="0" distL="0" distR="0" wp14:anchorId="7643667A" wp14:editId="12BF5AF2">
            <wp:extent cx="1752600" cy="2466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600" cy="2466975"/>
                    </a:xfrm>
                    <a:prstGeom prst="rect">
                      <a:avLst/>
                    </a:prstGeom>
                  </pic:spPr>
                </pic:pic>
              </a:graphicData>
            </a:graphic>
          </wp:inline>
        </w:drawing>
      </w:r>
      <w:r w:rsidR="009547DB">
        <w:rPr>
          <w:rFonts w:ascii="Arial" w:hAnsi="Arial" w:cs="Arial"/>
          <w:noProof/>
          <w:sz w:val="24"/>
          <w:szCs w:val="24"/>
          <w:lang w:val="ru-RU" w:eastAsia="ru-RU"/>
        </w:rPr>
        <w:t xml:space="preserve"> </w:t>
      </w:r>
    </w:p>
    <w:p w14:paraId="3C2B70E8" w14:textId="77777777" w:rsidR="00852F31" w:rsidRPr="00B00F93" w:rsidRDefault="00852F31" w:rsidP="00852F31">
      <w:pPr>
        <w:spacing w:before="53"/>
        <w:ind w:left="165" w:right="108"/>
        <w:jc w:val="center"/>
        <w:rPr>
          <w:rFonts w:ascii="Arial" w:hAnsi="Arial" w:cs="Arial"/>
          <w:b/>
          <w:sz w:val="24"/>
          <w:szCs w:val="24"/>
          <w:lang w:val="ru-RU"/>
        </w:rPr>
      </w:pPr>
    </w:p>
    <w:p w14:paraId="2956C87C" w14:textId="4908370E" w:rsidR="00A8155C" w:rsidRPr="00A8155C" w:rsidRDefault="00A8155C" w:rsidP="00A8155C">
      <w:pPr>
        <w:jc w:val="center"/>
        <w:rPr>
          <w:rFonts w:ascii="Arial" w:eastAsia="Times New Roman" w:hAnsi="Arial" w:cs="Arial"/>
          <w:b/>
          <w:bCs/>
          <w:spacing w:val="-1"/>
          <w:sz w:val="24"/>
          <w:szCs w:val="24"/>
          <w:lang w:val="ru-RU"/>
        </w:rPr>
      </w:pPr>
      <w:r w:rsidRPr="00A8155C">
        <w:rPr>
          <w:rFonts w:ascii="Arial" w:eastAsia="Times New Roman" w:hAnsi="Arial" w:cs="Arial"/>
          <w:b/>
          <w:bCs/>
          <w:spacing w:val="-1"/>
          <w:sz w:val="24"/>
          <w:szCs w:val="24"/>
          <w:lang w:val="ru-RU"/>
        </w:rPr>
        <w:t xml:space="preserve">«Схема теплоснабжения </w:t>
      </w:r>
      <w:r w:rsidR="00637124">
        <w:rPr>
          <w:rFonts w:ascii="Arial" w:eastAsia="Times New Roman" w:hAnsi="Arial" w:cs="Arial"/>
          <w:b/>
          <w:bCs/>
          <w:spacing w:val="-1"/>
          <w:sz w:val="24"/>
          <w:szCs w:val="24"/>
          <w:lang w:val="ru-RU"/>
        </w:rPr>
        <w:t>с. Парабель Парабельск</w:t>
      </w:r>
      <w:r w:rsidRPr="00A8155C">
        <w:rPr>
          <w:rFonts w:ascii="Arial" w:eastAsia="Times New Roman" w:hAnsi="Arial" w:cs="Arial"/>
          <w:b/>
          <w:bCs/>
          <w:spacing w:val="-1"/>
          <w:sz w:val="24"/>
          <w:szCs w:val="24"/>
          <w:lang w:val="ru-RU"/>
        </w:rPr>
        <w:t xml:space="preserve">ого района </w:t>
      </w:r>
      <w:r w:rsidR="00A97B35">
        <w:rPr>
          <w:rFonts w:ascii="Arial" w:eastAsia="Times New Roman" w:hAnsi="Arial" w:cs="Arial"/>
          <w:b/>
          <w:bCs/>
          <w:spacing w:val="-1"/>
          <w:sz w:val="24"/>
          <w:szCs w:val="24"/>
          <w:lang w:val="ru-RU"/>
        </w:rPr>
        <w:t>Томской области на период с 2020</w:t>
      </w:r>
      <w:r w:rsidRPr="00A8155C">
        <w:rPr>
          <w:rFonts w:ascii="Arial" w:eastAsia="Times New Roman" w:hAnsi="Arial" w:cs="Arial"/>
          <w:b/>
          <w:bCs/>
          <w:spacing w:val="-1"/>
          <w:sz w:val="24"/>
          <w:szCs w:val="24"/>
          <w:lang w:val="ru-RU"/>
        </w:rPr>
        <w:t xml:space="preserve"> года до 20</w:t>
      </w:r>
      <w:r w:rsidR="00A97B35">
        <w:rPr>
          <w:rFonts w:ascii="Arial" w:eastAsia="Times New Roman" w:hAnsi="Arial" w:cs="Arial"/>
          <w:b/>
          <w:bCs/>
          <w:spacing w:val="-1"/>
          <w:sz w:val="24"/>
          <w:szCs w:val="24"/>
          <w:lang w:val="ru-RU"/>
        </w:rPr>
        <w:t>35</w:t>
      </w:r>
      <w:r w:rsidRPr="00A8155C">
        <w:rPr>
          <w:rFonts w:ascii="Arial" w:eastAsia="Times New Roman" w:hAnsi="Arial" w:cs="Arial"/>
          <w:b/>
          <w:bCs/>
          <w:spacing w:val="-1"/>
          <w:sz w:val="24"/>
          <w:szCs w:val="24"/>
          <w:lang w:val="ru-RU"/>
        </w:rPr>
        <w:t xml:space="preserve"> года»</w:t>
      </w:r>
    </w:p>
    <w:p w14:paraId="01560EA6" w14:textId="246C6B5F" w:rsidR="00A8155C" w:rsidRPr="00A8155C" w:rsidRDefault="00A30FD2" w:rsidP="00A8155C">
      <w:pPr>
        <w:jc w:val="center"/>
        <w:rPr>
          <w:rFonts w:ascii="Arial" w:eastAsia="Times New Roman" w:hAnsi="Arial" w:cs="Arial"/>
          <w:b/>
          <w:bCs/>
          <w:spacing w:val="-1"/>
          <w:sz w:val="24"/>
          <w:szCs w:val="24"/>
          <w:lang w:val="ru-RU"/>
        </w:rPr>
      </w:pPr>
      <w:r>
        <w:rPr>
          <w:rFonts w:ascii="Arial" w:eastAsia="Times New Roman" w:hAnsi="Arial" w:cs="Arial"/>
          <w:b/>
          <w:bCs/>
          <w:spacing w:val="-1"/>
          <w:sz w:val="24"/>
          <w:szCs w:val="24"/>
          <w:lang w:val="ru-RU"/>
        </w:rPr>
        <w:t>Актуализация на 2023</w:t>
      </w:r>
      <w:r w:rsidR="00A8155C" w:rsidRPr="00A8155C">
        <w:rPr>
          <w:rFonts w:ascii="Arial" w:eastAsia="Times New Roman" w:hAnsi="Arial" w:cs="Arial"/>
          <w:b/>
          <w:bCs/>
          <w:spacing w:val="-1"/>
          <w:sz w:val="24"/>
          <w:szCs w:val="24"/>
          <w:lang w:val="ru-RU"/>
        </w:rPr>
        <w:t xml:space="preserve"> год</w:t>
      </w:r>
    </w:p>
    <w:p w14:paraId="5D7CA25C" w14:textId="77777777" w:rsidR="00A8155C" w:rsidRPr="00A8155C" w:rsidRDefault="00A8155C" w:rsidP="00A8155C">
      <w:pPr>
        <w:jc w:val="center"/>
        <w:rPr>
          <w:rFonts w:ascii="Arial" w:eastAsia="Times New Roman" w:hAnsi="Arial" w:cs="Arial"/>
          <w:b/>
          <w:bCs/>
          <w:spacing w:val="-1"/>
          <w:sz w:val="24"/>
          <w:szCs w:val="24"/>
          <w:lang w:val="ru-RU"/>
        </w:rPr>
      </w:pPr>
    </w:p>
    <w:p w14:paraId="116D9C23" w14:textId="77777777" w:rsidR="00A8155C" w:rsidRPr="00A8155C" w:rsidRDefault="00A8155C" w:rsidP="00A8155C">
      <w:pPr>
        <w:jc w:val="center"/>
        <w:rPr>
          <w:rFonts w:ascii="Arial" w:eastAsia="Times New Roman" w:hAnsi="Arial" w:cs="Arial"/>
          <w:b/>
          <w:bCs/>
          <w:spacing w:val="-1"/>
          <w:sz w:val="24"/>
          <w:szCs w:val="24"/>
          <w:lang w:val="ru-RU"/>
        </w:rPr>
      </w:pPr>
      <w:r w:rsidRPr="00A8155C">
        <w:rPr>
          <w:rFonts w:ascii="Arial" w:eastAsia="Times New Roman" w:hAnsi="Arial" w:cs="Arial"/>
          <w:b/>
          <w:bCs/>
          <w:spacing w:val="-1"/>
          <w:sz w:val="24"/>
          <w:szCs w:val="24"/>
          <w:lang w:val="ru-RU"/>
        </w:rPr>
        <w:t>Обосновывающие материалы</w:t>
      </w:r>
    </w:p>
    <w:p w14:paraId="0A0D80C2" w14:textId="122EA6B3" w:rsidR="00852F31" w:rsidRPr="00B00F93" w:rsidRDefault="00A97B35" w:rsidP="00A8155C">
      <w:pPr>
        <w:jc w:val="center"/>
        <w:rPr>
          <w:rFonts w:ascii="Arial" w:eastAsia="Times New Roman" w:hAnsi="Arial" w:cs="Arial"/>
          <w:b/>
          <w:bCs/>
          <w:sz w:val="24"/>
          <w:szCs w:val="24"/>
          <w:lang w:val="ru-RU"/>
        </w:rPr>
      </w:pPr>
      <w:r>
        <w:rPr>
          <w:rFonts w:ascii="Arial" w:eastAsia="Times New Roman" w:hAnsi="Arial" w:cs="Arial"/>
          <w:b/>
          <w:bCs/>
          <w:spacing w:val="-1"/>
          <w:sz w:val="24"/>
          <w:szCs w:val="24"/>
          <w:lang w:val="ru-RU"/>
        </w:rPr>
        <w:t>ПСТ.ОМ.70-11</w:t>
      </w:r>
      <w:r w:rsidR="00A8155C" w:rsidRPr="00A8155C">
        <w:rPr>
          <w:rFonts w:ascii="Arial" w:eastAsia="Times New Roman" w:hAnsi="Arial" w:cs="Arial"/>
          <w:b/>
          <w:bCs/>
          <w:spacing w:val="-1"/>
          <w:sz w:val="24"/>
          <w:szCs w:val="24"/>
          <w:lang w:val="ru-RU"/>
        </w:rPr>
        <w:t>.001.000</w:t>
      </w:r>
    </w:p>
    <w:p w14:paraId="43114547" w14:textId="77777777" w:rsidR="00852F31" w:rsidRPr="00B00F93" w:rsidRDefault="00852F31" w:rsidP="00852F31">
      <w:pPr>
        <w:rPr>
          <w:rFonts w:ascii="Arial" w:eastAsia="Times New Roman" w:hAnsi="Arial" w:cs="Arial"/>
          <w:b/>
          <w:bCs/>
          <w:sz w:val="24"/>
          <w:szCs w:val="24"/>
          <w:lang w:val="ru-RU"/>
        </w:rPr>
      </w:pPr>
    </w:p>
    <w:p w14:paraId="24B71A43" w14:textId="77777777" w:rsidR="00956B30" w:rsidRPr="00B00F93" w:rsidRDefault="00956B30" w:rsidP="00B60BB7">
      <w:pPr>
        <w:jc w:val="both"/>
        <w:rPr>
          <w:rFonts w:ascii="Arial" w:eastAsia="Times New Roman" w:hAnsi="Arial" w:cs="Arial"/>
          <w:b/>
          <w:bCs/>
          <w:sz w:val="24"/>
          <w:szCs w:val="24"/>
          <w:lang w:val="ru-RU"/>
        </w:rPr>
      </w:pPr>
    </w:p>
    <w:p w14:paraId="18955147" w14:textId="77777777" w:rsidR="00956B30" w:rsidRPr="00B00F93" w:rsidRDefault="00956B30" w:rsidP="00B60BB7">
      <w:pPr>
        <w:jc w:val="both"/>
        <w:rPr>
          <w:rFonts w:ascii="Arial" w:eastAsia="Times New Roman" w:hAnsi="Arial" w:cs="Arial"/>
          <w:b/>
          <w:bCs/>
          <w:sz w:val="24"/>
          <w:szCs w:val="24"/>
          <w:lang w:val="ru-RU"/>
        </w:rPr>
      </w:pPr>
    </w:p>
    <w:p w14:paraId="539BE46F" w14:textId="1E521950" w:rsidR="00852F31" w:rsidRPr="00B00F93" w:rsidRDefault="00852F31" w:rsidP="00A30FD2">
      <w:pPr>
        <w:jc w:val="both"/>
        <w:rPr>
          <w:rFonts w:ascii="Arial" w:eastAsia="Times New Roman" w:hAnsi="Arial" w:cs="Arial"/>
          <w:b/>
          <w:bCs/>
          <w:sz w:val="24"/>
          <w:szCs w:val="24"/>
          <w:lang w:val="ru-RU"/>
        </w:rPr>
      </w:pPr>
      <w:r w:rsidRPr="00B00F93">
        <w:rPr>
          <w:rFonts w:ascii="Arial" w:eastAsia="Times New Roman" w:hAnsi="Arial" w:cs="Arial"/>
          <w:b/>
          <w:bCs/>
          <w:sz w:val="24"/>
          <w:szCs w:val="24"/>
          <w:lang w:val="ru-RU"/>
        </w:rPr>
        <w:t xml:space="preserve">Разработчик: </w:t>
      </w:r>
      <w:r w:rsidR="00A30FD2" w:rsidRPr="00A30FD2">
        <w:rPr>
          <w:rFonts w:ascii="Arial" w:eastAsia="Times New Roman" w:hAnsi="Arial" w:cs="Arial"/>
          <w:b/>
          <w:bCs/>
          <w:sz w:val="24"/>
          <w:szCs w:val="24"/>
          <w:lang w:val="ru-RU"/>
        </w:rPr>
        <w:t>Общество с ограниченной ответственностью «НЭТ – Консалтинг»</w:t>
      </w:r>
    </w:p>
    <w:p w14:paraId="1E97678B" w14:textId="77777777" w:rsidR="00852F31" w:rsidRPr="00B00F93" w:rsidRDefault="00852F31" w:rsidP="00852F31">
      <w:pPr>
        <w:rPr>
          <w:rFonts w:ascii="Arial" w:eastAsia="Times New Roman" w:hAnsi="Arial" w:cs="Arial"/>
          <w:b/>
          <w:bCs/>
          <w:sz w:val="24"/>
          <w:szCs w:val="24"/>
          <w:lang w:val="ru-RU"/>
        </w:rPr>
      </w:pPr>
    </w:p>
    <w:p w14:paraId="316C0495" w14:textId="77777777" w:rsidR="00852F31" w:rsidRPr="00B00F93" w:rsidRDefault="00852F31" w:rsidP="00852F31">
      <w:pPr>
        <w:rPr>
          <w:rFonts w:ascii="Arial" w:eastAsia="Times New Roman" w:hAnsi="Arial" w:cs="Arial"/>
          <w:b/>
          <w:bCs/>
          <w:sz w:val="24"/>
          <w:szCs w:val="24"/>
          <w:lang w:val="ru-RU"/>
        </w:rPr>
      </w:pPr>
    </w:p>
    <w:p w14:paraId="17F88DBD" w14:textId="77777777" w:rsidR="00852F31" w:rsidRPr="00B00F93" w:rsidRDefault="00852F31" w:rsidP="00852F31">
      <w:pPr>
        <w:rPr>
          <w:rFonts w:ascii="Arial" w:eastAsia="Times New Roman" w:hAnsi="Arial" w:cs="Arial"/>
          <w:b/>
          <w:bCs/>
          <w:sz w:val="24"/>
          <w:szCs w:val="24"/>
          <w:lang w:val="ru-RU"/>
        </w:rPr>
      </w:pPr>
    </w:p>
    <w:p w14:paraId="38D82C8A" w14:textId="77777777" w:rsidR="00420E2B" w:rsidRPr="00B00F93" w:rsidRDefault="00420E2B" w:rsidP="00852F31">
      <w:pPr>
        <w:rPr>
          <w:rFonts w:ascii="Arial" w:eastAsia="Times New Roman" w:hAnsi="Arial" w:cs="Arial"/>
          <w:b/>
          <w:bCs/>
          <w:sz w:val="24"/>
          <w:szCs w:val="24"/>
          <w:lang w:val="ru-RU"/>
        </w:rPr>
      </w:pPr>
    </w:p>
    <w:p w14:paraId="583176DC" w14:textId="77777777" w:rsidR="00852F31" w:rsidRPr="00B00F93" w:rsidRDefault="00852F31" w:rsidP="00852F31">
      <w:pPr>
        <w:rPr>
          <w:rFonts w:ascii="Arial" w:eastAsia="Times New Roman" w:hAnsi="Arial" w:cs="Arial"/>
          <w:b/>
          <w:bCs/>
          <w:sz w:val="24"/>
          <w:szCs w:val="24"/>
          <w:lang w:val="ru-RU"/>
        </w:rPr>
      </w:pPr>
    </w:p>
    <w:p w14:paraId="5F012585" w14:textId="77777777" w:rsidR="00650606" w:rsidRPr="00B00F93" w:rsidRDefault="00650606" w:rsidP="00852F31">
      <w:pPr>
        <w:jc w:val="center"/>
        <w:rPr>
          <w:rFonts w:ascii="Arial" w:eastAsia="Times New Roman" w:hAnsi="Arial" w:cs="Arial"/>
          <w:b/>
          <w:bCs/>
          <w:sz w:val="24"/>
          <w:szCs w:val="24"/>
          <w:lang w:val="ru-RU"/>
        </w:rPr>
      </w:pPr>
    </w:p>
    <w:p w14:paraId="42B45EAE" w14:textId="06CBA08A" w:rsidR="00650606" w:rsidRDefault="00650606" w:rsidP="00852F31">
      <w:pPr>
        <w:jc w:val="center"/>
        <w:rPr>
          <w:rFonts w:ascii="Arial" w:eastAsia="Times New Roman" w:hAnsi="Arial" w:cs="Arial"/>
          <w:b/>
          <w:bCs/>
          <w:sz w:val="24"/>
          <w:szCs w:val="24"/>
          <w:lang w:val="ru-RU"/>
        </w:rPr>
      </w:pPr>
    </w:p>
    <w:p w14:paraId="4CDA7FCF" w14:textId="436D3AB9" w:rsidR="00A30FD2" w:rsidRDefault="00A30FD2" w:rsidP="00852F31">
      <w:pPr>
        <w:jc w:val="center"/>
        <w:rPr>
          <w:rFonts w:ascii="Arial" w:eastAsia="Times New Roman" w:hAnsi="Arial" w:cs="Arial"/>
          <w:b/>
          <w:bCs/>
          <w:sz w:val="24"/>
          <w:szCs w:val="24"/>
          <w:lang w:val="ru-RU"/>
        </w:rPr>
      </w:pPr>
    </w:p>
    <w:p w14:paraId="507299E2" w14:textId="77777777" w:rsidR="00A30FD2" w:rsidRPr="00B00F93" w:rsidRDefault="00A30FD2" w:rsidP="00852F31">
      <w:pPr>
        <w:jc w:val="center"/>
        <w:rPr>
          <w:rFonts w:ascii="Arial" w:eastAsia="Times New Roman" w:hAnsi="Arial" w:cs="Arial"/>
          <w:b/>
          <w:bCs/>
          <w:sz w:val="24"/>
          <w:szCs w:val="24"/>
          <w:lang w:val="ru-RU"/>
        </w:rPr>
      </w:pPr>
    </w:p>
    <w:p w14:paraId="259F1992" w14:textId="77777777" w:rsidR="00650606" w:rsidRPr="00B00F93" w:rsidRDefault="00650606" w:rsidP="00852F31">
      <w:pPr>
        <w:jc w:val="center"/>
        <w:rPr>
          <w:rFonts w:ascii="Arial" w:eastAsia="Times New Roman" w:hAnsi="Arial" w:cs="Arial"/>
          <w:b/>
          <w:bCs/>
          <w:sz w:val="24"/>
          <w:szCs w:val="24"/>
          <w:lang w:val="ru-RU"/>
        </w:rPr>
      </w:pPr>
    </w:p>
    <w:p w14:paraId="0DAFD971" w14:textId="77777777" w:rsidR="00650606" w:rsidRPr="00B00F93" w:rsidRDefault="00650606" w:rsidP="00852F31">
      <w:pPr>
        <w:jc w:val="center"/>
        <w:rPr>
          <w:rFonts w:ascii="Arial" w:eastAsia="Times New Roman" w:hAnsi="Arial" w:cs="Arial"/>
          <w:b/>
          <w:bCs/>
          <w:sz w:val="24"/>
          <w:szCs w:val="24"/>
          <w:lang w:val="ru-RU"/>
        </w:rPr>
      </w:pPr>
    </w:p>
    <w:p w14:paraId="513C9E4C" w14:textId="613DC6F4" w:rsidR="00654825" w:rsidRPr="00B00F93" w:rsidRDefault="00654825" w:rsidP="00852F31">
      <w:pPr>
        <w:jc w:val="center"/>
        <w:rPr>
          <w:rFonts w:ascii="Arial" w:eastAsia="Times New Roman" w:hAnsi="Arial" w:cs="Arial"/>
          <w:b/>
          <w:bCs/>
          <w:sz w:val="24"/>
          <w:szCs w:val="24"/>
          <w:lang w:val="ru-RU"/>
        </w:rPr>
      </w:pPr>
    </w:p>
    <w:p w14:paraId="1A067A93" w14:textId="77777777" w:rsidR="00654825" w:rsidRPr="00B00F93" w:rsidRDefault="00654825" w:rsidP="00852F31">
      <w:pPr>
        <w:jc w:val="center"/>
        <w:rPr>
          <w:rFonts w:ascii="Arial" w:eastAsia="Times New Roman" w:hAnsi="Arial" w:cs="Arial"/>
          <w:b/>
          <w:bCs/>
          <w:sz w:val="24"/>
          <w:szCs w:val="24"/>
          <w:lang w:val="ru-RU"/>
        </w:rPr>
      </w:pPr>
    </w:p>
    <w:p w14:paraId="7CA9AFC2" w14:textId="72A0EEE5" w:rsidR="00D52A5B" w:rsidRPr="00B00F93" w:rsidRDefault="00A30FD2" w:rsidP="00852F31">
      <w:pPr>
        <w:jc w:val="center"/>
        <w:rPr>
          <w:rFonts w:ascii="Arial" w:eastAsia="Times New Roman" w:hAnsi="Arial" w:cs="Arial"/>
          <w:b/>
          <w:bCs/>
          <w:sz w:val="24"/>
          <w:szCs w:val="24"/>
          <w:lang w:val="ru-RU"/>
        </w:rPr>
      </w:pPr>
      <w:r>
        <w:rPr>
          <w:rFonts w:ascii="Arial" w:eastAsia="Times New Roman" w:hAnsi="Arial" w:cs="Arial"/>
          <w:b/>
          <w:bCs/>
          <w:sz w:val="24"/>
          <w:szCs w:val="24"/>
          <w:lang w:val="ru-RU"/>
        </w:rPr>
        <w:t>Томск 2022</w:t>
      </w:r>
    </w:p>
    <w:p w14:paraId="2A587826" w14:textId="17B39B87" w:rsidR="00650606" w:rsidRPr="00B00F93" w:rsidRDefault="00D52A5B" w:rsidP="0060546E">
      <w:pPr>
        <w:jc w:val="center"/>
        <w:rPr>
          <w:rFonts w:ascii="Arial" w:eastAsia="Times New Roman" w:hAnsi="Arial" w:cs="Arial"/>
          <w:b/>
          <w:bCs/>
          <w:sz w:val="24"/>
          <w:szCs w:val="24"/>
          <w:lang w:val="ru-RU"/>
        </w:rPr>
      </w:pPr>
      <w:r w:rsidRPr="00B00F93">
        <w:rPr>
          <w:rFonts w:ascii="Arial" w:eastAsia="Times New Roman" w:hAnsi="Arial" w:cs="Arial"/>
          <w:b/>
          <w:bCs/>
          <w:sz w:val="24"/>
          <w:szCs w:val="24"/>
          <w:lang w:val="ru-RU"/>
        </w:rPr>
        <w:br w:type="page"/>
      </w:r>
    </w:p>
    <w:p w14:paraId="14C89D84" w14:textId="2F9686BE" w:rsidR="00A75414" w:rsidRPr="00B00F93" w:rsidRDefault="00E17967" w:rsidP="000B2FFA">
      <w:pPr>
        <w:jc w:val="center"/>
        <w:rPr>
          <w:rFonts w:ascii="Arial" w:hAnsi="Arial" w:cs="Arial"/>
          <w:b/>
          <w:sz w:val="24"/>
          <w:szCs w:val="24"/>
          <w:highlight w:val="yellow"/>
          <w:lang w:val="ru-RU"/>
        </w:rPr>
      </w:pPr>
      <w:r w:rsidRPr="00B00F93">
        <w:rPr>
          <w:rFonts w:ascii="Arial" w:hAnsi="Arial" w:cs="Arial"/>
          <w:b/>
          <w:sz w:val="24"/>
          <w:szCs w:val="24"/>
          <w:lang w:val="ru-RU"/>
        </w:rPr>
        <w:lastRenderedPageBreak/>
        <w:t xml:space="preserve">Состав документации Схемы теплоснабжения </w:t>
      </w:r>
      <w:r w:rsidR="00637124">
        <w:rPr>
          <w:rFonts w:ascii="Arial" w:eastAsia="Times New Roman" w:hAnsi="Arial" w:cs="Arial"/>
          <w:b/>
          <w:bCs/>
          <w:spacing w:val="-1"/>
          <w:sz w:val="24"/>
          <w:szCs w:val="24"/>
          <w:lang w:val="ru-RU"/>
        </w:rPr>
        <w:t>с. Парабель Парабельского</w:t>
      </w:r>
      <w:r w:rsidR="000B2FFA" w:rsidRPr="00A8155C">
        <w:rPr>
          <w:rFonts w:ascii="Arial" w:eastAsia="Times New Roman" w:hAnsi="Arial" w:cs="Arial"/>
          <w:b/>
          <w:bCs/>
          <w:spacing w:val="-1"/>
          <w:sz w:val="24"/>
          <w:szCs w:val="24"/>
          <w:lang w:val="ru-RU"/>
        </w:rPr>
        <w:t xml:space="preserve"> района </w:t>
      </w:r>
      <w:r w:rsidR="00637124">
        <w:rPr>
          <w:rFonts w:ascii="Arial" w:eastAsia="Times New Roman" w:hAnsi="Arial" w:cs="Arial"/>
          <w:b/>
          <w:bCs/>
          <w:spacing w:val="-1"/>
          <w:sz w:val="24"/>
          <w:szCs w:val="24"/>
          <w:lang w:val="ru-RU"/>
        </w:rPr>
        <w:t>Томской области на период с 2020</w:t>
      </w:r>
      <w:r w:rsidR="000B2FFA" w:rsidRPr="00A8155C">
        <w:rPr>
          <w:rFonts w:ascii="Arial" w:eastAsia="Times New Roman" w:hAnsi="Arial" w:cs="Arial"/>
          <w:b/>
          <w:bCs/>
          <w:spacing w:val="-1"/>
          <w:sz w:val="24"/>
          <w:szCs w:val="24"/>
          <w:lang w:val="ru-RU"/>
        </w:rPr>
        <w:t xml:space="preserve"> года до 20</w:t>
      </w:r>
      <w:r w:rsidR="00637124">
        <w:rPr>
          <w:rFonts w:ascii="Arial" w:eastAsia="Times New Roman" w:hAnsi="Arial" w:cs="Arial"/>
          <w:b/>
          <w:bCs/>
          <w:spacing w:val="-1"/>
          <w:sz w:val="24"/>
          <w:szCs w:val="24"/>
          <w:lang w:val="ru-RU"/>
        </w:rPr>
        <w:t>35</w:t>
      </w:r>
      <w:r w:rsidR="000B2FFA" w:rsidRPr="00A8155C">
        <w:rPr>
          <w:rFonts w:ascii="Arial" w:eastAsia="Times New Roman" w:hAnsi="Arial" w:cs="Arial"/>
          <w:b/>
          <w:bCs/>
          <w:spacing w:val="-1"/>
          <w:sz w:val="24"/>
          <w:szCs w:val="24"/>
          <w:lang w:val="ru-RU"/>
        </w:rPr>
        <w:t xml:space="preserve"> года</w:t>
      </w:r>
      <w:r w:rsidR="00A30FD2">
        <w:rPr>
          <w:rFonts w:ascii="Arial" w:hAnsi="Arial" w:cs="Arial"/>
          <w:b/>
          <w:sz w:val="24"/>
          <w:szCs w:val="24"/>
          <w:lang w:val="ru-RU"/>
        </w:rPr>
        <w:t xml:space="preserve"> (Актуализация на 2023</w:t>
      </w:r>
      <w:r w:rsidRPr="00B00F93">
        <w:rPr>
          <w:rFonts w:ascii="Arial" w:hAnsi="Arial" w:cs="Arial"/>
          <w:b/>
          <w:sz w:val="24"/>
          <w:szCs w:val="24"/>
          <w:lang w:val="ru-RU"/>
        </w:rPr>
        <w:t xml:space="preserve"> год)</w:t>
      </w:r>
    </w:p>
    <w:p w14:paraId="6F4F8420" w14:textId="77777777" w:rsidR="00E17967" w:rsidRPr="00B00F93" w:rsidRDefault="00E17967" w:rsidP="00E17967">
      <w:pPr>
        <w:jc w:val="center"/>
        <w:rPr>
          <w:rFonts w:ascii="Arial" w:hAnsi="Arial" w:cs="Arial"/>
          <w:sz w:val="24"/>
          <w:szCs w:val="24"/>
          <w:highlight w:val="yellow"/>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5721"/>
        <w:gridCol w:w="3540"/>
      </w:tblGrid>
      <w:tr w:rsidR="0093030C" w:rsidRPr="00637124" w14:paraId="555124CF" w14:textId="77777777" w:rsidTr="002F3F62">
        <w:tc>
          <w:tcPr>
            <w:tcW w:w="495" w:type="pct"/>
          </w:tcPr>
          <w:p w14:paraId="588CC226" w14:textId="77777777" w:rsidR="00E17967" w:rsidRPr="00B00F93" w:rsidRDefault="00E17967" w:rsidP="00E17967">
            <w:pPr>
              <w:jc w:val="center"/>
              <w:rPr>
                <w:rFonts w:ascii="Arial" w:hAnsi="Arial" w:cs="Arial"/>
                <w:sz w:val="24"/>
                <w:szCs w:val="24"/>
                <w:lang w:val="ru-RU"/>
              </w:rPr>
            </w:pPr>
            <w:r w:rsidRPr="00B00F93">
              <w:rPr>
                <w:rFonts w:ascii="Arial" w:hAnsi="Arial" w:cs="Arial"/>
                <w:sz w:val="24"/>
                <w:szCs w:val="24"/>
                <w:lang w:val="ru-RU"/>
              </w:rPr>
              <w:t>№ п/п</w:t>
            </w:r>
          </w:p>
        </w:tc>
        <w:tc>
          <w:tcPr>
            <w:tcW w:w="2783" w:type="pct"/>
          </w:tcPr>
          <w:p w14:paraId="2B0115D4" w14:textId="77777777" w:rsidR="00E17967" w:rsidRPr="00B00F93" w:rsidRDefault="00E17967" w:rsidP="00E17967">
            <w:pPr>
              <w:jc w:val="center"/>
              <w:rPr>
                <w:rFonts w:ascii="Arial" w:hAnsi="Arial" w:cs="Arial"/>
                <w:sz w:val="24"/>
                <w:szCs w:val="24"/>
                <w:lang w:val="ru-RU"/>
              </w:rPr>
            </w:pPr>
            <w:r w:rsidRPr="00B00F93">
              <w:rPr>
                <w:rFonts w:ascii="Arial" w:hAnsi="Arial" w:cs="Arial"/>
                <w:sz w:val="24"/>
                <w:szCs w:val="24"/>
                <w:lang w:val="ru-RU"/>
              </w:rPr>
              <w:t>Наименование документа</w:t>
            </w:r>
          </w:p>
        </w:tc>
        <w:tc>
          <w:tcPr>
            <w:tcW w:w="1722" w:type="pct"/>
          </w:tcPr>
          <w:p w14:paraId="63AF40AD" w14:textId="77777777" w:rsidR="00E17967" w:rsidRPr="00B00F93" w:rsidRDefault="00E17967" w:rsidP="00E17967">
            <w:pPr>
              <w:jc w:val="center"/>
              <w:rPr>
                <w:rFonts w:ascii="Arial" w:hAnsi="Arial" w:cs="Arial"/>
                <w:sz w:val="24"/>
                <w:szCs w:val="24"/>
                <w:lang w:val="ru-RU"/>
              </w:rPr>
            </w:pPr>
            <w:r w:rsidRPr="00B00F93">
              <w:rPr>
                <w:rFonts w:ascii="Arial" w:hAnsi="Arial" w:cs="Arial"/>
                <w:sz w:val="24"/>
                <w:szCs w:val="24"/>
                <w:lang w:val="ru-RU"/>
              </w:rPr>
              <w:t>Шифр документа</w:t>
            </w:r>
          </w:p>
        </w:tc>
      </w:tr>
      <w:tr w:rsidR="0093030C" w:rsidRPr="00637124" w14:paraId="77BDC6B8" w14:textId="77777777" w:rsidTr="002F3F62">
        <w:tc>
          <w:tcPr>
            <w:tcW w:w="495" w:type="pct"/>
            <w:vAlign w:val="center"/>
          </w:tcPr>
          <w:p w14:paraId="24FDEB9F" w14:textId="77777777" w:rsidR="00E17967" w:rsidRPr="00B00F93" w:rsidRDefault="00E17967" w:rsidP="00657003">
            <w:pPr>
              <w:jc w:val="center"/>
              <w:rPr>
                <w:rFonts w:ascii="Arial" w:hAnsi="Arial" w:cs="Arial"/>
                <w:sz w:val="24"/>
                <w:szCs w:val="24"/>
                <w:lang w:val="ru-RU"/>
              </w:rPr>
            </w:pPr>
            <w:r w:rsidRPr="00B00F93">
              <w:rPr>
                <w:rFonts w:ascii="Arial" w:hAnsi="Arial" w:cs="Arial"/>
                <w:sz w:val="24"/>
                <w:szCs w:val="24"/>
                <w:lang w:val="ru-RU"/>
              </w:rPr>
              <w:t>1</w:t>
            </w:r>
          </w:p>
        </w:tc>
        <w:tc>
          <w:tcPr>
            <w:tcW w:w="2783" w:type="pct"/>
            <w:vAlign w:val="center"/>
          </w:tcPr>
          <w:p w14:paraId="3C45051C" w14:textId="2A4F9EF4" w:rsidR="00E17967" w:rsidRPr="00B00F93" w:rsidRDefault="00E17967" w:rsidP="00637124">
            <w:pPr>
              <w:rPr>
                <w:rFonts w:ascii="Arial" w:hAnsi="Arial" w:cs="Arial"/>
                <w:sz w:val="24"/>
                <w:szCs w:val="24"/>
                <w:lang w:val="ru-RU"/>
              </w:rPr>
            </w:pPr>
            <w:r w:rsidRPr="00B00F93">
              <w:rPr>
                <w:rFonts w:ascii="Arial" w:hAnsi="Arial" w:cs="Arial"/>
                <w:sz w:val="24"/>
                <w:szCs w:val="24"/>
                <w:lang w:val="ru-RU"/>
              </w:rPr>
              <w:t xml:space="preserve">Обосновывающие материалы к Схеме </w:t>
            </w:r>
            <w:r w:rsidR="00A8155C">
              <w:rPr>
                <w:rFonts w:ascii="Arial" w:hAnsi="Arial" w:cs="Arial"/>
                <w:sz w:val="24"/>
                <w:szCs w:val="24"/>
                <w:lang w:val="ru-RU"/>
              </w:rPr>
              <w:br/>
            </w:r>
            <w:r w:rsidR="00637124">
              <w:rPr>
                <w:rFonts w:ascii="Arial" w:hAnsi="Arial" w:cs="Arial"/>
                <w:sz w:val="24"/>
                <w:szCs w:val="24"/>
                <w:lang w:val="ru-RU"/>
              </w:rPr>
              <w:t>с. Парабель</w:t>
            </w:r>
          </w:p>
        </w:tc>
        <w:tc>
          <w:tcPr>
            <w:tcW w:w="1722" w:type="pct"/>
            <w:vAlign w:val="center"/>
          </w:tcPr>
          <w:p w14:paraId="3EE1CE8D" w14:textId="3AF6196F" w:rsidR="00E17967" w:rsidRPr="00B00F93" w:rsidRDefault="00F700E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.001.000</w:t>
            </w:r>
          </w:p>
        </w:tc>
      </w:tr>
      <w:tr w:rsidR="0093030C" w:rsidRPr="00637124" w14:paraId="58B553D6" w14:textId="77777777" w:rsidTr="002F3F62">
        <w:trPr>
          <w:trHeight w:val="417"/>
        </w:trPr>
        <w:tc>
          <w:tcPr>
            <w:tcW w:w="495" w:type="pct"/>
            <w:vAlign w:val="center"/>
          </w:tcPr>
          <w:p w14:paraId="467D7655" w14:textId="77777777" w:rsidR="00FD7E4B" w:rsidRPr="00B00F93" w:rsidRDefault="00FD7E4B" w:rsidP="00657003">
            <w:pPr>
              <w:jc w:val="center"/>
              <w:rPr>
                <w:rFonts w:ascii="Arial" w:hAnsi="Arial" w:cs="Arial"/>
                <w:sz w:val="24"/>
                <w:szCs w:val="24"/>
                <w:lang w:val="ru-RU"/>
              </w:rPr>
            </w:pPr>
            <w:r w:rsidRPr="00B00F93">
              <w:rPr>
                <w:rFonts w:ascii="Arial" w:hAnsi="Arial" w:cs="Arial"/>
                <w:sz w:val="24"/>
                <w:szCs w:val="24"/>
                <w:lang w:val="ru-RU"/>
              </w:rPr>
              <w:t>2</w:t>
            </w:r>
          </w:p>
        </w:tc>
        <w:tc>
          <w:tcPr>
            <w:tcW w:w="2783" w:type="pct"/>
            <w:vAlign w:val="center"/>
          </w:tcPr>
          <w:p w14:paraId="56316D86" w14:textId="2CF8BE22" w:rsidR="00FD7E4B" w:rsidRPr="00B00F93" w:rsidRDefault="00FD7E4B" w:rsidP="00FD7E4B">
            <w:pPr>
              <w:rPr>
                <w:rFonts w:ascii="Arial" w:hAnsi="Arial" w:cs="Arial"/>
                <w:sz w:val="24"/>
                <w:szCs w:val="24"/>
                <w:lang w:val="ru-RU"/>
              </w:rPr>
            </w:pPr>
            <w:r w:rsidRPr="00B00F93">
              <w:rPr>
                <w:rFonts w:ascii="Arial" w:hAnsi="Arial" w:cs="Arial"/>
                <w:sz w:val="24"/>
                <w:szCs w:val="24"/>
                <w:lang w:val="ru-RU"/>
              </w:rPr>
              <w:t>Приложение 1 «Схема тепловых сетей»</w:t>
            </w:r>
          </w:p>
        </w:tc>
        <w:tc>
          <w:tcPr>
            <w:tcW w:w="1722" w:type="pct"/>
            <w:vAlign w:val="center"/>
          </w:tcPr>
          <w:p w14:paraId="414394EE" w14:textId="76365D11" w:rsidR="00FD7E4B" w:rsidRPr="00B00F93" w:rsidRDefault="00637124" w:rsidP="00956B30">
            <w:pPr>
              <w:jc w:val="center"/>
              <w:rPr>
                <w:rFonts w:ascii="Arial" w:hAnsi="Arial" w:cs="Arial"/>
                <w:sz w:val="24"/>
                <w:szCs w:val="24"/>
                <w:lang w:val="ru-RU"/>
              </w:rPr>
            </w:pPr>
            <w:r>
              <w:rPr>
                <w:rFonts w:ascii="Arial" w:hAnsi="Arial" w:cs="Arial"/>
                <w:sz w:val="24"/>
                <w:szCs w:val="24"/>
                <w:lang w:val="ru-RU"/>
              </w:rPr>
              <w:t>ПСТ.ОМ.70-11</w:t>
            </w:r>
            <w:r w:rsidR="00FD7E4B" w:rsidRPr="00B00F93">
              <w:rPr>
                <w:rFonts w:ascii="Arial" w:hAnsi="Arial" w:cs="Arial"/>
                <w:sz w:val="24"/>
                <w:szCs w:val="24"/>
                <w:lang w:val="ru-RU"/>
              </w:rPr>
              <w:t>.001.001</w:t>
            </w:r>
          </w:p>
        </w:tc>
      </w:tr>
      <w:tr w:rsidR="0093030C" w:rsidRPr="00B00F93" w14:paraId="2893124E" w14:textId="77777777" w:rsidTr="002F3F62">
        <w:tc>
          <w:tcPr>
            <w:tcW w:w="495" w:type="pct"/>
            <w:vAlign w:val="center"/>
          </w:tcPr>
          <w:p w14:paraId="2DD85B7D" w14:textId="77777777" w:rsidR="00657003" w:rsidRPr="00B00F93" w:rsidRDefault="00657003" w:rsidP="00657003">
            <w:pPr>
              <w:jc w:val="center"/>
              <w:rPr>
                <w:rFonts w:ascii="Arial" w:hAnsi="Arial" w:cs="Arial"/>
                <w:sz w:val="24"/>
                <w:szCs w:val="24"/>
                <w:lang w:val="ru-RU"/>
              </w:rPr>
            </w:pPr>
            <w:r w:rsidRPr="00B00F93">
              <w:rPr>
                <w:rFonts w:ascii="Arial" w:hAnsi="Arial" w:cs="Arial"/>
                <w:sz w:val="24"/>
                <w:szCs w:val="24"/>
                <w:lang w:val="ru-RU"/>
              </w:rPr>
              <w:t>3</w:t>
            </w:r>
          </w:p>
        </w:tc>
        <w:tc>
          <w:tcPr>
            <w:tcW w:w="2783" w:type="pct"/>
            <w:vAlign w:val="center"/>
          </w:tcPr>
          <w:p w14:paraId="603A945D" w14:textId="77777777" w:rsidR="00657003" w:rsidRPr="00B00F93" w:rsidRDefault="00657003" w:rsidP="00657003">
            <w:pPr>
              <w:rPr>
                <w:rFonts w:ascii="Arial" w:hAnsi="Arial" w:cs="Arial"/>
                <w:sz w:val="24"/>
                <w:szCs w:val="24"/>
                <w:lang w:val="ru-RU"/>
              </w:rPr>
            </w:pPr>
            <w:r w:rsidRPr="00B00F93">
              <w:rPr>
                <w:rFonts w:ascii="Arial" w:hAnsi="Arial" w:cs="Arial"/>
                <w:sz w:val="24"/>
                <w:szCs w:val="24"/>
                <w:lang w:val="ru-RU"/>
              </w:rPr>
              <w:t>Приложение 2 «Результаты гидравлических расчетов»</w:t>
            </w:r>
          </w:p>
        </w:tc>
        <w:tc>
          <w:tcPr>
            <w:tcW w:w="1722" w:type="pct"/>
            <w:vAlign w:val="center"/>
          </w:tcPr>
          <w:p w14:paraId="425A9857" w14:textId="143A837D" w:rsidR="00657003" w:rsidRPr="00B00F93" w:rsidRDefault="0065700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.001.002</w:t>
            </w:r>
          </w:p>
        </w:tc>
      </w:tr>
      <w:tr w:rsidR="0093030C" w:rsidRPr="00B00F93" w14:paraId="1F11F1E7" w14:textId="77777777" w:rsidTr="002F3F62">
        <w:tc>
          <w:tcPr>
            <w:tcW w:w="495" w:type="pct"/>
            <w:vAlign w:val="center"/>
          </w:tcPr>
          <w:p w14:paraId="2D3205DD" w14:textId="77777777" w:rsidR="00657003" w:rsidRPr="00B00F93" w:rsidRDefault="00657003" w:rsidP="00657003">
            <w:pPr>
              <w:jc w:val="center"/>
              <w:rPr>
                <w:rFonts w:ascii="Arial" w:hAnsi="Arial" w:cs="Arial"/>
                <w:sz w:val="24"/>
                <w:szCs w:val="24"/>
                <w:lang w:val="ru-RU"/>
              </w:rPr>
            </w:pPr>
            <w:r w:rsidRPr="00B00F93">
              <w:rPr>
                <w:rFonts w:ascii="Arial" w:hAnsi="Arial" w:cs="Arial"/>
                <w:sz w:val="24"/>
                <w:szCs w:val="24"/>
                <w:lang w:val="ru-RU"/>
              </w:rPr>
              <w:t>4</w:t>
            </w:r>
          </w:p>
        </w:tc>
        <w:tc>
          <w:tcPr>
            <w:tcW w:w="2783" w:type="pct"/>
            <w:vAlign w:val="center"/>
          </w:tcPr>
          <w:p w14:paraId="7317CCB8" w14:textId="77777777" w:rsidR="00657003" w:rsidRPr="00B00F93" w:rsidRDefault="00657003" w:rsidP="00657003">
            <w:pPr>
              <w:rPr>
                <w:rFonts w:ascii="Arial" w:hAnsi="Arial" w:cs="Arial"/>
                <w:sz w:val="24"/>
                <w:szCs w:val="24"/>
                <w:lang w:val="ru-RU"/>
              </w:rPr>
            </w:pPr>
            <w:r w:rsidRPr="00B00F93">
              <w:rPr>
                <w:rFonts w:ascii="Arial" w:hAnsi="Arial" w:cs="Arial"/>
                <w:sz w:val="24"/>
                <w:szCs w:val="24"/>
                <w:lang w:val="ru-RU"/>
              </w:rPr>
              <w:t>Приложение 3 «Потребители тепловой энергии»</w:t>
            </w:r>
          </w:p>
        </w:tc>
        <w:tc>
          <w:tcPr>
            <w:tcW w:w="1722" w:type="pct"/>
            <w:vAlign w:val="center"/>
          </w:tcPr>
          <w:p w14:paraId="73159C16" w14:textId="73E2EC9F" w:rsidR="00657003" w:rsidRPr="00B00F93" w:rsidRDefault="0065700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.001.003</w:t>
            </w:r>
          </w:p>
        </w:tc>
      </w:tr>
      <w:tr w:rsidR="0093030C" w:rsidRPr="00B00F93" w14:paraId="5EA1B2CC" w14:textId="77777777" w:rsidTr="002F3F62">
        <w:tc>
          <w:tcPr>
            <w:tcW w:w="495" w:type="pct"/>
            <w:vAlign w:val="center"/>
          </w:tcPr>
          <w:p w14:paraId="0E79F2C7" w14:textId="77777777" w:rsidR="00657003" w:rsidRPr="00B00F93" w:rsidRDefault="00657003" w:rsidP="00657003">
            <w:pPr>
              <w:jc w:val="center"/>
              <w:rPr>
                <w:rFonts w:ascii="Arial" w:hAnsi="Arial" w:cs="Arial"/>
                <w:sz w:val="24"/>
                <w:szCs w:val="24"/>
                <w:lang w:val="ru-RU"/>
              </w:rPr>
            </w:pPr>
            <w:r w:rsidRPr="00B00F93">
              <w:rPr>
                <w:rFonts w:ascii="Arial" w:hAnsi="Arial" w:cs="Arial"/>
                <w:sz w:val="24"/>
                <w:szCs w:val="24"/>
                <w:lang w:val="ru-RU"/>
              </w:rPr>
              <w:t>5</w:t>
            </w:r>
          </w:p>
        </w:tc>
        <w:tc>
          <w:tcPr>
            <w:tcW w:w="2783" w:type="pct"/>
            <w:vAlign w:val="center"/>
          </w:tcPr>
          <w:p w14:paraId="7763772F" w14:textId="77777777" w:rsidR="00657003" w:rsidRPr="00B00F93" w:rsidRDefault="00657003" w:rsidP="00657003">
            <w:pPr>
              <w:rPr>
                <w:rFonts w:ascii="Arial" w:hAnsi="Arial" w:cs="Arial"/>
                <w:sz w:val="24"/>
                <w:szCs w:val="24"/>
                <w:lang w:val="ru-RU"/>
              </w:rPr>
            </w:pPr>
            <w:r w:rsidRPr="00B00F93">
              <w:rPr>
                <w:rFonts w:ascii="Arial" w:hAnsi="Arial" w:cs="Arial"/>
                <w:sz w:val="24"/>
                <w:szCs w:val="24"/>
                <w:lang w:val="ru-RU"/>
              </w:rPr>
              <w:t>Приложение 4 «Электронная модель системы теплоснабжения»</w:t>
            </w:r>
          </w:p>
        </w:tc>
        <w:tc>
          <w:tcPr>
            <w:tcW w:w="1722" w:type="pct"/>
            <w:vAlign w:val="center"/>
          </w:tcPr>
          <w:p w14:paraId="3DE03D6F" w14:textId="081AEAC1" w:rsidR="00657003" w:rsidRPr="00B00F93" w:rsidRDefault="0065700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.001.004</w:t>
            </w:r>
          </w:p>
        </w:tc>
      </w:tr>
      <w:tr w:rsidR="0093030C" w:rsidRPr="00B00F93" w14:paraId="4C5C0917" w14:textId="77777777" w:rsidTr="002F3F62">
        <w:tc>
          <w:tcPr>
            <w:tcW w:w="495" w:type="pct"/>
            <w:vAlign w:val="center"/>
          </w:tcPr>
          <w:p w14:paraId="7C553664" w14:textId="77777777" w:rsidR="00657003" w:rsidRPr="00B00F93" w:rsidRDefault="00657003" w:rsidP="00657003">
            <w:pPr>
              <w:jc w:val="center"/>
              <w:rPr>
                <w:rFonts w:ascii="Arial" w:hAnsi="Arial" w:cs="Arial"/>
                <w:sz w:val="24"/>
                <w:szCs w:val="24"/>
                <w:lang w:val="ru-RU"/>
              </w:rPr>
            </w:pPr>
            <w:r w:rsidRPr="00B00F93">
              <w:rPr>
                <w:rFonts w:ascii="Arial" w:hAnsi="Arial" w:cs="Arial"/>
                <w:sz w:val="24"/>
                <w:szCs w:val="24"/>
                <w:lang w:val="ru-RU"/>
              </w:rPr>
              <w:t>6</w:t>
            </w:r>
          </w:p>
        </w:tc>
        <w:tc>
          <w:tcPr>
            <w:tcW w:w="2783" w:type="pct"/>
            <w:vAlign w:val="center"/>
          </w:tcPr>
          <w:p w14:paraId="6C1484F3" w14:textId="77777777" w:rsidR="00657003" w:rsidRPr="00B00F93" w:rsidRDefault="00657003" w:rsidP="00657003">
            <w:pPr>
              <w:rPr>
                <w:rFonts w:ascii="Arial" w:hAnsi="Arial" w:cs="Arial"/>
                <w:sz w:val="24"/>
                <w:szCs w:val="24"/>
                <w:lang w:val="ru-RU"/>
              </w:rPr>
            </w:pPr>
            <w:r w:rsidRPr="00B00F93">
              <w:rPr>
                <w:rFonts w:ascii="Arial" w:hAnsi="Arial" w:cs="Arial"/>
                <w:sz w:val="24"/>
                <w:szCs w:val="24"/>
                <w:lang w:val="ru-RU"/>
              </w:rPr>
              <w:t>Приложение 5 «Предложения по строительству и реконструкции тепловых сетей»</w:t>
            </w:r>
          </w:p>
        </w:tc>
        <w:tc>
          <w:tcPr>
            <w:tcW w:w="1722" w:type="pct"/>
            <w:vAlign w:val="center"/>
          </w:tcPr>
          <w:p w14:paraId="6A3D4A66" w14:textId="79C583C1" w:rsidR="00657003" w:rsidRPr="00B00F93" w:rsidRDefault="0065700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.001.005</w:t>
            </w:r>
          </w:p>
        </w:tc>
      </w:tr>
      <w:tr w:rsidR="0093030C" w:rsidRPr="00B00F93" w14:paraId="77BBA465" w14:textId="77777777" w:rsidTr="002F3F62">
        <w:tc>
          <w:tcPr>
            <w:tcW w:w="495" w:type="pct"/>
            <w:vAlign w:val="center"/>
          </w:tcPr>
          <w:p w14:paraId="01D58FA0" w14:textId="77777777" w:rsidR="00657003" w:rsidRPr="00B00F93" w:rsidRDefault="00657003" w:rsidP="00657003">
            <w:pPr>
              <w:jc w:val="center"/>
              <w:rPr>
                <w:rFonts w:ascii="Arial" w:hAnsi="Arial" w:cs="Arial"/>
                <w:sz w:val="24"/>
                <w:szCs w:val="24"/>
                <w:lang w:val="ru-RU"/>
              </w:rPr>
            </w:pPr>
            <w:r w:rsidRPr="00B00F93">
              <w:rPr>
                <w:rFonts w:ascii="Arial" w:hAnsi="Arial" w:cs="Arial"/>
                <w:sz w:val="24"/>
                <w:szCs w:val="24"/>
                <w:lang w:val="ru-RU"/>
              </w:rPr>
              <w:t>7</w:t>
            </w:r>
          </w:p>
        </w:tc>
        <w:tc>
          <w:tcPr>
            <w:tcW w:w="2783" w:type="pct"/>
            <w:vAlign w:val="center"/>
          </w:tcPr>
          <w:p w14:paraId="78F39F8C" w14:textId="77777777" w:rsidR="00657003" w:rsidRPr="00B00F93" w:rsidRDefault="00657003" w:rsidP="00657003">
            <w:pPr>
              <w:rPr>
                <w:rFonts w:ascii="Arial" w:hAnsi="Arial" w:cs="Arial"/>
                <w:sz w:val="24"/>
                <w:szCs w:val="24"/>
                <w:lang w:val="ru-RU"/>
              </w:rPr>
            </w:pPr>
            <w:r w:rsidRPr="00B00F93">
              <w:rPr>
                <w:rFonts w:ascii="Arial" w:hAnsi="Arial" w:cs="Arial"/>
                <w:sz w:val="24"/>
                <w:szCs w:val="24"/>
                <w:lang w:val="ru-RU"/>
              </w:rPr>
              <w:t>Приложение 6 «Результаты гидравлических расчетов с учетом перспективного развития источников тепловой энергии»</w:t>
            </w:r>
          </w:p>
        </w:tc>
        <w:tc>
          <w:tcPr>
            <w:tcW w:w="1722" w:type="pct"/>
            <w:vAlign w:val="center"/>
          </w:tcPr>
          <w:p w14:paraId="353CC76E" w14:textId="5E5FDE00" w:rsidR="00657003" w:rsidRPr="00B00F93" w:rsidRDefault="00657003"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Pr="00B00F93">
              <w:rPr>
                <w:rFonts w:ascii="Arial" w:hAnsi="Arial" w:cs="Arial"/>
                <w:sz w:val="24"/>
                <w:szCs w:val="24"/>
                <w:lang w:val="ru-RU"/>
              </w:rPr>
              <w:t>.001.006</w:t>
            </w:r>
          </w:p>
        </w:tc>
      </w:tr>
      <w:tr w:rsidR="0093030C" w:rsidRPr="00B00F93" w14:paraId="310D266D" w14:textId="77777777" w:rsidTr="002F3F62">
        <w:trPr>
          <w:trHeight w:val="454"/>
        </w:trPr>
        <w:tc>
          <w:tcPr>
            <w:tcW w:w="495" w:type="pct"/>
            <w:vMerge w:val="restart"/>
            <w:vAlign w:val="center"/>
          </w:tcPr>
          <w:p w14:paraId="749EA3EF" w14:textId="77777777" w:rsidR="00CA2A3D" w:rsidRPr="00B00F93" w:rsidRDefault="00CA2A3D" w:rsidP="00657003">
            <w:pPr>
              <w:jc w:val="center"/>
              <w:rPr>
                <w:rFonts w:ascii="Arial" w:hAnsi="Arial" w:cs="Arial"/>
                <w:sz w:val="24"/>
                <w:szCs w:val="24"/>
                <w:lang w:val="ru-RU"/>
              </w:rPr>
            </w:pPr>
            <w:r w:rsidRPr="00B00F93">
              <w:rPr>
                <w:rFonts w:ascii="Arial" w:hAnsi="Arial" w:cs="Arial"/>
                <w:sz w:val="24"/>
                <w:szCs w:val="24"/>
                <w:lang w:val="ru-RU"/>
              </w:rPr>
              <w:t>8</w:t>
            </w:r>
          </w:p>
        </w:tc>
        <w:tc>
          <w:tcPr>
            <w:tcW w:w="2783" w:type="pct"/>
            <w:vMerge w:val="restart"/>
            <w:vAlign w:val="center"/>
          </w:tcPr>
          <w:p w14:paraId="050401BD" w14:textId="77777777" w:rsidR="00CA2A3D" w:rsidRPr="00B00F93" w:rsidRDefault="00CA2A3D" w:rsidP="00657003">
            <w:pPr>
              <w:rPr>
                <w:rFonts w:ascii="Arial" w:hAnsi="Arial" w:cs="Arial"/>
                <w:sz w:val="24"/>
                <w:szCs w:val="24"/>
                <w:lang w:val="ru-RU"/>
              </w:rPr>
            </w:pPr>
            <w:r w:rsidRPr="00B00F93">
              <w:rPr>
                <w:rFonts w:ascii="Arial" w:hAnsi="Arial" w:cs="Arial"/>
                <w:sz w:val="24"/>
                <w:szCs w:val="24"/>
                <w:lang w:val="ru-RU"/>
              </w:rPr>
              <w:t>Приложение 7 «Зоны действия источников тепловой энергии»</w:t>
            </w:r>
          </w:p>
        </w:tc>
        <w:tc>
          <w:tcPr>
            <w:tcW w:w="1722" w:type="pct"/>
            <w:vAlign w:val="center"/>
          </w:tcPr>
          <w:p w14:paraId="05C35128" w14:textId="5AD43A48" w:rsidR="00CA2A3D" w:rsidRPr="00B00F93" w:rsidRDefault="00637124" w:rsidP="00956B30">
            <w:pPr>
              <w:jc w:val="center"/>
              <w:rPr>
                <w:rFonts w:ascii="Arial" w:hAnsi="Arial" w:cs="Arial"/>
                <w:sz w:val="24"/>
                <w:szCs w:val="24"/>
                <w:lang w:val="ru-RU"/>
              </w:rPr>
            </w:pPr>
            <w:r>
              <w:rPr>
                <w:rFonts w:ascii="Arial" w:hAnsi="Arial" w:cs="Arial"/>
                <w:sz w:val="24"/>
                <w:szCs w:val="24"/>
                <w:lang w:val="ru-RU"/>
              </w:rPr>
              <w:t>ПСТ.ОМ.70-11</w:t>
            </w:r>
            <w:r w:rsidR="00CA2A3D" w:rsidRPr="00B00F93">
              <w:rPr>
                <w:rFonts w:ascii="Arial" w:hAnsi="Arial" w:cs="Arial"/>
                <w:sz w:val="24"/>
                <w:szCs w:val="24"/>
                <w:lang w:val="ru-RU"/>
              </w:rPr>
              <w:t>.001.007</w:t>
            </w:r>
          </w:p>
        </w:tc>
      </w:tr>
      <w:tr w:rsidR="0093030C" w:rsidRPr="00B00F93" w14:paraId="60CB2BFF" w14:textId="77777777" w:rsidTr="002F3F62">
        <w:trPr>
          <w:trHeight w:val="457"/>
        </w:trPr>
        <w:tc>
          <w:tcPr>
            <w:tcW w:w="495" w:type="pct"/>
            <w:vMerge/>
            <w:vAlign w:val="center"/>
          </w:tcPr>
          <w:p w14:paraId="7C3FC43F" w14:textId="77777777" w:rsidR="00CA2A3D" w:rsidRPr="00B00F93" w:rsidRDefault="00CA2A3D" w:rsidP="00657003">
            <w:pPr>
              <w:jc w:val="center"/>
              <w:rPr>
                <w:rFonts w:ascii="Arial" w:hAnsi="Arial" w:cs="Arial"/>
                <w:sz w:val="24"/>
                <w:szCs w:val="24"/>
                <w:lang w:val="ru-RU"/>
              </w:rPr>
            </w:pPr>
          </w:p>
        </w:tc>
        <w:tc>
          <w:tcPr>
            <w:tcW w:w="2783" w:type="pct"/>
            <w:vMerge/>
            <w:vAlign w:val="center"/>
          </w:tcPr>
          <w:p w14:paraId="3558B1FA" w14:textId="77777777" w:rsidR="00CA2A3D" w:rsidRPr="00B00F93" w:rsidRDefault="00CA2A3D" w:rsidP="00657003">
            <w:pPr>
              <w:rPr>
                <w:rFonts w:ascii="Arial" w:hAnsi="Arial" w:cs="Arial"/>
                <w:sz w:val="24"/>
                <w:szCs w:val="24"/>
                <w:lang w:val="ru-RU"/>
              </w:rPr>
            </w:pPr>
          </w:p>
        </w:tc>
        <w:tc>
          <w:tcPr>
            <w:tcW w:w="1722" w:type="pct"/>
            <w:vAlign w:val="center"/>
          </w:tcPr>
          <w:p w14:paraId="26B09EDC" w14:textId="3E097FCC" w:rsidR="00CA2A3D" w:rsidRPr="00B00F93" w:rsidRDefault="00956B30" w:rsidP="00956B30">
            <w:pPr>
              <w:jc w:val="center"/>
              <w:rPr>
                <w:rFonts w:ascii="Arial" w:hAnsi="Arial" w:cs="Arial"/>
                <w:sz w:val="24"/>
                <w:szCs w:val="24"/>
                <w:lang w:val="ru-RU"/>
              </w:rPr>
            </w:pPr>
            <w:r w:rsidRPr="00B00F93">
              <w:rPr>
                <w:rFonts w:ascii="Arial" w:hAnsi="Arial" w:cs="Arial"/>
                <w:sz w:val="24"/>
                <w:szCs w:val="24"/>
                <w:lang w:val="ru-RU"/>
              </w:rPr>
              <w:t xml:space="preserve">   </w:t>
            </w:r>
            <w:r w:rsidR="008353D9">
              <w:rPr>
                <w:rFonts w:ascii="Arial" w:hAnsi="Arial" w:cs="Arial"/>
                <w:sz w:val="24"/>
                <w:szCs w:val="24"/>
                <w:lang w:val="ru-RU"/>
              </w:rPr>
              <w:t>ПСТ.ОМ.70-</w:t>
            </w:r>
            <w:r w:rsidR="00637124">
              <w:rPr>
                <w:rFonts w:ascii="Arial" w:hAnsi="Arial" w:cs="Arial"/>
                <w:sz w:val="24"/>
                <w:szCs w:val="24"/>
                <w:lang w:val="ru-RU"/>
              </w:rPr>
              <w:t>11</w:t>
            </w:r>
            <w:r w:rsidR="00CA2A3D" w:rsidRPr="00B00F93">
              <w:rPr>
                <w:rFonts w:ascii="Arial" w:hAnsi="Arial" w:cs="Arial"/>
                <w:sz w:val="24"/>
                <w:szCs w:val="24"/>
                <w:lang w:val="ru-RU"/>
              </w:rPr>
              <w:t>.001.007.1</w:t>
            </w:r>
          </w:p>
        </w:tc>
      </w:tr>
      <w:tr w:rsidR="0093030C" w:rsidRPr="00637124" w14:paraId="1BFB2707" w14:textId="77777777" w:rsidTr="002F3F62">
        <w:tc>
          <w:tcPr>
            <w:tcW w:w="495" w:type="pct"/>
            <w:vAlign w:val="center"/>
          </w:tcPr>
          <w:p w14:paraId="4E6D391B" w14:textId="18A23A82" w:rsidR="008735AB" w:rsidRPr="00B00F93" w:rsidRDefault="002F3F62" w:rsidP="00657003">
            <w:pPr>
              <w:jc w:val="center"/>
              <w:rPr>
                <w:rFonts w:ascii="Arial" w:hAnsi="Arial" w:cs="Arial"/>
                <w:sz w:val="24"/>
                <w:szCs w:val="24"/>
                <w:lang w:val="ru-RU"/>
              </w:rPr>
            </w:pPr>
            <w:r>
              <w:rPr>
                <w:rFonts w:ascii="Arial" w:hAnsi="Arial" w:cs="Arial"/>
                <w:sz w:val="24"/>
                <w:szCs w:val="24"/>
                <w:lang w:val="ru-RU"/>
              </w:rPr>
              <w:t>9</w:t>
            </w:r>
          </w:p>
        </w:tc>
        <w:tc>
          <w:tcPr>
            <w:tcW w:w="2783" w:type="pct"/>
            <w:vAlign w:val="center"/>
          </w:tcPr>
          <w:p w14:paraId="4F348DCC" w14:textId="763DCC1A" w:rsidR="008735AB" w:rsidRPr="00B00F93" w:rsidRDefault="002F3F62" w:rsidP="00637124">
            <w:pPr>
              <w:rPr>
                <w:rFonts w:ascii="Arial" w:hAnsi="Arial" w:cs="Arial"/>
                <w:sz w:val="24"/>
                <w:szCs w:val="24"/>
                <w:lang w:val="ru-RU"/>
              </w:rPr>
            </w:pPr>
            <w:r>
              <w:rPr>
                <w:rFonts w:ascii="Arial" w:hAnsi="Arial" w:cs="Arial"/>
                <w:sz w:val="24"/>
                <w:szCs w:val="24"/>
                <w:lang w:val="ru-RU"/>
              </w:rPr>
              <w:t>Приложение 8</w:t>
            </w:r>
            <w:r w:rsidR="008735AB" w:rsidRPr="00B00F93">
              <w:rPr>
                <w:rFonts w:ascii="Arial" w:hAnsi="Arial" w:cs="Arial"/>
                <w:sz w:val="24"/>
                <w:szCs w:val="24"/>
                <w:lang w:val="ru-RU"/>
              </w:rPr>
              <w:t xml:space="preserve"> «Финансовая модель к проекту реконструкции котельных </w:t>
            </w:r>
            <w:r w:rsidR="00637124">
              <w:rPr>
                <w:rFonts w:ascii="Arial" w:hAnsi="Arial" w:cs="Arial"/>
                <w:sz w:val="24"/>
                <w:szCs w:val="24"/>
                <w:lang w:val="ru-RU"/>
              </w:rPr>
              <w:t>с. Парабель</w:t>
            </w:r>
            <w:r w:rsidR="00650606" w:rsidRPr="00B00F93">
              <w:rPr>
                <w:rFonts w:ascii="Arial" w:hAnsi="Arial" w:cs="Arial"/>
                <w:sz w:val="24"/>
                <w:szCs w:val="24"/>
                <w:lang w:val="ru-RU"/>
              </w:rPr>
              <w:t xml:space="preserve"> </w:t>
            </w:r>
            <w:r w:rsidR="00637124">
              <w:rPr>
                <w:rFonts w:ascii="Arial" w:hAnsi="Arial" w:cs="Arial"/>
                <w:sz w:val="24"/>
                <w:szCs w:val="24"/>
                <w:lang w:val="ru-RU"/>
              </w:rPr>
              <w:t>Парабельского</w:t>
            </w:r>
            <w:r w:rsidR="008735AB" w:rsidRPr="00B00F93">
              <w:rPr>
                <w:rFonts w:ascii="Arial" w:hAnsi="Arial" w:cs="Arial"/>
                <w:sz w:val="24"/>
                <w:szCs w:val="24"/>
                <w:lang w:val="ru-RU"/>
              </w:rPr>
              <w:t xml:space="preserve"> района Томской области (динамический срок окупаемости проекта 10 лет) (без учета перевода потребителей ИЖС на ИТП)»</w:t>
            </w:r>
          </w:p>
        </w:tc>
        <w:tc>
          <w:tcPr>
            <w:tcW w:w="1722" w:type="pct"/>
            <w:vAlign w:val="center"/>
          </w:tcPr>
          <w:p w14:paraId="2E30AA1F" w14:textId="2062199B" w:rsidR="008735AB" w:rsidRPr="00B00F93" w:rsidRDefault="00A2106E" w:rsidP="00956B30">
            <w:pPr>
              <w:jc w:val="center"/>
              <w:rPr>
                <w:rFonts w:ascii="Arial" w:hAnsi="Arial" w:cs="Arial"/>
                <w:sz w:val="24"/>
                <w:szCs w:val="24"/>
                <w:lang w:val="ru-RU"/>
              </w:rPr>
            </w:pPr>
            <w:r w:rsidRPr="00B00F93">
              <w:rPr>
                <w:rFonts w:ascii="Arial" w:hAnsi="Arial" w:cs="Arial"/>
                <w:sz w:val="24"/>
                <w:szCs w:val="24"/>
                <w:lang w:val="ru-RU"/>
              </w:rPr>
              <w:t>ПСТ.ОМ.70-</w:t>
            </w:r>
            <w:r w:rsidR="00637124">
              <w:rPr>
                <w:rFonts w:ascii="Arial" w:hAnsi="Arial" w:cs="Arial"/>
                <w:sz w:val="24"/>
                <w:szCs w:val="24"/>
                <w:lang w:val="ru-RU"/>
              </w:rPr>
              <w:t>11</w:t>
            </w:r>
            <w:r w:rsidR="002F3F62">
              <w:rPr>
                <w:rFonts w:ascii="Arial" w:hAnsi="Arial" w:cs="Arial"/>
                <w:sz w:val="24"/>
                <w:szCs w:val="24"/>
                <w:lang w:val="ru-RU"/>
              </w:rPr>
              <w:t>.001.008</w:t>
            </w:r>
          </w:p>
        </w:tc>
      </w:tr>
    </w:tbl>
    <w:p w14:paraId="7E2F01BD" w14:textId="77777777" w:rsidR="001973BE" w:rsidRPr="00B00F93" w:rsidRDefault="001973BE" w:rsidP="00E17967">
      <w:pPr>
        <w:jc w:val="center"/>
        <w:rPr>
          <w:rFonts w:ascii="Arial" w:hAnsi="Arial" w:cs="Arial"/>
          <w:sz w:val="24"/>
          <w:szCs w:val="24"/>
          <w:lang w:val="ru-RU"/>
        </w:rPr>
      </w:pPr>
    </w:p>
    <w:p w14:paraId="25AC6448" w14:textId="6C0FC06C" w:rsidR="00650606" w:rsidRPr="00B00F93" w:rsidRDefault="001973BE" w:rsidP="0023538D">
      <w:pPr>
        <w:widowControl/>
        <w:spacing w:line="276" w:lineRule="auto"/>
        <w:contextualSpacing/>
        <w:jc w:val="center"/>
        <w:rPr>
          <w:rFonts w:ascii="Arial" w:hAnsi="Arial" w:cs="Arial"/>
          <w:sz w:val="24"/>
          <w:szCs w:val="24"/>
          <w:lang w:val="ru-RU"/>
        </w:rPr>
      </w:pPr>
      <w:r w:rsidRPr="00B00F93">
        <w:rPr>
          <w:rFonts w:ascii="Arial" w:hAnsi="Arial" w:cs="Arial"/>
          <w:sz w:val="24"/>
          <w:szCs w:val="24"/>
          <w:lang w:val="ru-RU"/>
        </w:rPr>
        <w:br w:type="page"/>
      </w:r>
      <w:bookmarkStart w:id="0" w:name="_Toc453770342"/>
    </w:p>
    <w:p w14:paraId="6C62BE79" w14:textId="437AC6CB" w:rsidR="00BC2619" w:rsidRPr="00B00F93" w:rsidRDefault="00BC2619" w:rsidP="0023538D">
      <w:pPr>
        <w:widowControl/>
        <w:spacing w:line="276" w:lineRule="auto"/>
        <w:contextualSpacing/>
        <w:jc w:val="center"/>
        <w:rPr>
          <w:rFonts w:ascii="Arial" w:eastAsia="Times New Roman" w:hAnsi="Arial" w:cs="Arial"/>
          <w:b/>
          <w:bCs/>
          <w:sz w:val="24"/>
          <w:szCs w:val="24"/>
          <w:lang w:val="ru-RU"/>
        </w:rPr>
      </w:pPr>
      <w:r w:rsidRPr="00B00F93">
        <w:rPr>
          <w:rFonts w:ascii="Arial" w:hAnsi="Arial" w:cs="Arial"/>
          <w:b/>
          <w:sz w:val="24"/>
          <w:szCs w:val="24"/>
          <w:lang w:val="ru-RU"/>
        </w:rPr>
        <w:lastRenderedPageBreak/>
        <w:t>Содержание</w:t>
      </w:r>
    </w:p>
    <w:p w14:paraId="7F00F2CE" w14:textId="77777777" w:rsidR="0053336C" w:rsidRDefault="00BC2619">
      <w:pPr>
        <w:pStyle w:val="11"/>
        <w:rPr>
          <w:rFonts w:asciiTheme="minorHAnsi" w:eastAsiaTheme="minorEastAsia" w:hAnsiTheme="minorHAnsi" w:cstheme="minorBidi"/>
          <w:sz w:val="22"/>
        </w:rPr>
      </w:pPr>
      <w:r w:rsidRPr="00226D48">
        <w:rPr>
          <w:rStyle w:val="af9"/>
          <w:rFonts w:eastAsia="Times New Roman"/>
          <w:color w:val="auto"/>
          <w:szCs w:val="24"/>
        </w:rPr>
        <w:fldChar w:fldCharType="begin"/>
      </w:r>
      <w:r w:rsidRPr="00226D48">
        <w:rPr>
          <w:rStyle w:val="af9"/>
          <w:rFonts w:eastAsia="Times New Roman"/>
          <w:color w:val="auto"/>
          <w:szCs w:val="24"/>
        </w:rPr>
        <w:instrText xml:space="preserve"> TOC \o "1-3" \h \z \u </w:instrText>
      </w:r>
      <w:r w:rsidRPr="00226D48">
        <w:rPr>
          <w:rStyle w:val="af9"/>
          <w:rFonts w:eastAsia="Times New Roman"/>
          <w:color w:val="auto"/>
          <w:szCs w:val="24"/>
        </w:rPr>
        <w:fldChar w:fldCharType="separate"/>
      </w:r>
      <w:hyperlink w:anchor="_Toc46505084" w:history="1">
        <w:r w:rsidR="0053336C" w:rsidRPr="00553299">
          <w:rPr>
            <w:rStyle w:val="af9"/>
          </w:rPr>
          <w:t>Глава 1. Существующее положение в сфере производства, передачи и потребления тепловой энергии для целей теплоснабжения</w:t>
        </w:r>
        <w:r w:rsidR="0053336C">
          <w:rPr>
            <w:webHidden/>
          </w:rPr>
          <w:tab/>
        </w:r>
        <w:r w:rsidR="0053336C">
          <w:rPr>
            <w:webHidden/>
          </w:rPr>
          <w:fldChar w:fldCharType="begin"/>
        </w:r>
        <w:r w:rsidR="0053336C">
          <w:rPr>
            <w:webHidden/>
          </w:rPr>
          <w:instrText xml:space="preserve"> PAGEREF _Toc46505084 \h </w:instrText>
        </w:r>
        <w:r w:rsidR="0053336C">
          <w:rPr>
            <w:webHidden/>
          </w:rPr>
        </w:r>
        <w:r w:rsidR="0053336C">
          <w:rPr>
            <w:webHidden/>
          </w:rPr>
          <w:fldChar w:fldCharType="separate"/>
        </w:r>
        <w:r w:rsidR="0053336C">
          <w:rPr>
            <w:webHidden/>
          </w:rPr>
          <w:t>12</w:t>
        </w:r>
        <w:r w:rsidR="0053336C">
          <w:rPr>
            <w:webHidden/>
          </w:rPr>
          <w:fldChar w:fldCharType="end"/>
        </w:r>
      </w:hyperlink>
    </w:p>
    <w:p w14:paraId="626FD3AD"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085" w:history="1">
        <w:r w:rsidR="0053336C" w:rsidRPr="00553299">
          <w:rPr>
            <w:rStyle w:val="af9"/>
            <w:rFonts w:ascii="Arial" w:hAnsi="Arial" w:cs="Arial"/>
            <w:noProof/>
          </w:rPr>
          <w:t>Часть 1. Функциональная структура теплоснабжения</w:t>
        </w:r>
        <w:r w:rsidR="0053336C">
          <w:rPr>
            <w:noProof/>
            <w:webHidden/>
          </w:rPr>
          <w:tab/>
        </w:r>
        <w:r w:rsidR="0053336C">
          <w:rPr>
            <w:noProof/>
            <w:webHidden/>
          </w:rPr>
          <w:fldChar w:fldCharType="begin"/>
        </w:r>
        <w:r w:rsidR="0053336C">
          <w:rPr>
            <w:noProof/>
            <w:webHidden/>
          </w:rPr>
          <w:instrText xml:space="preserve"> PAGEREF _Toc46505085 \h </w:instrText>
        </w:r>
        <w:r w:rsidR="0053336C">
          <w:rPr>
            <w:noProof/>
            <w:webHidden/>
          </w:rPr>
        </w:r>
        <w:r w:rsidR="0053336C">
          <w:rPr>
            <w:noProof/>
            <w:webHidden/>
          </w:rPr>
          <w:fldChar w:fldCharType="separate"/>
        </w:r>
        <w:r w:rsidR="0053336C">
          <w:rPr>
            <w:noProof/>
            <w:webHidden/>
          </w:rPr>
          <w:t>12</w:t>
        </w:r>
        <w:r w:rsidR="0053336C">
          <w:rPr>
            <w:noProof/>
            <w:webHidden/>
          </w:rPr>
          <w:fldChar w:fldCharType="end"/>
        </w:r>
      </w:hyperlink>
    </w:p>
    <w:p w14:paraId="77188403" w14:textId="77777777" w:rsidR="0053336C" w:rsidRDefault="00923E44">
      <w:pPr>
        <w:pStyle w:val="31"/>
        <w:tabs>
          <w:tab w:val="left" w:pos="1540"/>
        </w:tabs>
        <w:rPr>
          <w:rFonts w:asciiTheme="minorHAnsi" w:eastAsiaTheme="minorEastAsia" w:hAnsiTheme="minorHAnsi" w:cstheme="minorBidi"/>
          <w:noProof/>
          <w:sz w:val="22"/>
          <w:szCs w:val="22"/>
        </w:rPr>
      </w:pPr>
      <w:hyperlink w:anchor="_Toc46505086" w:history="1">
        <w:r w:rsidR="0053336C" w:rsidRPr="00553299">
          <w:rPr>
            <w:rStyle w:val="af9"/>
            <w:rFonts w:ascii="Arial" w:hAnsi="Arial" w:cs="Arial"/>
            <w:noProof/>
          </w:rPr>
          <w:t>1.1.</w:t>
        </w:r>
        <w:r w:rsidR="0053336C">
          <w:rPr>
            <w:rFonts w:asciiTheme="minorHAnsi" w:eastAsiaTheme="minorEastAsia" w:hAnsiTheme="minorHAnsi" w:cstheme="minorBidi"/>
            <w:noProof/>
            <w:sz w:val="22"/>
            <w:szCs w:val="22"/>
          </w:rPr>
          <w:tab/>
        </w:r>
        <w:r w:rsidR="0053336C" w:rsidRPr="00553299">
          <w:rPr>
            <w:rStyle w:val="af9"/>
            <w:rFonts w:ascii="Arial" w:hAnsi="Arial" w:cs="Arial"/>
            <w:noProof/>
          </w:rPr>
          <w:t>Описание зон деятельности (эксплуатационной ответственности) теплоснабжающих и теплосетевых организаций</w:t>
        </w:r>
        <w:r w:rsidR="0053336C">
          <w:rPr>
            <w:noProof/>
            <w:webHidden/>
          </w:rPr>
          <w:tab/>
        </w:r>
        <w:r w:rsidR="0053336C">
          <w:rPr>
            <w:noProof/>
            <w:webHidden/>
          </w:rPr>
          <w:fldChar w:fldCharType="begin"/>
        </w:r>
        <w:r w:rsidR="0053336C">
          <w:rPr>
            <w:noProof/>
            <w:webHidden/>
          </w:rPr>
          <w:instrText xml:space="preserve"> PAGEREF _Toc46505086 \h </w:instrText>
        </w:r>
        <w:r w:rsidR="0053336C">
          <w:rPr>
            <w:noProof/>
            <w:webHidden/>
          </w:rPr>
        </w:r>
        <w:r w:rsidR="0053336C">
          <w:rPr>
            <w:noProof/>
            <w:webHidden/>
          </w:rPr>
          <w:fldChar w:fldCharType="separate"/>
        </w:r>
        <w:r w:rsidR="0053336C">
          <w:rPr>
            <w:noProof/>
            <w:webHidden/>
          </w:rPr>
          <w:t>12</w:t>
        </w:r>
        <w:r w:rsidR="0053336C">
          <w:rPr>
            <w:noProof/>
            <w:webHidden/>
          </w:rPr>
          <w:fldChar w:fldCharType="end"/>
        </w:r>
      </w:hyperlink>
    </w:p>
    <w:p w14:paraId="028D6413" w14:textId="77777777" w:rsidR="0053336C" w:rsidRDefault="00923E44">
      <w:pPr>
        <w:pStyle w:val="31"/>
        <w:rPr>
          <w:rFonts w:asciiTheme="minorHAnsi" w:eastAsiaTheme="minorEastAsia" w:hAnsiTheme="minorHAnsi" w:cstheme="minorBidi"/>
          <w:noProof/>
          <w:sz w:val="22"/>
          <w:szCs w:val="22"/>
        </w:rPr>
      </w:pPr>
      <w:hyperlink w:anchor="_Toc46505087" w:history="1">
        <w:r w:rsidR="0053336C" w:rsidRPr="00553299">
          <w:rPr>
            <w:rStyle w:val="af9"/>
            <w:rFonts w:ascii="Arial" w:hAnsi="Arial" w:cs="Arial"/>
            <w:noProof/>
          </w:rPr>
          <w:t>1.2. Зоны действия индивидуального теплоснабжения</w:t>
        </w:r>
        <w:r w:rsidR="0053336C">
          <w:rPr>
            <w:noProof/>
            <w:webHidden/>
          </w:rPr>
          <w:tab/>
        </w:r>
        <w:r w:rsidR="0053336C">
          <w:rPr>
            <w:noProof/>
            <w:webHidden/>
          </w:rPr>
          <w:fldChar w:fldCharType="begin"/>
        </w:r>
        <w:r w:rsidR="0053336C">
          <w:rPr>
            <w:noProof/>
            <w:webHidden/>
          </w:rPr>
          <w:instrText xml:space="preserve"> PAGEREF _Toc46505087 \h </w:instrText>
        </w:r>
        <w:r w:rsidR="0053336C">
          <w:rPr>
            <w:noProof/>
            <w:webHidden/>
          </w:rPr>
        </w:r>
        <w:r w:rsidR="0053336C">
          <w:rPr>
            <w:noProof/>
            <w:webHidden/>
          </w:rPr>
          <w:fldChar w:fldCharType="separate"/>
        </w:r>
        <w:r w:rsidR="0053336C">
          <w:rPr>
            <w:noProof/>
            <w:webHidden/>
          </w:rPr>
          <w:t>13</w:t>
        </w:r>
        <w:r w:rsidR="0053336C">
          <w:rPr>
            <w:noProof/>
            <w:webHidden/>
          </w:rPr>
          <w:fldChar w:fldCharType="end"/>
        </w:r>
      </w:hyperlink>
    </w:p>
    <w:p w14:paraId="0544DF7C" w14:textId="77777777" w:rsidR="0053336C" w:rsidRDefault="00923E44">
      <w:pPr>
        <w:pStyle w:val="31"/>
        <w:rPr>
          <w:rFonts w:asciiTheme="minorHAnsi" w:eastAsiaTheme="minorEastAsia" w:hAnsiTheme="minorHAnsi" w:cstheme="minorBidi"/>
          <w:noProof/>
          <w:sz w:val="22"/>
          <w:szCs w:val="22"/>
        </w:rPr>
      </w:pPr>
      <w:hyperlink w:anchor="_Toc46505088" w:history="1">
        <w:r w:rsidR="0053336C" w:rsidRPr="00553299">
          <w:rPr>
            <w:rStyle w:val="af9"/>
            <w:rFonts w:ascii="Arial" w:hAnsi="Arial" w:cs="Arial"/>
            <w:noProof/>
          </w:rPr>
          <w:t>1.3. Описание изменений, произошедших в функциональной структуре теплоснабжения поселения</w:t>
        </w:r>
        <w:r w:rsidR="0053336C">
          <w:rPr>
            <w:noProof/>
            <w:webHidden/>
          </w:rPr>
          <w:tab/>
        </w:r>
        <w:r w:rsidR="0053336C">
          <w:rPr>
            <w:noProof/>
            <w:webHidden/>
          </w:rPr>
          <w:fldChar w:fldCharType="begin"/>
        </w:r>
        <w:r w:rsidR="0053336C">
          <w:rPr>
            <w:noProof/>
            <w:webHidden/>
          </w:rPr>
          <w:instrText xml:space="preserve"> PAGEREF _Toc46505088 \h </w:instrText>
        </w:r>
        <w:r w:rsidR="0053336C">
          <w:rPr>
            <w:noProof/>
            <w:webHidden/>
          </w:rPr>
        </w:r>
        <w:r w:rsidR="0053336C">
          <w:rPr>
            <w:noProof/>
            <w:webHidden/>
          </w:rPr>
          <w:fldChar w:fldCharType="separate"/>
        </w:r>
        <w:r w:rsidR="0053336C">
          <w:rPr>
            <w:noProof/>
            <w:webHidden/>
          </w:rPr>
          <w:t>14</w:t>
        </w:r>
        <w:r w:rsidR="0053336C">
          <w:rPr>
            <w:noProof/>
            <w:webHidden/>
          </w:rPr>
          <w:fldChar w:fldCharType="end"/>
        </w:r>
      </w:hyperlink>
    </w:p>
    <w:p w14:paraId="3E3E3C77"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089" w:history="1">
        <w:r w:rsidR="0053336C" w:rsidRPr="00553299">
          <w:rPr>
            <w:rStyle w:val="af9"/>
            <w:rFonts w:ascii="Arial" w:hAnsi="Arial" w:cs="Arial"/>
            <w:noProof/>
            <w:lang w:val="ru-RU"/>
          </w:rPr>
          <w:t>Часть 2. Источники тепловой энергии</w:t>
        </w:r>
        <w:r w:rsidR="0053336C">
          <w:rPr>
            <w:noProof/>
            <w:webHidden/>
          </w:rPr>
          <w:tab/>
        </w:r>
        <w:r w:rsidR="0053336C">
          <w:rPr>
            <w:noProof/>
            <w:webHidden/>
          </w:rPr>
          <w:fldChar w:fldCharType="begin"/>
        </w:r>
        <w:r w:rsidR="0053336C">
          <w:rPr>
            <w:noProof/>
            <w:webHidden/>
          </w:rPr>
          <w:instrText xml:space="preserve"> PAGEREF _Toc46505089 \h </w:instrText>
        </w:r>
        <w:r w:rsidR="0053336C">
          <w:rPr>
            <w:noProof/>
            <w:webHidden/>
          </w:rPr>
        </w:r>
        <w:r w:rsidR="0053336C">
          <w:rPr>
            <w:noProof/>
            <w:webHidden/>
          </w:rPr>
          <w:fldChar w:fldCharType="separate"/>
        </w:r>
        <w:r w:rsidR="0053336C">
          <w:rPr>
            <w:noProof/>
            <w:webHidden/>
          </w:rPr>
          <w:t>14</w:t>
        </w:r>
        <w:r w:rsidR="0053336C">
          <w:rPr>
            <w:noProof/>
            <w:webHidden/>
          </w:rPr>
          <w:fldChar w:fldCharType="end"/>
        </w:r>
      </w:hyperlink>
    </w:p>
    <w:p w14:paraId="74A27656" w14:textId="77777777" w:rsidR="0053336C" w:rsidRDefault="00923E44">
      <w:pPr>
        <w:pStyle w:val="31"/>
        <w:rPr>
          <w:rFonts w:asciiTheme="minorHAnsi" w:eastAsiaTheme="minorEastAsia" w:hAnsiTheme="minorHAnsi" w:cstheme="minorBidi"/>
          <w:noProof/>
          <w:sz w:val="22"/>
          <w:szCs w:val="22"/>
        </w:rPr>
      </w:pPr>
      <w:hyperlink w:anchor="_Toc46505090" w:history="1">
        <w:r w:rsidR="0053336C" w:rsidRPr="00553299">
          <w:rPr>
            <w:rStyle w:val="af9"/>
            <w:rFonts w:ascii="Arial" w:hAnsi="Arial" w:cs="Arial"/>
            <w:noProof/>
          </w:rPr>
          <w:t>1.2.1. Структура установленного основного оборудования источников теплоснабжения с. Парабель</w:t>
        </w:r>
        <w:r w:rsidR="0053336C">
          <w:rPr>
            <w:noProof/>
            <w:webHidden/>
          </w:rPr>
          <w:tab/>
        </w:r>
        <w:r w:rsidR="0053336C">
          <w:rPr>
            <w:noProof/>
            <w:webHidden/>
          </w:rPr>
          <w:fldChar w:fldCharType="begin"/>
        </w:r>
        <w:r w:rsidR="0053336C">
          <w:rPr>
            <w:noProof/>
            <w:webHidden/>
          </w:rPr>
          <w:instrText xml:space="preserve"> PAGEREF _Toc46505090 \h </w:instrText>
        </w:r>
        <w:r w:rsidR="0053336C">
          <w:rPr>
            <w:noProof/>
            <w:webHidden/>
          </w:rPr>
        </w:r>
        <w:r w:rsidR="0053336C">
          <w:rPr>
            <w:noProof/>
            <w:webHidden/>
          </w:rPr>
          <w:fldChar w:fldCharType="separate"/>
        </w:r>
        <w:r w:rsidR="0053336C">
          <w:rPr>
            <w:noProof/>
            <w:webHidden/>
          </w:rPr>
          <w:t>14</w:t>
        </w:r>
        <w:r w:rsidR="0053336C">
          <w:rPr>
            <w:noProof/>
            <w:webHidden/>
          </w:rPr>
          <w:fldChar w:fldCharType="end"/>
        </w:r>
      </w:hyperlink>
    </w:p>
    <w:p w14:paraId="17A2BF59" w14:textId="77777777" w:rsidR="0053336C" w:rsidRDefault="00923E44">
      <w:pPr>
        <w:pStyle w:val="31"/>
        <w:rPr>
          <w:rFonts w:asciiTheme="minorHAnsi" w:eastAsiaTheme="minorEastAsia" w:hAnsiTheme="minorHAnsi" w:cstheme="minorBidi"/>
          <w:noProof/>
          <w:sz w:val="22"/>
          <w:szCs w:val="22"/>
        </w:rPr>
      </w:pPr>
      <w:hyperlink w:anchor="_Toc46505091" w:history="1">
        <w:r w:rsidR="0053336C" w:rsidRPr="00553299">
          <w:rPr>
            <w:rStyle w:val="af9"/>
            <w:rFonts w:ascii="Arial" w:hAnsi="Arial" w:cs="Arial"/>
            <w:noProof/>
          </w:rPr>
          <w:t>1.2.2. Параметры установленной тепловой мощности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_Toc46505091 \h </w:instrText>
        </w:r>
        <w:r w:rsidR="0053336C">
          <w:rPr>
            <w:noProof/>
            <w:webHidden/>
          </w:rPr>
        </w:r>
        <w:r w:rsidR="0053336C">
          <w:rPr>
            <w:noProof/>
            <w:webHidden/>
          </w:rPr>
          <w:fldChar w:fldCharType="separate"/>
        </w:r>
        <w:r w:rsidR="0053336C">
          <w:rPr>
            <w:noProof/>
            <w:webHidden/>
          </w:rPr>
          <w:t>14</w:t>
        </w:r>
        <w:r w:rsidR="0053336C">
          <w:rPr>
            <w:noProof/>
            <w:webHidden/>
          </w:rPr>
          <w:fldChar w:fldCharType="end"/>
        </w:r>
      </w:hyperlink>
    </w:p>
    <w:p w14:paraId="599387C8" w14:textId="77777777" w:rsidR="0053336C" w:rsidRDefault="00923E44">
      <w:pPr>
        <w:pStyle w:val="31"/>
        <w:rPr>
          <w:rFonts w:asciiTheme="minorHAnsi" w:eastAsiaTheme="minorEastAsia" w:hAnsiTheme="minorHAnsi" w:cstheme="minorBidi"/>
          <w:noProof/>
          <w:sz w:val="22"/>
          <w:szCs w:val="22"/>
        </w:rPr>
      </w:pPr>
      <w:hyperlink w:anchor="_Toc46505092" w:history="1">
        <w:r w:rsidR="0053336C" w:rsidRPr="00553299">
          <w:rPr>
            <w:rStyle w:val="af9"/>
            <w:rFonts w:ascii="Arial" w:hAnsi="Arial" w:cs="Arial"/>
            <w:noProof/>
          </w:rPr>
          <w:t>1.2.3. Ограничения тепловой мощности и параметры располагаемой мощности</w:t>
        </w:r>
        <w:r w:rsidR="0053336C">
          <w:rPr>
            <w:noProof/>
            <w:webHidden/>
          </w:rPr>
          <w:tab/>
        </w:r>
        <w:r w:rsidR="0053336C">
          <w:rPr>
            <w:noProof/>
            <w:webHidden/>
          </w:rPr>
          <w:fldChar w:fldCharType="begin"/>
        </w:r>
        <w:r w:rsidR="0053336C">
          <w:rPr>
            <w:noProof/>
            <w:webHidden/>
          </w:rPr>
          <w:instrText xml:space="preserve"> PAGEREF _Toc46505092 \h </w:instrText>
        </w:r>
        <w:r w:rsidR="0053336C">
          <w:rPr>
            <w:noProof/>
            <w:webHidden/>
          </w:rPr>
        </w:r>
        <w:r w:rsidR="0053336C">
          <w:rPr>
            <w:noProof/>
            <w:webHidden/>
          </w:rPr>
          <w:fldChar w:fldCharType="separate"/>
        </w:r>
        <w:r w:rsidR="0053336C">
          <w:rPr>
            <w:noProof/>
            <w:webHidden/>
          </w:rPr>
          <w:t>15</w:t>
        </w:r>
        <w:r w:rsidR="0053336C">
          <w:rPr>
            <w:noProof/>
            <w:webHidden/>
          </w:rPr>
          <w:fldChar w:fldCharType="end"/>
        </w:r>
      </w:hyperlink>
    </w:p>
    <w:p w14:paraId="0BCCE451" w14:textId="77777777" w:rsidR="0053336C" w:rsidRDefault="00923E44">
      <w:pPr>
        <w:pStyle w:val="31"/>
        <w:rPr>
          <w:rFonts w:asciiTheme="minorHAnsi" w:eastAsiaTheme="minorEastAsia" w:hAnsiTheme="minorHAnsi" w:cstheme="minorBidi"/>
          <w:noProof/>
          <w:sz w:val="22"/>
          <w:szCs w:val="22"/>
        </w:rPr>
      </w:pPr>
      <w:hyperlink w:anchor="_Toc46505093" w:history="1">
        <w:r w:rsidR="0053336C" w:rsidRPr="00553299">
          <w:rPr>
            <w:rStyle w:val="af9"/>
            <w:rFonts w:ascii="Arial" w:hAnsi="Arial" w:cs="Arial"/>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53336C">
          <w:rPr>
            <w:noProof/>
            <w:webHidden/>
          </w:rPr>
          <w:tab/>
        </w:r>
        <w:r w:rsidR="0053336C">
          <w:rPr>
            <w:noProof/>
            <w:webHidden/>
          </w:rPr>
          <w:fldChar w:fldCharType="begin"/>
        </w:r>
        <w:r w:rsidR="0053336C">
          <w:rPr>
            <w:noProof/>
            <w:webHidden/>
          </w:rPr>
          <w:instrText xml:space="preserve"> PAGEREF _Toc46505093 \h </w:instrText>
        </w:r>
        <w:r w:rsidR="0053336C">
          <w:rPr>
            <w:noProof/>
            <w:webHidden/>
          </w:rPr>
        </w:r>
        <w:r w:rsidR="0053336C">
          <w:rPr>
            <w:noProof/>
            <w:webHidden/>
          </w:rPr>
          <w:fldChar w:fldCharType="separate"/>
        </w:r>
        <w:r w:rsidR="0053336C">
          <w:rPr>
            <w:noProof/>
            <w:webHidden/>
          </w:rPr>
          <w:t>15</w:t>
        </w:r>
        <w:r w:rsidR="0053336C">
          <w:rPr>
            <w:noProof/>
            <w:webHidden/>
          </w:rPr>
          <w:fldChar w:fldCharType="end"/>
        </w:r>
      </w:hyperlink>
    </w:p>
    <w:p w14:paraId="4E5FB70A" w14:textId="77777777" w:rsidR="0053336C" w:rsidRDefault="00923E44">
      <w:pPr>
        <w:pStyle w:val="31"/>
        <w:rPr>
          <w:rFonts w:asciiTheme="minorHAnsi" w:eastAsiaTheme="minorEastAsia" w:hAnsiTheme="minorHAnsi" w:cstheme="minorBidi"/>
          <w:noProof/>
          <w:sz w:val="22"/>
          <w:szCs w:val="22"/>
        </w:rPr>
      </w:pPr>
      <w:hyperlink w:anchor="_Toc46505094" w:history="1">
        <w:r w:rsidR="0053336C" w:rsidRPr="00553299">
          <w:rPr>
            <w:rStyle w:val="af9"/>
            <w:rFonts w:ascii="Arial" w:hAnsi="Arial" w:cs="Arial"/>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53336C">
          <w:rPr>
            <w:noProof/>
            <w:webHidden/>
          </w:rPr>
          <w:tab/>
        </w:r>
        <w:r w:rsidR="0053336C">
          <w:rPr>
            <w:noProof/>
            <w:webHidden/>
          </w:rPr>
          <w:fldChar w:fldCharType="begin"/>
        </w:r>
        <w:r w:rsidR="0053336C">
          <w:rPr>
            <w:noProof/>
            <w:webHidden/>
          </w:rPr>
          <w:instrText xml:space="preserve"> PAGEREF _Toc46505094 \h </w:instrText>
        </w:r>
        <w:r w:rsidR="0053336C">
          <w:rPr>
            <w:noProof/>
            <w:webHidden/>
          </w:rPr>
        </w:r>
        <w:r w:rsidR="0053336C">
          <w:rPr>
            <w:noProof/>
            <w:webHidden/>
          </w:rPr>
          <w:fldChar w:fldCharType="separate"/>
        </w:r>
        <w:r w:rsidR="0053336C">
          <w:rPr>
            <w:noProof/>
            <w:webHidden/>
          </w:rPr>
          <w:t>16</w:t>
        </w:r>
        <w:r w:rsidR="0053336C">
          <w:rPr>
            <w:noProof/>
            <w:webHidden/>
          </w:rPr>
          <w:fldChar w:fldCharType="end"/>
        </w:r>
      </w:hyperlink>
    </w:p>
    <w:p w14:paraId="48FDDCA4" w14:textId="77777777" w:rsidR="0053336C" w:rsidRDefault="00923E44">
      <w:pPr>
        <w:pStyle w:val="31"/>
        <w:rPr>
          <w:rFonts w:asciiTheme="minorHAnsi" w:eastAsiaTheme="minorEastAsia" w:hAnsiTheme="minorHAnsi" w:cstheme="minorBidi"/>
          <w:noProof/>
          <w:sz w:val="22"/>
          <w:szCs w:val="22"/>
        </w:rPr>
      </w:pPr>
      <w:hyperlink w:anchor="_Toc46505095" w:history="1">
        <w:r w:rsidR="0053336C" w:rsidRPr="00553299">
          <w:rPr>
            <w:rStyle w:val="af9"/>
            <w:rFonts w:ascii="Arial" w:hAnsi="Arial" w:cs="Arial"/>
            <w:noProof/>
          </w:rPr>
          <w:t>1.2.6. Схема выдачи тепловой мощности котельных</w:t>
        </w:r>
        <w:r w:rsidR="0053336C">
          <w:rPr>
            <w:noProof/>
            <w:webHidden/>
          </w:rPr>
          <w:tab/>
        </w:r>
        <w:r w:rsidR="0053336C">
          <w:rPr>
            <w:noProof/>
            <w:webHidden/>
          </w:rPr>
          <w:fldChar w:fldCharType="begin"/>
        </w:r>
        <w:r w:rsidR="0053336C">
          <w:rPr>
            <w:noProof/>
            <w:webHidden/>
          </w:rPr>
          <w:instrText xml:space="preserve"> PAGEREF _Toc46505095 \h </w:instrText>
        </w:r>
        <w:r w:rsidR="0053336C">
          <w:rPr>
            <w:noProof/>
            <w:webHidden/>
          </w:rPr>
        </w:r>
        <w:r w:rsidR="0053336C">
          <w:rPr>
            <w:noProof/>
            <w:webHidden/>
          </w:rPr>
          <w:fldChar w:fldCharType="separate"/>
        </w:r>
        <w:r w:rsidR="0053336C">
          <w:rPr>
            <w:noProof/>
            <w:webHidden/>
          </w:rPr>
          <w:t>16</w:t>
        </w:r>
        <w:r w:rsidR="0053336C">
          <w:rPr>
            <w:noProof/>
            <w:webHidden/>
          </w:rPr>
          <w:fldChar w:fldCharType="end"/>
        </w:r>
      </w:hyperlink>
    </w:p>
    <w:p w14:paraId="4E064988" w14:textId="77777777" w:rsidR="0053336C" w:rsidRDefault="00923E44">
      <w:pPr>
        <w:pStyle w:val="31"/>
        <w:rPr>
          <w:rFonts w:asciiTheme="minorHAnsi" w:eastAsiaTheme="minorEastAsia" w:hAnsiTheme="minorHAnsi" w:cstheme="minorBidi"/>
          <w:noProof/>
          <w:sz w:val="22"/>
          <w:szCs w:val="22"/>
        </w:rPr>
      </w:pPr>
      <w:hyperlink w:anchor="_Toc46505096" w:history="1">
        <w:r w:rsidR="0053336C" w:rsidRPr="00553299">
          <w:rPr>
            <w:rStyle w:val="af9"/>
            <w:rFonts w:ascii="Arial" w:hAnsi="Arial" w:cs="Arial"/>
            <w:noProof/>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r w:rsidR="0053336C">
          <w:rPr>
            <w:noProof/>
            <w:webHidden/>
          </w:rPr>
          <w:tab/>
        </w:r>
        <w:r w:rsidR="0053336C">
          <w:rPr>
            <w:noProof/>
            <w:webHidden/>
          </w:rPr>
          <w:fldChar w:fldCharType="begin"/>
        </w:r>
        <w:r w:rsidR="0053336C">
          <w:rPr>
            <w:noProof/>
            <w:webHidden/>
          </w:rPr>
          <w:instrText xml:space="preserve"> PAGEREF _Toc46505096 \h </w:instrText>
        </w:r>
        <w:r w:rsidR="0053336C">
          <w:rPr>
            <w:noProof/>
            <w:webHidden/>
          </w:rPr>
        </w:r>
        <w:r w:rsidR="0053336C">
          <w:rPr>
            <w:noProof/>
            <w:webHidden/>
          </w:rPr>
          <w:fldChar w:fldCharType="separate"/>
        </w:r>
        <w:r w:rsidR="0053336C">
          <w:rPr>
            <w:noProof/>
            <w:webHidden/>
          </w:rPr>
          <w:t>17</w:t>
        </w:r>
        <w:r w:rsidR="0053336C">
          <w:rPr>
            <w:noProof/>
            <w:webHidden/>
          </w:rPr>
          <w:fldChar w:fldCharType="end"/>
        </w:r>
      </w:hyperlink>
    </w:p>
    <w:p w14:paraId="623FCAF5" w14:textId="77777777" w:rsidR="0053336C" w:rsidRDefault="00923E44">
      <w:pPr>
        <w:pStyle w:val="31"/>
        <w:rPr>
          <w:rFonts w:asciiTheme="minorHAnsi" w:eastAsiaTheme="minorEastAsia" w:hAnsiTheme="minorHAnsi" w:cstheme="minorBidi"/>
          <w:noProof/>
          <w:sz w:val="22"/>
          <w:szCs w:val="22"/>
        </w:rPr>
      </w:pPr>
      <w:hyperlink w:anchor="_Toc46505097" w:history="1">
        <w:r w:rsidR="0053336C" w:rsidRPr="00553299">
          <w:rPr>
            <w:rStyle w:val="af9"/>
            <w:rFonts w:ascii="Arial" w:hAnsi="Arial" w:cs="Arial"/>
            <w:noProof/>
          </w:rPr>
          <w:t>1.2.8. Среднегодовая загрузка оборудования</w:t>
        </w:r>
        <w:r w:rsidR="0053336C">
          <w:rPr>
            <w:noProof/>
            <w:webHidden/>
          </w:rPr>
          <w:tab/>
        </w:r>
        <w:r w:rsidR="0053336C">
          <w:rPr>
            <w:noProof/>
            <w:webHidden/>
          </w:rPr>
          <w:fldChar w:fldCharType="begin"/>
        </w:r>
        <w:r w:rsidR="0053336C">
          <w:rPr>
            <w:noProof/>
            <w:webHidden/>
          </w:rPr>
          <w:instrText xml:space="preserve"> PAGEREF _Toc46505097 \h </w:instrText>
        </w:r>
        <w:r w:rsidR="0053336C">
          <w:rPr>
            <w:noProof/>
            <w:webHidden/>
          </w:rPr>
        </w:r>
        <w:r w:rsidR="0053336C">
          <w:rPr>
            <w:noProof/>
            <w:webHidden/>
          </w:rPr>
          <w:fldChar w:fldCharType="separate"/>
        </w:r>
        <w:r w:rsidR="0053336C">
          <w:rPr>
            <w:noProof/>
            <w:webHidden/>
          </w:rPr>
          <w:t>17</w:t>
        </w:r>
        <w:r w:rsidR="0053336C">
          <w:rPr>
            <w:noProof/>
            <w:webHidden/>
          </w:rPr>
          <w:fldChar w:fldCharType="end"/>
        </w:r>
      </w:hyperlink>
    </w:p>
    <w:p w14:paraId="445A1011" w14:textId="77777777" w:rsidR="0053336C" w:rsidRDefault="00923E44">
      <w:pPr>
        <w:pStyle w:val="31"/>
        <w:rPr>
          <w:rFonts w:asciiTheme="minorHAnsi" w:eastAsiaTheme="minorEastAsia" w:hAnsiTheme="minorHAnsi" w:cstheme="minorBidi"/>
          <w:noProof/>
          <w:sz w:val="22"/>
          <w:szCs w:val="22"/>
        </w:rPr>
      </w:pPr>
      <w:hyperlink w:anchor="_Toc46505098" w:history="1">
        <w:r w:rsidR="0053336C" w:rsidRPr="00553299">
          <w:rPr>
            <w:rStyle w:val="af9"/>
            <w:rFonts w:ascii="Arial" w:hAnsi="Arial" w:cs="Arial"/>
            <w:noProof/>
          </w:rPr>
          <w:t>1.2.9. Способы учета тепла, отпущенного в тепловые сети</w:t>
        </w:r>
        <w:r w:rsidR="0053336C">
          <w:rPr>
            <w:noProof/>
            <w:webHidden/>
          </w:rPr>
          <w:tab/>
        </w:r>
        <w:r w:rsidR="0053336C">
          <w:rPr>
            <w:noProof/>
            <w:webHidden/>
          </w:rPr>
          <w:fldChar w:fldCharType="begin"/>
        </w:r>
        <w:r w:rsidR="0053336C">
          <w:rPr>
            <w:noProof/>
            <w:webHidden/>
          </w:rPr>
          <w:instrText xml:space="preserve"> PAGEREF _Toc46505098 \h </w:instrText>
        </w:r>
        <w:r w:rsidR="0053336C">
          <w:rPr>
            <w:noProof/>
            <w:webHidden/>
          </w:rPr>
        </w:r>
        <w:r w:rsidR="0053336C">
          <w:rPr>
            <w:noProof/>
            <w:webHidden/>
          </w:rPr>
          <w:fldChar w:fldCharType="separate"/>
        </w:r>
        <w:r w:rsidR="0053336C">
          <w:rPr>
            <w:noProof/>
            <w:webHidden/>
          </w:rPr>
          <w:t>18</w:t>
        </w:r>
        <w:r w:rsidR="0053336C">
          <w:rPr>
            <w:noProof/>
            <w:webHidden/>
          </w:rPr>
          <w:fldChar w:fldCharType="end"/>
        </w:r>
      </w:hyperlink>
    </w:p>
    <w:p w14:paraId="4E2727B4" w14:textId="77777777" w:rsidR="0053336C" w:rsidRDefault="00923E44">
      <w:pPr>
        <w:pStyle w:val="31"/>
        <w:rPr>
          <w:rFonts w:asciiTheme="minorHAnsi" w:eastAsiaTheme="minorEastAsia" w:hAnsiTheme="minorHAnsi" w:cstheme="minorBidi"/>
          <w:noProof/>
          <w:sz w:val="22"/>
          <w:szCs w:val="22"/>
        </w:rPr>
      </w:pPr>
      <w:hyperlink w:anchor="_Toc46505099" w:history="1">
        <w:r w:rsidR="0053336C" w:rsidRPr="00553299">
          <w:rPr>
            <w:rStyle w:val="af9"/>
            <w:rFonts w:ascii="Arial" w:hAnsi="Arial" w:cs="Arial"/>
            <w:noProof/>
          </w:rPr>
          <w:t>1.2.10. Статистика отказов и восстановлений оборудования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_Toc46505099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4F2B01D3" w14:textId="77777777" w:rsidR="0053336C" w:rsidRDefault="00923E44">
      <w:pPr>
        <w:pStyle w:val="31"/>
        <w:rPr>
          <w:rFonts w:asciiTheme="minorHAnsi" w:eastAsiaTheme="minorEastAsia" w:hAnsiTheme="minorHAnsi" w:cstheme="minorBidi"/>
          <w:noProof/>
          <w:sz w:val="22"/>
          <w:szCs w:val="22"/>
        </w:rPr>
      </w:pPr>
      <w:hyperlink w:anchor="_Toc46505100" w:history="1">
        <w:r w:rsidR="0053336C" w:rsidRPr="00553299">
          <w:rPr>
            <w:rStyle w:val="af9"/>
            <w:rFonts w:ascii="Arial" w:hAnsi="Arial" w:cs="Arial"/>
            <w:noProof/>
          </w:rPr>
          <w:t>1.2.11. Предписания надзорных органов по запрещению дальнейшей эксплуатации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_Toc46505100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3FF1E8E6" w14:textId="77777777" w:rsidR="0053336C" w:rsidRDefault="00923E44">
      <w:pPr>
        <w:pStyle w:val="31"/>
        <w:rPr>
          <w:rFonts w:asciiTheme="minorHAnsi" w:eastAsiaTheme="minorEastAsia" w:hAnsiTheme="minorHAnsi" w:cstheme="minorBidi"/>
          <w:noProof/>
          <w:sz w:val="22"/>
          <w:szCs w:val="22"/>
        </w:rPr>
      </w:pPr>
      <w:hyperlink w:anchor="_Toc46505101" w:history="1">
        <w:r w:rsidR="0053336C" w:rsidRPr="00553299">
          <w:rPr>
            <w:rStyle w:val="af9"/>
            <w:rFonts w:ascii="Arial" w:hAnsi="Arial" w:cs="Arial"/>
            <w:noProof/>
          </w:rPr>
          <w:t>1.2.12. Перечень источников тепловой энергии или оборудования,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53336C">
          <w:rPr>
            <w:noProof/>
            <w:webHidden/>
          </w:rPr>
          <w:tab/>
        </w:r>
        <w:r w:rsidR="0053336C">
          <w:rPr>
            <w:noProof/>
            <w:webHidden/>
          </w:rPr>
          <w:fldChar w:fldCharType="begin"/>
        </w:r>
        <w:r w:rsidR="0053336C">
          <w:rPr>
            <w:noProof/>
            <w:webHidden/>
          </w:rPr>
          <w:instrText xml:space="preserve"> PAGEREF _Toc46505101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3E8092F3" w14:textId="77777777" w:rsidR="0053336C" w:rsidRDefault="00923E44">
      <w:pPr>
        <w:pStyle w:val="31"/>
        <w:rPr>
          <w:rFonts w:asciiTheme="minorHAnsi" w:eastAsiaTheme="minorEastAsia" w:hAnsiTheme="minorHAnsi" w:cstheme="minorBidi"/>
          <w:noProof/>
          <w:sz w:val="22"/>
          <w:szCs w:val="22"/>
        </w:rPr>
      </w:pPr>
      <w:hyperlink w:anchor="_Toc46505102" w:history="1">
        <w:r w:rsidR="0053336C" w:rsidRPr="00553299">
          <w:rPr>
            <w:rStyle w:val="af9"/>
            <w:rFonts w:ascii="Arial" w:hAnsi="Arial" w:cs="Arial"/>
            <w:noProof/>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_Toc46505102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6592547C"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03" w:history="1">
        <w:r w:rsidR="0053336C" w:rsidRPr="00553299">
          <w:rPr>
            <w:rStyle w:val="af9"/>
            <w:rFonts w:ascii="Arial" w:hAnsi="Arial" w:cs="Arial"/>
            <w:noProof/>
            <w:lang w:val="ru-RU"/>
          </w:rPr>
          <w:t>Часть 3.  Тепловые сети, сооружения на них и тепловые пункты</w:t>
        </w:r>
        <w:r w:rsidR="0053336C">
          <w:rPr>
            <w:noProof/>
            <w:webHidden/>
          </w:rPr>
          <w:tab/>
        </w:r>
        <w:r w:rsidR="0053336C">
          <w:rPr>
            <w:noProof/>
            <w:webHidden/>
          </w:rPr>
          <w:fldChar w:fldCharType="begin"/>
        </w:r>
        <w:r w:rsidR="0053336C">
          <w:rPr>
            <w:noProof/>
            <w:webHidden/>
          </w:rPr>
          <w:instrText xml:space="preserve"> PAGEREF _Toc46505103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39BFFB94" w14:textId="77777777" w:rsidR="0053336C" w:rsidRDefault="00923E44">
      <w:pPr>
        <w:pStyle w:val="31"/>
        <w:rPr>
          <w:rFonts w:asciiTheme="minorHAnsi" w:eastAsiaTheme="minorEastAsia" w:hAnsiTheme="minorHAnsi" w:cstheme="minorBidi"/>
          <w:noProof/>
          <w:sz w:val="22"/>
          <w:szCs w:val="22"/>
        </w:rPr>
      </w:pPr>
      <w:hyperlink w:anchor="_Toc46505104" w:history="1">
        <w:r w:rsidR="0053336C" w:rsidRPr="00553299">
          <w:rPr>
            <w:rStyle w:val="af9"/>
            <w:rFonts w:ascii="Arial" w:hAnsi="Arial" w:cs="Arial"/>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53336C">
          <w:rPr>
            <w:noProof/>
            <w:webHidden/>
          </w:rPr>
          <w:tab/>
        </w:r>
        <w:r w:rsidR="0053336C">
          <w:rPr>
            <w:noProof/>
            <w:webHidden/>
          </w:rPr>
          <w:fldChar w:fldCharType="begin"/>
        </w:r>
        <w:r w:rsidR="0053336C">
          <w:rPr>
            <w:noProof/>
            <w:webHidden/>
          </w:rPr>
          <w:instrText xml:space="preserve"> PAGEREF _Toc46505104 \h </w:instrText>
        </w:r>
        <w:r w:rsidR="0053336C">
          <w:rPr>
            <w:noProof/>
            <w:webHidden/>
          </w:rPr>
        </w:r>
        <w:r w:rsidR="0053336C">
          <w:rPr>
            <w:noProof/>
            <w:webHidden/>
          </w:rPr>
          <w:fldChar w:fldCharType="separate"/>
        </w:r>
        <w:r w:rsidR="0053336C">
          <w:rPr>
            <w:noProof/>
            <w:webHidden/>
          </w:rPr>
          <w:t>19</w:t>
        </w:r>
        <w:r w:rsidR="0053336C">
          <w:rPr>
            <w:noProof/>
            <w:webHidden/>
          </w:rPr>
          <w:fldChar w:fldCharType="end"/>
        </w:r>
      </w:hyperlink>
    </w:p>
    <w:p w14:paraId="15233123" w14:textId="77777777" w:rsidR="0053336C" w:rsidRDefault="00923E44">
      <w:pPr>
        <w:pStyle w:val="31"/>
        <w:rPr>
          <w:rFonts w:asciiTheme="minorHAnsi" w:eastAsiaTheme="minorEastAsia" w:hAnsiTheme="minorHAnsi" w:cstheme="minorBidi"/>
          <w:noProof/>
          <w:sz w:val="22"/>
          <w:szCs w:val="22"/>
        </w:rPr>
      </w:pPr>
      <w:hyperlink w:anchor="_Toc46505105" w:history="1">
        <w:r w:rsidR="0053336C" w:rsidRPr="00553299">
          <w:rPr>
            <w:rStyle w:val="af9"/>
            <w:rFonts w:ascii="Arial" w:hAnsi="Arial" w:cs="Arial"/>
            <w:noProof/>
          </w:rPr>
          <w:t>1.3.2. Карты (схемы) тепловых сетей в зонах действия источников тепловой энергии в электронной форме или на бумажном носителе</w:t>
        </w:r>
        <w:r w:rsidR="0053336C">
          <w:rPr>
            <w:noProof/>
            <w:webHidden/>
          </w:rPr>
          <w:tab/>
        </w:r>
        <w:r w:rsidR="0053336C">
          <w:rPr>
            <w:noProof/>
            <w:webHidden/>
          </w:rPr>
          <w:fldChar w:fldCharType="begin"/>
        </w:r>
        <w:r w:rsidR="0053336C">
          <w:rPr>
            <w:noProof/>
            <w:webHidden/>
          </w:rPr>
          <w:instrText xml:space="preserve"> PAGEREF _Toc46505105 \h </w:instrText>
        </w:r>
        <w:r w:rsidR="0053336C">
          <w:rPr>
            <w:noProof/>
            <w:webHidden/>
          </w:rPr>
        </w:r>
        <w:r w:rsidR="0053336C">
          <w:rPr>
            <w:noProof/>
            <w:webHidden/>
          </w:rPr>
          <w:fldChar w:fldCharType="separate"/>
        </w:r>
        <w:r w:rsidR="0053336C">
          <w:rPr>
            <w:noProof/>
            <w:webHidden/>
          </w:rPr>
          <w:t>21</w:t>
        </w:r>
        <w:r w:rsidR="0053336C">
          <w:rPr>
            <w:noProof/>
            <w:webHidden/>
          </w:rPr>
          <w:fldChar w:fldCharType="end"/>
        </w:r>
      </w:hyperlink>
    </w:p>
    <w:p w14:paraId="0220D36D" w14:textId="77777777" w:rsidR="0053336C" w:rsidRDefault="00923E44">
      <w:pPr>
        <w:pStyle w:val="31"/>
        <w:rPr>
          <w:rFonts w:asciiTheme="minorHAnsi" w:eastAsiaTheme="minorEastAsia" w:hAnsiTheme="minorHAnsi" w:cstheme="minorBidi"/>
          <w:noProof/>
          <w:sz w:val="22"/>
          <w:szCs w:val="22"/>
        </w:rPr>
      </w:pPr>
      <w:hyperlink w:anchor="_Toc46505106" w:history="1">
        <w:r w:rsidR="0053336C" w:rsidRPr="00553299">
          <w:rPr>
            <w:rStyle w:val="af9"/>
            <w:rFonts w:ascii="Arial" w:hAnsi="Arial" w:cs="Arial"/>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53336C">
          <w:rPr>
            <w:noProof/>
            <w:webHidden/>
          </w:rPr>
          <w:tab/>
        </w:r>
        <w:r w:rsidR="0053336C">
          <w:rPr>
            <w:noProof/>
            <w:webHidden/>
          </w:rPr>
          <w:fldChar w:fldCharType="begin"/>
        </w:r>
        <w:r w:rsidR="0053336C">
          <w:rPr>
            <w:noProof/>
            <w:webHidden/>
          </w:rPr>
          <w:instrText xml:space="preserve"> PAGEREF _Toc46505106 \h </w:instrText>
        </w:r>
        <w:r w:rsidR="0053336C">
          <w:rPr>
            <w:noProof/>
            <w:webHidden/>
          </w:rPr>
        </w:r>
        <w:r w:rsidR="0053336C">
          <w:rPr>
            <w:noProof/>
            <w:webHidden/>
          </w:rPr>
          <w:fldChar w:fldCharType="separate"/>
        </w:r>
        <w:r w:rsidR="0053336C">
          <w:rPr>
            <w:noProof/>
            <w:webHidden/>
          </w:rPr>
          <w:t>22</w:t>
        </w:r>
        <w:r w:rsidR="0053336C">
          <w:rPr>
            <w:noProof/>
            <w:webHidden/>
          </w:rPr>
          <w:fldChar w:fldCharType="end"/>
        </w:r>
      </w:hyperlink>
    </w:p>
    <w:p w14:paraId="405BA98E" w14:textId="77777777" w:rsidR="0053336C" w:rsidRDefault="00923E44">
      <w:pPr>
        <w:pStyle w:val="31"/>
        <w:rPr>
          <w:rFonts w:asciiTheme="minorHAnsi" w:eastAsiaTheme="minorEastAsia" w:hAnsiTheme="minorHAnsi" w:cstheme="minorBidi"/>
          <w:noProof/>
          <w:sz w:val="22"/>
          <w:szCs w:val="22"/>
        </w:rPr>
      </w:pPr>
      <w:hyperlink w:anchor="_Toc46505107" w:history="1">
        <w:r w:rsidR="0053336C" w:rsidRPr="00553299">
          <w:rPr>
            <w:rStyle w:val="af9"/>
            <w:rFonts w:ascii="Arial" w:hAnsi="Arial" w:cs="Arial"/>
            <w:noProof/>
          </w:rPr>
          <w:t>1.3.4. Описание типов и количества секционирующей и регулирующей арматуры на тепловых сетях</w:t>
        </w:r>
        <w:r w:rsidR="0053336C">
          <w:rPr>
            <w:noProof/>
            <w:webHidden/>
          </w:rPr>
          <w:tab/>
        </w:r>
        <w:r w:rsidR="0053336C">
          <w:rPr>
            <w:noProof/>
            <w:webHidden/>
          </w:rPr>
          <w:fldChar w:fldCharType="begin"/>
        </w:r>
        <w:r w:rsidR="0053336C">
          <w:rPr>
            <w:noProof/>
            <w:webHidden/>
          </w:rPr>
          <w:instrText xml:space="preserve"> PAGEREF _Toc46505107 \h </w:instrText>
        </w:r>
        <w:r w:rsidR="0053336C">
          <w:rPr>
            <w:noProof/>
            <w:webHidden/>
          </w:rPr>
        </w:r>
        <w:r w:rsidR="0053336C">
          <w:rPr>
            <w:noProof/>
            <w:webHidden/>
          </w:rPr>
          <w:fldChar w:fldCharType="separate"/>
        </w:r>
        <w:r w:rsidR="0053336C">
          <w:rPr>
            <w:noProof/>
            <w:webHidden/>
          </w:rPr>
          <w:t>23</w:t>
        </w:r>
        <w:r w:rsidR="0053336C">
          <w:rPr>
            <w:noProof/>
            <w:webHidden/>
          </w:rPr>
          <w:fldChar w:fldCharType="end"/>
        </w:r>
      </w:hyperlink>
    </w:p>
    <w:p w14:paraId="178485D5" w14:textId="77777777" w:rsidR="0053336C" w:rsidRDefault="00923E44">
      <w:pPr>
        <w:pStyle w:val="31"/>
        <w:rPr>
          <w:rFonts w:asciiTheme="minorHAnsi" w:eastAsiaTheme="minorEastAsia" w:hAnsiTheme="minorHAnsi" w:cstheme="minorBidi"/>
          <w:noProof/>
          <w:sz w:val="22"/>
          <w:szCs w:val="22"/>
        </w:rPr>
      </w:pPr>
      <w:hyperlink w:anchor="_Toc46505108" w:history="1">
        <w:r w:rsidR="0053336C" w:rsidRPr="00553299">
          <w:rPr>
            <w:rStyle w:val="af9"/>
            <w:rFonts w:ascii="Arial" w:hAnsi="Arial" w:cs="Arial"/>
            <w:noProof/>
          </w:rPr>
          <w:t>1.3.5. Описание типов и строительных особенностей тепловых пунктов, тепловых камер и павильонов</w:t>
        </w:r>
        <w:r w:rsidR="0053336C">
          <w:rPr>
            <w:noProof/>
            <w:webHidden/>
          </w:rPr>
          <w:tab/>
        </w:r>
        <w:r w:rsidR="0053336C">
          <w:rPr>
            <w:noProof/>
            <w:webHidden/>
          </w:rPr>
          <w:fldChar w:fldCharType="begin"/>
        </w:r>
        <w:r w:rsidR="0053336C">
          <w:rPr>
            <w:noProof/>
            <w:webHidden/>
          </w:rPr>
          <w:instrText xml:space="preserve"> PAGEREF _Toc46505108 \h </w:instrText>
        </w:r>
        <w:r w:rsidR="0053336C">
          <w:rPr>
            <w:noProof/>
            <w:webHidden/>
          </w:rPr>
        </w:r>
        <w:r w:rsidR="0053336C">
          <w:rPr>
            <w:noProof/>
            <w:webHidden/>
          </w:rPr>
          <w:fldChar w:fldCharType="separate"/>
        </w:r>
        <w:r w:rsidR="0053336C">
          <w:rPr>
            <w:noProof/>
            <w:webHidden/>
          </w:rPr>
          <w:t>24</w:t>
        </w:r>
        <w:r w:rsidR="0053336C">
          <w:rPr>
            <w:noProof/>
            <w:webHidden/>
          </w:rPr>
          <w:fldChar w:fldCharType="end"/>
        </w:r>
      </w:hyperlink>
    </w:p>
    <w:p w14:paraId="520EED4E" w14:textId="77777777" w:rsidR="0053336C" w:rsidRDefault="00923E44">
      <w:pPr>
        <w:pStyle w:val="31"/>
        <w:rPr>
          <w:rFonts w:asciiTheme="minorHAnsi" w:eastAsiaTheme="minorEastAsia" w:hAnsiTheme="minorHAnsi" w:cstheme="minorBidi"/>
          <w:noProof/>
          <w:sz w:val="22"/>
          <w:szCs w:val="22"/>
        </w:rPr>
      </w:pPr>
      <w:hyperlink w:anchor="_Toc46505109" w:history="1">
        <w:r w:rsidR="0053336C" w:rsidRPr="00553299">
          <w:rPr>
            <w:rStyle w:val="af9"/>
            <w:rFonts w:ascii="Arial" w:hAnsi="Arial" w:cs="Arial"/>
            <w:noProof/>
          </w:rPr>
          <w:t>1.3.6. Описание графиков регулирования отпуска тепла в тепловые сети с анализом их обоснованности</w:t>
        </w:r>
        <w:r w:rsidR="0053336C">
          <w:rPr>
            <w:noProof/>
            <w:webHidden/>
          </w:rPr>
          <w:tab/>
        </w:r>
        <w:r w:rsidR="0053336C">
          <w:rPr>
            <w:noProof/>
            <w:webHidden/>
          </w:rPr>
          <w:fldChar w:fldCharType="begin"/>
        </w:r>
        <w:r w:rsidR="0053336C">
          <w:rPr>
            <w:noProof/>
            <w:webHidden/>
          </w:rPr>
          <w:instrText xml:space="preserve"> PAGEREF _Toc46505109 \h </w:instrText>
        </w:r>
        <w:r w:rsidR="0053336C">
          <w:rPr>
            <w:noProof/>
            <w:webHidden/>
          </w:rPr>
        </w:r>
        <w:r w:rsidR="0053336C">
          <w:rPr>
            <w:noProof/>
            <w:webHidden/>
          </w:rPr>
          <w:fldChar w:fldCharType="separate"/>
        </w:r>
        <w:r w:rsidR="0053336C">
          <w:rPr>
            <w:noProof/>
            <w:webHidden/>
          </w:rPr>
          <w:t>24</w:t>
        </w:r>
        <w:r w:rsidR="0053336C">
          <w:rPr>
            <w:noProof/>
            <w:webHidden/>
          </w:rPr>
          <w:fldChar w:fldCharType="end"/>
        </w:r>
      </w:hyperlink>
    </w:p>
    <w:p w14:paraId="21B2BAA1" w14:textId="77777777" w:rsidR="0053336C" w:rsidRDefault="00923E44">
      <w:pPr>
        <w:pStyle w:val="31"/>
        <w:rPr>
          <w:rFonts w:asciiTheme="minorHAnsi" w:eastAsiaTheme="minorEastAsia" w:hAnsiTheme="minorHAnsi" w:cstheme="minorBidi"/>
          <w:noProof/>
          <w:sz w:val="22"/>
          <w:szCs w:val="22"/>
        </w:rPr>
      </w:pPr>
      <w:hyperlink w:anchor="_Toc46505110" w:history="1">
        <w:r w:rsidR="0053336C" w:rsidRPr="00553299">
          <w:rPr>
            <w:rStyle w:val="af9"/>
            <w:rFonts w:ascii="Arial" w:hAnsi="Arial" w:cs="Arial"/>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53336C">
          <w:rPr>
            <w:noProof/>
            <w:webHidden/>
          </w:rPr>
          <w:tab/>
        </w:r>
        <w:r w:rsidR="0053336C">
          <w:rPr>
            <w:noProof/>
            <w:webHidden/>
          </w:rPr>
          <w:fldChar w:fldCharType="begin"/>
        </w:r>
        <w:r w:rsidR="0053336C">
          <w:rPr>
            <w:noProof/>
            <w:webHidden/>
          </w:rPr>
          <w:instrText xml:space="preserve"> PAGEREF _Toc46505110 \h </w:instrText>
        </w:r>
        <w:r w:rsidR="0053336C">
          <w:rPr>
            <w:noProof/>
            <w:webHidden/>
          </w:rPr>
        </w:r>
        <w:r w:rsidR="0053336C">
          <w:rPr>
            <w:noProof/>
            <w:webHidden/>
          </w:rPr>
          <w:fldChar w:fldCharType="separate"/>
        </w:r>
        <w:r w:rsidR="0053336C">
          <w:rPr>
            <w:noProof/>
            <w:webHidden/>
          </w:rPr>
          <w:t>25</w:t>
        </w:r>
        <w:r w:rsidR="0053336C">
          <w:rPr>
            <w:noProof/>
            <w:webHidden/>
          </w:rPr>
          <w:fldChar w:fldCharType="end"/>
        </w:r>
      </w:hyperlink>
    </w:p>
    <w:p w14:paraId="60AE7E8A" w14:textId="77777777" w:rsidR="0053336C" w:rsidRDefault="00923E44">
      <w:pPr>
        <w:pStyle w:val="31"/>
        <w:rPr>
          <w:rFonts w:asciiTheme="minorHAnsi" w:eastAsiaTheme="minorEastAsia" w:hAnsiTheme="minorHAnsi" w:cstheme="minorBidi"/>
          <w:noProof/>
          <w:sz w:val="22"/>
          <w:szCs w:val="22"/>
        </w:rPr>
      </w:pPr>
      <w:hyperlink w:anchor="_Toc46505111" w:history="1">
        <w:r w:rsidR="0053336C" w:rsidRPr="00553299">
          <w:rPr>
            <w:rStyle w:val="af9"/>
            <w:rFonts w:ascii="Arial" w:hAnsi="Arial" w:cs="Arial"/>
            <w:noProof/>
          </w:rPr>
          <w:t>1.3.8. Гидравлические режимы тепловых сетей и пьезометрические графики</w:t>
        </w:r>
        <w:r w:rsidR="0053336C">
          <w:rPr>
            <w:noProof/>
            <w:webHidden/>
          </w:rPr>
          <w:tab/>
        </w:r>
        <w:r w:rsidR="0053336C">
          <w:rPr>
            <w:noProof/>
            <w:webHidden/>
          </w:rPr>
          <w:fldChar w:fldCharType="begin"/>
        </w:r>
        <w:r w:rsidR="0053336C">
          <w:rPr>
            <w:noProof/>
            <w:webHidden/>
          </w:rPr>
          <w:instrText xml:space="preserve"> PAGEREF _Toc46505111 \h </w:instrText>
        </w:r>
        <w:r w:rsidR="0053336C">
          <w:rPr>
            <w:noProof/>
            <w:webHidden/>
          </w:rPr>
        </w:r>
        <w:r w:rsidR="0053336C">
          <w:rPr>
            <w:noProof/>
            <w:webHidden/>
          </w:rPr>
          <w:fldChar w:fldCharType="separate"/>
        </w:r>
        <w:r w:rsidR="0053336C">
          <w:rPr>
            <w:noProof/>
            <w:webHidden/>
          </w:rPr>
          <w:t>25</w:t>
        </w:r>
        <w:r w:rsidR="0053336C">
          <w:rPr>
            <w:noProof/>
            <w:webHidden/>
          </w:rPr>
          <w:fldChar w:fldCharType="end"/>
        </w:r>
      </w:hyperlink>
    </w:p>
    <w:p w14:paraId="21395BFC" w14:textId="77777777" w:rsidR="0053336C" w:rsidRDefault="00923E44">
      <w:pPr>
        <w:pStyle w:val="31"/>
        <w:rPr>
          <w:rFonts w:asciiTheme="minorHAnsi" w:eastAsiaTheme="minorEastAsia" w:hAnsiTheme="minorHAnsi" w:cstheme="minorBidi"/>
          <w:noProof/>
          <w:sz w:val="22"/>
          <w:szCs w:val="22"/>
        </w:rPr>
      </w:pPr>
      <w:hyperlink w:anchor="_Toc46505112" w:history="1">
        <w:r w:rsidR="0053336C" w:rsidRPr="00553299">
          <w:rPr>
            <w:rStyle w:val="af9"/>
            <w:rFonts w:ascii="Arial" w:hAnsi="Arial" w:cs="Arial"/>
            <w:noProof/>
          </w:rPr>
          <w:t>1.3.9. Статистика отказов тепловых сетей (аварий, инцидентов) за последние 5 лет</w:t>
        </w:r>
        <w:r w:rsidR="0053336C">
          <w:rPr>
            <w:noProof/>
            <w:webHidden/>
          </w:rPr>
          <w:tab/>
        </w:r>
        <w:r w:rsidR="0053336C">
          <w:rPr>
            <w:noProof/>
            <w:webHidden/>
          </w:rPr>
          <w:fldChar w:fldCharType="begin"/>
        </w:r>
        <w:r w:rsidR="0053336C">
          <w:rPr>
            <w:noProof/>
            <w:webHidden/>
          </w:rPr>
          <w:instrText xml:space="preserve"> PAGEREF _Toc46505112 \h </w:instrText>
        </w:r>
        <w:r w:rsidR="0053336C">
          <w:rPr>
            <w:noProof/>
            <w:webHidden/>
          </w:rPr>
        </w:r>
        <w:r w:rsidR="0053336C">
          <w:rPr>
            <w:noProof/>
            <w:webHidden/>
          </w:rPr>
          <w:fldChar w:fldCharType="separate"/>
        </w:r>
        <w:r w:rsidR="0053336C">
          <w:rPr>
            <w:noProof/>
            <w:webHidden/>
          </w:rPr>
          <w:t>25</w:t>
        </w:r>
        <w:r w:rsidR="0053336C">
          <w:rPr>
            <w:noProof/>
            <w:webHidden/>
          </w:rPr>
          <w:fldChar w:fldCharType="end"/>
        </w:r>
      </w:hyperlink>
    </w:p>
    <w:p w14:paraId="308AA2F2" w14:textId="77777777" w:rsidR="0053336C" w:rsidRDefault="00923E44">
      <w:pPr>
        <w:pStyle w:val="31"/>
        <w:rPr>
          <w:rFonts w:asciiTheme="minorHAnsi" w:eastAsiaTheme="minorEastAsia" w:hAnsiTheme="minorHAnsi" w:cstheme="minorBidi"/>
          <w:noProof/>
          <w:sz w:val="22"/>
          <w:szCs w:val="22"/>
        </w:rPr>
      </w:pPr>
      <w:hyperlink w:anchor="_Toc46505113" w:history="1">
        <w:r w:rsidR="0053336C" w:rsidRPr="00553299">
          <w:rPr>
            <w:rStyle w:val="af9"/>
            <w:rFonts w:ascii="Arial" w:hAnsi="Arial" w:cs="Arial"/>
            <w:noProof/>
          </w:rPr>
          <w:t>1.3.10. 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53336C">
          <w:rPr>
            <w:noProof/>
            <w:webHidden/>
          </w:rPr>
          <w:tab/>
        </w:r>
        <w:r w:rsidR="0053336C">
          <w:rPr>
            <w:noProof/>
            <w:webHidden/>
          </w:rPr>
          <w:fldChar w:fldCharType="begin"/>
        </w:r>
        <w:r w:rsidR="0053336C">
          <w:rPr>
            <w:noProof/>
            <w:webHidden/>
          </w:rPr>
          <w:instrText xml:space="preserve"> PAGEREF _Toc46505113 \h </w:instrText>
        </w:r>
        <w:r w:rsidR="0053336C">
          <w:rPr>
            <w:noProof/>
            <w:webHidden/>
          </w:rPr>
        </w:r>
        <w:r w:rsidR="0053336C">
          <w:rPr>
            <w:noProof/>
            <w:webHidden/>
          </w:rPr>
          <w:fldChar w:fldCharType="separate"/>
        </w:r>
        <w:r w:rsidR="0053336C">
          <w:rPr>
            <w:noProof/>
            <w:webHidden/>
          </w:rPr>
          <w:t>26</w:t>
        </w:r>
        <w:r w:rsidR="0053336C">
          <w:rPr>
            <w:noProof/>
            <w:webHidden/>
          </w:rPr>
          <w:fldChar w:fldCharType="end"/>
        </w:r>
      </w:hyperlink>
    </w:p>
    <w:p w14:paraId="5199F3EE" w14:textId="77777777" w:rsidR="0053336C" w:rsidRDefault="00923E44">
      <w:pPr>
        <w:pStyle w:val="31"/>
        <w:rPr>
          <w:rFonts w:asciiTheme="minorHAnsi" w:eastAsiaTheme="minorEastAsia" w:hAnsiTheme="minorHAnsi" w:cstheme="minorBidi"/>
          <w:noProof/>
          <w:sz w:val="22"/>
          <w:szCs w:val="22"/>
        </w:rPr>
      </w:pPr>
      <w:hyperlink w:anchor="_Toc46505114" w:history="1">
        <w:r w:rsidR="0053336C" w:rsidRPr="00553299">
          <w:rPr>
            <w:rStyle w:val="af9"/>
            <w:rFonts w:ascii="Arial" w:hAnsi="Arial" w:cs="Arial"/>
            <w:noProof/>
          </w:rPr>
          <w:t>1.3.11. Описание процедур диагностики состояния тепловых сетей и планирования капитальных (текущих) ремонтов</w:t>
        </w:r>
        <w:r w:rsidR="0053336C">
          <w:rPr>
            <w:noProof/>
            <w:webHidden/>
          </w:rPr>
          <w:tab/>
        </w:r>
        <w:r w:rsidR="0053336C">
          <w:rPr>
            <w:noProof/>
            <w:webHidden/>
          </w:rPr>
          <w:fldChar w:fldCharType="begin"/>
        </w:r>
        <w:r w:rsidR="0053336C">
          <w:rPr>
            <w:noProof/>
            <w:webHidden/>
          </w:rPr>
          <w:instrText xml:space="preserve"> PAGEREF _Toc46505114 \h </w:instrText>
        </w:r>
        <w:r w:rsidR="0053336C">
          <w:rPr>
            <w:noProof/>
            <w:webHidden/>
          </w:rPr>
        </w:r>
        <w:r w:rsidR="0053336C">
          <w:rPr>
            <w:noProof/>
            <w:webHidden/>
          </w:rPr>
          <w:fldChar w:fldCharType="separate"/>
        </w:r>
        <w:r w:rsidR="0053336C">
          <w:rPr>
            <w:noProof/>
            <w:webHidden/>
          </w:rPr>
          <w:t>26</w:t>
        </w:r>
        <w:r w:rsidR="0053336C">
          <w:rPr>
            <w:noProof/>
            <w:webHidden/>
          </w:rPr>
          <w:fldChar w:fldCharType="end"/>
        </w:r>
      </w:hyperlink>
    </w:p>
    <w:p w14:paraId="1A2FDF62" w14:textId="77777777" w:rsidR="0053336C" w:rsidRDefault="00923E44">
      <w:pPr>
        <w:pStyle w:val="31"/>
        <w:rPr>
          <w:rFonts w:asciiTheme="minorHAnsi" w:eastAsiaTheme="minorEastAsia" w:hAnsiTheme="minorHAnsi" w:cstheme="minorBidi"/>
          <w:noProof/>
          <w:sz w:val="22"/>
          <w:szCs w:val="22"/>
        </w:rPr>
      </w:pPr>
      <w:hyperlink w:anchor="_Toc46505115" w:history="1">
        <w:r w:rsidR="0053336C" w:rsidRPr="00553299">
          <w:rPr>
            <w:rStyle w:val="af9"/>
            <w:rFonts w:ascii="Arial" w:hAnsi="Arial" w:cs="Arial"/>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53336C">
          <w:rPr>
            <w:noProof/>
            <w:webHidden/>
          </w:rPr>
          <w:tab/>
        </w:r>
        <w:r w:rsidR="0053336C">
          <w:rPr>
            <w:noProof/>
            <w:webHidden/>
          </w:rPr>
          <w:fldChar w:fldCharType="begin"/>
        </w:r>
        <w:r w:rsidR="0053336C">
          <w:rPr>
            <w:noProof/>
            <w:webHidden/>
          </w:rPr>
          <w:instrText xml:space="preserve"> PAGEREF _Toc46505115 \h </w:instrText>
        </w:r>
        <w:r w:rsidR="0053336C">
          <w:rPr>
            <w:noProof/>
            <w:webHidden/>
          </w:rPr>
        </w:r>
        <w:r w:rsidR="0053336C">
          <w:rPr>
            <w:noProof/>
            <w:webHidden/>
          </w:rPr>
          <w:fldChar w:fldCharType="separate"/>
        </w:r>
        <w:r w:rsidR="0053336C">
          <w:rPr>
            <w:noProof/>
            <w:webHidden/>
          </w:rPr>
          <w:t>26</w:t>
        </w:r>
        <w:r w:rsidR="0053336C">
          <w:rPr>
            <w:noProof/>
            <w:webHidden/>
          </w:rPr>
          <w:fldChar w:fldCharType="end"/>
        </w:r>
      </w:hyperlink>
    </w:p>
    <w:p w14:paraId="399977FC" w14:textId="77777777" w:rsidR="0053336C" w:rsidRDefault="00923E44">
      <w:pPr>
        <w:pStyle w:val="31"/>
        <w:rPr>
          <w:rFonts w:asciiTheme="minorHAnsi" w:eastAsiaTheme="minorEastAsia" w:hAnsiTheme="minorHAnsi" w:cstheme="minorBidi"/>
          <w:noProof/>
          <w:sz w:val="22"/>
          <w:szCs w:val="22"/>
        </w:rPr>
      </w:pPr>
      <w:hyperlink w:anchor="_Toc46505116" w:history="1">
        <w:r w:rsidR="0053336C" w:rsidRPr="00553299">
          <w:rPr>
            <w:rStyle w:val="af9"/>
            <w:rFonts w:ascii="Arial" w:hAnsi="Arial" w:cs="Arial"/>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53336C">
          <w:rPr>
            <w:noProof/>
            <w:webHidden/>
          </w:rPr>
          <w:tab/>
        </w:r>
        <w:r w:rsidR="0053336C">
          <w:rPr>
            <w:noProof/>
            <w:webHidden/>
          </w:rPr>
          <w:fldChar w:fldCharType="begin"/>
        </w:r>
        <w:r w:rsidR="0053336C">
          <w:rPr>
            <w:noProof/>
            <w:webHidden/>
          </w:rPr>
          <w:instrText xml:space="preserve"> PAGEREF _Toc46505116 \h </w:instrText>
        </w:r>
        <w:r w:rsidR="0053336C">
          <w:rPr>
            <w:noProof/>
            <w:webHidden/>
          </w:rPr>
        </w:r>
        <w:r w:rsidR="0053336C">
          <w:rPr>
            <w:noProof/>
            <w:webHidden/>
          </w:rPr>
          <w:fldChar w:fldCharType="separate"/>
        </w:r>
        <w:r w:rsidR="0053336C">
          <w:rPr>
            <w:noProof/>
            <w:webHidden/>
          </w:rPr>
          <w:t>26</w:t>
        </w:r>
        <w:r w:rsidR="0053336C">
          <w:rPr>
            <w:noProof/>
            <w:webHidden/>
          </w:rPr>
          <w:fldChar w:fldCharType="end"/>
        </w:r>
      </w:hyperlink>
    </w:p>
    <w:p w14:paraId="4F9CE007" w14:textId="77777777" w:rsidR="0053336C" w:rsidRDefault="00923E44">
      <w:pPr>
        <w:pStyle w:val="31"/>
        <w:rPr>
          <w:rFonts w:asciiTheme="minorHAnsi" w:eastAsiaTheme="minorEastAsia" w:hAnsiTheme="minorHAnsi" w:cstheme="minorBidi"/>
          <w:noProof/>
          <w:sz w:val="22"/>
          <w:szCs w:val="22"/>
        </w:rPr>
      </w:pPr>
      <w:hyperlink w:anchor="_Toc46505117" w:history="1">
        <w:r w:rsidR="0053336C" w:rsidRPr="00553299">
          <w:rPr>
            <w:rStyle w:val="af9"/>
            <w:rFonts w:ascii="Arial" w:hAnsi="Arial" w:cs="Arial"/>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53336C">
          <w:rPr>
            <w:noProof/>
            <w:webHidden/>
          </w:rPr>
          <w:tab/>
        </w:r>
        <w:r w:rsidR="0053336C">
          <w:rPr>
            <w:noProof/>
            <w:webHidden/>
          </w:rPr>
          <w:fldChar w:fldCharType="begin"/>
        </w:r>
        <w:r w:rsidR="0053336C">
          <w:rPr>
            <w:noProof/>
            <w:webHidden/>
          </w:rPr>
          <w:instrText xml:space="preserve"> PAGEREF _Toc46505117 \h </w:instrText>
        </w:r>
        <w:r w:rsidR="0053336C">
          <w:rPr>
            <w:noProof/>
            <w:webHidden/>
          </w:rPr>
        </w:r>
        <w:r w:rsidR="0053336C">
          <w:rPr>
            <w:noProof/>
            <w:webHidden/>
          </w:rPr>
          <w:fldChar w:fldCharType="separate"/>
        </w:r>
        <w:r w:rsidR="0053336C">
          <w:rPr>
            <w:noProof/>
            <w:webHidden/>
          </w:rPr>
          <w:t>27</w:t>
        </w:r>
        <w:r w:rsidR="0053336C">
          <w:rPr>
            <w:noProof/>
            <w:webHidden/>
          </w:rPr>
          <w:fldChar w:fldCharType="end"/>
        </w:r>
      </w:hyperlink>
    </w:p>
    <w:p w14:paraId="504B5272" w14:textId="77777777" w:rsidR="0053336C" w:rsidRDefault="00923E44">
      <w:pPr>
        <w:pStyle w:val="31"/>
        <w:rPr>
          <w:rFonts w:asciiTheme="minorHAnsi" w:eastAsiaTheme="minorEastAsia" w:hAnsiTheme="minorHAnsi" w:cstheme="minorBidi"/>
          <w:noProof/>
          <w:sz w:val="22"/>
          <w:szCs w:val="22"/>
        </w:rPr>
      </w:pPr>
      <w:hyperlink w:anchor="_Toc46505118" w:history="1">
        <w:r w:rsidR="0053336C" w:rsidRPr="00553299">
          <w:rPr>
            <w:rStyle w:val="af9"/>
            <w:rFonts w:ascii="Arial" w:hAnsi="Arial" w:cs="Arial"/>
            <w:noProof/>
          </w:rPr>
          <w:t>1.3.15. Предписания надзорных органов по запрещению дальнейшей эксплуатации участков тепловой сети и результаты их исполнения</w:t>
        </w:r>
        <w:r w:rsidR="0053336C">
          <w:rPr>
            <w:noProof/>
            <w:webHidden/>
          </w:rPr>
          <w:tab/>
        </w:r>
        <w:r w:rsidR="0053336C">
          <w:rPr>
            <w:noProof/>
            <w:webHidden/>
          </w:rPr>
          <w:fldChar w:fldCharType="begin"/>
        </w:r>
        <w:r w:rsidR="0053336C">
          <w:rPr>
            <w:noProof/>
            <w:webHidden/>
          </w:rPr>
          <w:instrText xml:space="preserve"> PAGEREF _Toc46505118 \h </w:instrText>
        </w:r>
        <w:r w:rsidR="0053336C">
          <w:rPr>
            <w:noProof/>
            <w:webHidden/>
          </w:rPr>
        </w:r>
        <w:r w:rsidR="0053336C">
          <w:rPr>
            <w:noProof/>
            <w:webHidden/>
          </w:rPr>
          <w:fldChar w:fldCharType="separate"/>
        </w:r>
        <w:r w:rsidR="0053336C">
          <w:rPr>
            <w:noProof/>
            <w:webHidden/>
          </w:rPr>
          <w:t>28</w:t>
        </w:r>
        <w:r w:rsidR="0053336C">
          <w:rPr>
            <w:noProof/>
            <w:webHidden/>
          </w:rPr>
          <w:fldChar w:fldCharType="end"/>
        </w:r>
      </w:hyperlink>
    </w:p>
    <w:p w14:paraId="74A6BA73" w14:textId="77777777" w:rsidR="0053336C" w:rsidRDefault="00923E44">
      <w:pPr>
        <w:pStyle w:val="31"/>
        <w:rPr>
          <w:rFonts w:asciiTheme="minorHAnsi" w:eastAsiaTheme="minorEastAsia" w:hAnsiTheme="minorHAnsi" w:cstheme="minorBidi"/>
          <w:noProof/>
          <w:sz w:val="22"/>
          <w:szCs w:val="22"/>
        </w:rPr>
      </w:pPr>
      <w:hyperlink w:anchor="_Toc46505119" w:history="1">
        <w:r w:rsidR="0053336C" w:rsidRPr="00553299">
          <w:rPr>
            <w:rStyle w:val="af9"/>
            <w:rFonts w:ascii="Arial" w:hAnsi="Arial" w:cs="Arial"/>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53336C">
          <w:rPr>
            <w:noProof/>
            <w:webHidden/>
          </w:rPr>
          <w:tab/>
        </w:r>
        <w:r w:rsidR="0053336C">
          <w:rPr>
            <w:noProof/>
            <w:webHidden/>
          </w:rPr>
          <w:fldChar w:fldCharType="begin"/>
        </w:r>
        <w:r w:rsidR="0053336C">
          <w:rPr>
            <w:noProof/>
            <w:webHidden/>
          </w:rPr>
          <w:instrText xml:space="preserve"> PAGEREF _Toc46505119 \h </w:instrText>
        </w:r>
        <w:r w:rsidR="0053336C">
          <w:rPr>
            <w:noProof/>
            <w:webHidden/>
          </w:rPr>
        </w:r>
        <w:r w:rsidR="0053336C">
          <w:rPr>
            <w:noProof/>
            <w:webHidden/>
          </w:rPr>
          <w:fldChar w:fldCharType="separate"/>
        </w:r>
        <w:r w:rsidR="0053336C">
          <w:rPr>
            <w:noProof/>
            <w:webHidden/>
          </w:rPr>
          <w:t>28</w:t>
        </w:r>
        <w:r w:rsidR="0053336C">
          <w:rPr>
            <w:noProof/>
            <w:webHidden/>
          </w:rPr>
          <w:fldChar w:fldCharType="end"/>
        </w:r>
      </w:hyperlink>
    </w:p>
    <w:p w14:paraId="3B4BC237" w14:textId="77777777" w:rsidR="0053336C" w:rsidRDefault="00923E44">
      <w:pPr>
        <w:pStyle w:val="31"/>
        <w:rPr>
          <w:rFonts w:asciiTheme="minorHAnsi" w:eastAsiaTheme="minorEastAsia" w:hAnsiTheme="minorHAnsi" w:cstheme="minorBidi"/>
          <w:noProof/>
          <w:sz w:val="22"/>
          <w:szCs w:val="22"/>
        </w:rPr>
      </w:pPr>
      <w:hyperlink w:anchor="_Toc46505120" w:history="1">
        <w:r w:rsidR="0053336C" w:rsidRPr="00553299">
          <w:rPr>
            <w:rStyle w:val="af9"/>
            <w:rFonts w:ascii="Arial" w:hAnsi="Arial" w:cs="Arial"/>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53336C">
          <w:rPr>
            <w:noProof/>
            <w:webHidden/>
          </w:rPr>
          <w:tab/>
        </w:r>
        <w:r w:rsidR="0053336C">
          <w:rPr>
            <w:noProof/>
            <w:webHidden/>
          </w:rPr>
          <w:fldChar w:fldCharType="begin"/>
        </w:r>
        <w:r w:rsidR="0053336C">
          <w:rPr>
            <w:noProof/>
            <w:webHidden/>
          </w:rPr>
          <w:instrText xml:space="preserve"> PAGEREF _Toc46505120 \h </w:instrText>
        </w:r>
        <w:r w:rsidR="0053336C">
          <w:rPr>
            <w:noProof/>
            <w:webHidden/>
          </w:rPr>
        </w:r>
        <w:r w:rsidR="0053336C">
          <w:rPr>
            <w:noProof/>
            <w:webHidden/>
          </w:rPr>
          <w:fldChar w:fldCharType="separate"/>
        </w:r>
        <w:r w:rsidR="0053336C">
          <w:rPr>
            <w:noProof/>
            <w:webHidden/>
          </w:rPr>
          <w:t>28</w:t>
        </w:r>
        <w:r w:rsidR="0053336C">
          <w:rPr>
            <w:noProof/>
            <w:webHidden/>
          </w:rPr>
          <w:fldChar w:fldCharType="end"/>
        </w:r>
      </w:hyperlink>
    </w:p>
    <w:p w14:paraId="64669C4F" w14:textId="77777777" w:rsidR="0053336C" w:rsidRDefault="00923E44">
      <w:pPr>
        <w:pStyle w:val="31"/>
        <w:rPr>
          <w:rFonts w:asciiTheme="minorHAnsi" w:eastAsiaTheme="minorEastAsia" w:hAnsiTheme="minorHAnsi" w:cstheme="minorBidi"/>
          <w:noProof/>
          <w:sz w:val="22"/>
          <w:szCs w:val="22"/>
        </w:rPr>
      </w:pPr>
      <w:hyperlink w:anchor="_Toc46505121" w:history="1">
        <w:r w:rsidR="0053336C" w:rsidRPr="00553299">
          <w:rPr>
            <w:rStyle w:val="af9"/>
            <w:rFonts w:ascii="Arial" w:hAnsi="Arial" w:cs="Arial"/>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53336C">
          <w:rPr>
            <w:noProof/>
            <w:webHidden/>
          </w:rPr>
          <w:tab/>
        </w:r>
        <w:r w:rsidR="0053336C">
          <w:rPr>
            <w:noProof/>
            <w:webHidden/>
          </w:rPr>
          <w:fldChar w:fldCharType="begin"/>
        </w:r>
        <w:r w:rsidR="0053336C">
          <w:rPr>
            <w:noProof/>
            <w:webHidden/>
          </w:rPr>
          <w:instrText xml:space="preserve"> PAGEREF _Toc46505121 \h </w:instrText>
        </w:r>
        <w:r w:rsidR="0053336C">
          <w:rPr>
            <w:noProof/>
            <w:webHidden/>
          </w:rPr>
        </w:r>
        <w:r w:rsidR="0053336C">
          <w:rPr>
            <w:noProof/>
            <w:webHidden/>
          </w:rPr>
          <w:fldChar w:fldCharType="separate"/>
        </w:r>
        <w:r w:rsidR="0053336C">
          <w:rPr>
            <w:noProof/>
            <w:webHidden/>
          </w:rPr>
          <w:t>28</w:t>
        </w:r>
        <w:r w:rsidR="0053336C">
          <w:rPr>
            <w:noProof/>
            <w:webHidden/>
          </w:rPr>
          <w:fldChar w:fldCharType="end"/>
        </w:r>
      </w:hyperlink>
    </w:p>
    <w:p w14:paraId="4F8764DB" w14:textId="77777777" w:rsidR="0053336C" w:rsidRDefault="00923E44">
      <w:pPr>
        <w:pStyle w:val="31"/>
        <w:rPr>
          <w:rFonts w:asciiTheme="minorHAnsi" w:eastAsiaTheme="minorEastAsia" w:hAnsiTheme="minorHAnsi" w:cstheme="minorBidi"/>
          <w:noProof/>
          <w:sz w:val="22"/>
          <w:szCs w:val="22"/>
        </w:rPr>
      </w:pPr>
      <w:hyperlink w:anchor="_Toc46505122" w:history="1">
        <w:r w:rsidR="0053336C" w:rsidRPr="00553299">
          <w:rPr>
            <w:rStyle w:val="af9"/>
            <w:rFonts w:ascii="Arial" w:hAnsi="Arial" w:cs="Arial"/>
            <w:noProof/>
          </w:rPr>
          <w:t>1.3.19. Уровень автоматизации и обслуживания центральных тепловых пунктов, насосных станций</w:t>
        </w:r>
        <w:r w:rsidR="0053336C">
          <w:rPr>
            <w:noProof/>
            <w:webHidden/>
          </w:rPr>
          <w:tab/>
        </w:r>
        <w:r w:rsidR="0053336C">
          <w:rPr>
            <w:noProof/>
            <w:webHidden/>
          </w:rPr>
          <w:fldChar w:fldCharType="begin"/>
        </w:r>
        <w:r w:rsidR="0053336C">
          <w:rPr>
            <w:noProof/>
            <w:webHidden/>
          </w:rPr>
          <w:instrText xml:space="preserve"> PAGEREF _Toc46505122 \h </w:instrText>
        </w:r>
        <w:r w:rsidR="0053336C">
          <w:rPr>
            <w:noProof/>
            <w:webHidden/>
          </w:rPr>
        </w:r>
        <w:r w:rsidR="0053336C">
          <w:rPr>
            <w:noProof/>
            <w:webHidden/>
          </w:rPr>
          <w:fldChar w:fldCharType="separate"/>
        </w:r>
        <w:r w:rsidR="0053336C">
          <w:rPr>
            <w:noProof/>
            <w:webHidden/>
          </w:rPr>
          <w:t>28</w:t>
        </w:r>
        <w:r w:rsidR="0053336C">
          <w:rPr>
            <w:noProof/>
            <w:webHidden/>
          </w:rPr>
          <w:fldChar w:fldCharType="end"/>
        </w:r>
      </w:hyperlink>
    </w:p>
    <w:p w14:paraId="1834FD74" w14:textId="77777777" w:rsidR="0053336C" w:rsidRDefault="00923E44">
      <w:pPr>
        <w:pStyle w:val="31"/>
        <w:rPr>
          <w:rFonts w:asciiTheme="minorHAnsi" w:eastAsiaTheme="minorEastAsia" w:hAnsiTheme="minorHAnsi" w:cstheme="minorBidi"/>
          <w:noProof/>
          <w:sz w:val="22"/>
          <w:szCs w:val="22"/>
        </w:rPr>
      </w:pPr>
      <w:hyperlink w:anchor="_Toc46505123" w:history="1">
        <w:r w:rsidR="0053336C" w:rsidRPr="00553299">
          <w:rPr>
            <w:rStyle w:val="af9"/>
            <w:rFonts w:ascii="Arial" w:hAnsi="Arial" w:cs="Arial"/>
            <w:noProof/>
          </w:rPr>
          <w:t>1.3.20. Сведения о наличии защиты тепловых сетей от превышения давления</w:t>
        </w:r>
        <w:r w:rsidR="0053336C">
          <w:rPr>
            <w:noProof/>
            <w:webHidden/>
          </w:rPr>
          <w:tab/>
        </w:r>
        <w:r w:rsidR="0053336C">
          <w:rPr>
            <w:noProof/>
            <w:webHidden/>
          </w:rPr>
          <w:fldChar w:fldCharType="begin"/>
        </w:r>
        <w:r w:rsidR="0053336C">
          <w:rPr>
            <w:noProof/>
            <w:webHidden/>
          </w:rPr>
          <w:instrText xml:space="preserve"> PAGEREF _Toc46505123 \h </w:instrText>
        </w:r>
        <w:r w:rsidR="0053336C">
          <w:rPr>
            <w:noProof/>
            <w:webHidden/>
          </w:rPr>
        </w:r>
        <w:r w:rsidR="0053336C">
          <w:rPr>
            <w:noProof/>
            <w:webHidden/>
          </w:rPr>
          <w:fldChar w:fldCharType="separate"/>
        </w:r>
        <w:r w:rsidR="0053336C">
          <w:rPr>
            <w:noProof/>
            <w:webHidden/>
          </w:rPr>
          <w:t>29</w:t>
        </w:r>
        <w:r w:rsidR="0053336C">
          <w:rPr>
            <w:noProof/>
            <w:webHidden/>
          </w:rPr>
          <w:fldChar w:fldCharType="end"/>
        </w:r>
      </w:hyperlink>
    </w:p>
    <w:p w14:paraId="43EC0117" w14:textId="77777777" w:rsidR="0053336C" w:rsidRDefault="00923E44">
      <w:pPr>
        <w:pStyle w:val="31"/>
        <w:rPr>
          <w:rFonts w:asciiTheme="minorHAnsi" w:eastAsiaTheme="minorEastAsia" w:hAnsiTheme="minorHAnsi" w:cstheme="minorBidi"/>
          <w:noProof/>
          <w:sz w:val="22"/>
          <w:szCs w:val="22"/>
        </w:rPr>
      </w:pPr>
      <w:hyperlink w:anchor="_Toc46505124" w:history="1">
        <w:r w:rsidR="0053336C" w:rsidRPr="00553299">
          <w:rPr>
            <w:rStyle w:val="af9"/>
            <w:rFonts w:ascii="Arial" w:hAnsi="Arial" w:cs="Arial"/>
            <w:noProof/>
          </w:rPr>
          <w:t>1.3.21. Перечень выявленных бесхозяйных тепловых сетей и обоснование выбора организации, уполномоченной на их эксплуатацию</w:t>
        </w:r>
        <w:r w:rsidR="0053336C">
          <w:rPr>
            <w:noProof/>
            <w:webHidden/>
          </w:rPr>
          <w:tab/>
        </w:r>
        <w:r w:rsidR="0053336C">
          <w:rPr>
            <w:noProof/>
            <w:webHidden/>
          </w:rPr>
          <w:fldChar w:fldCharType="begin"/>
        </w:r>
        <w:r w:rsidR="0053336C">
          <w:rPr>
            <w:noProof/>
            <w:webHidden/>
          </w:rPr>
          <w:instrText xml:space="preserve"> PAGEREF _Toc46505124 \h </w:instrText>
        </w:r>
        <w:r w:rsidR="0053336C">
          <w:rPr>
            <w:noProof/>
            <w:webHidden/>
          </w:rPr>
        </w:r>
        <w:r w:rsidR="0053336C">
          <w:rPr>
            <w:noProof/>
            <w:webHidden/>
          </w:rPr>
          <w:fldChar w:fldCharType="separate"/>
        </w:r>
        <w:r w:rsidR="0053336C">
          <w:rPr>
            <w:noProof/>
            <w:webHidden/>
          </w:rPr>
          <w:t>29</w:t>
        </w:r>
        <w:r w:rsidR="0053336C">
          <w:rPr>
            <w:noProof/>
            <w:webHidden/>
          </w:rPr>
          <w:fldChar w:fldCharType="end"/>
        </w:r>
      </w:hyperlink>
    </w:p>
    <w:p w14:paraId="4FF2A0CD" w14:textId="77777777" w:rsidR="0053336C" w:rsidRDefault="00923E44">
      <w:pPr>
        <w:pStyle w:val="31"/>
        <w:rPr>
          <w:rFonts w:asciiTheme="minorHAnsi" w:eastAsiaTheme="minorEastAsia" w:hAnsiTheme="minorHAnsi" w:cstheme="minorBidi"/>
          <w:noProof/>
          <w:sz w:val="22"/>
          <w:szCs w:val="22"/>
        </w:rPr>
      </w:pPr>
      <w:hyperlink w:anchor="_Toc46505125" w:history="1">
        <w:r w:rsidR="0053336C" w:rsidRPr="00553299">
          <w:rPr>
            <w:rStyle w:val="af9"/>
            <w:rFonts w:ascii="Arial" w:hAnsi="Arial" w:cs="Arial"/>
            <w:noProof/>
          </w:rPr>
          <w:t>1.3.22. Данные энергетических характеристик тепловых сетей</w:t>
        </w:r>
        <w:r w:rsidR="0053336C">
          <w:rPr>
            <w:noProof/>
            <w:webHidden/>
          </w:rPr>
          <w:tab/>
        </w:r>
        <w:r w:rsidR="0053336C">
          <w:rPr>
            <w:noProof/>
            <w:webHidden/>
          </w:rPr>
          <w:fldChar w:fldCharType="begin"/>
        </w:r>
        <w:r w:rsidR="0053336C">
          <w:rPr>
            <w:noProof/>
            <w:webHidden/>
          </w:rPr>
          <w:instrText xml:space="preserve"> PAGEREF _Toc46505125 \h </w:instrText>
        </w:r>
        <w:r w:rsidR="0053336C">
          <w:rPr>
            <w:noProof/>
            <w:webHidden/>
          </w:rPr>
        </w:r>
        <w:r w:rsidR="0053336C">
          <w:rPr>
            <w:noProof/>
            <w:webHidden/>
          </w:rPr>
          <w:fldChar w:fldCharType="separate"/>
        </w:r>
        <w:r w:rsidR="0053336C">
          <w:rPr>
            <w:noProof/>
            <w:webHidden/>
          </w:rPr>
          <w:t>29</w:t>
        </w:r>
        <w:r w:rsidR="0053336C">
          <w:rPr>
            <w:noProof/>
            <w:webHidden/>
          </w:rPr>
          <w:fldChar w:fldCharType="end"/>
        </w:r>
      </w:hyperlink>
    </w:p>
    <w:p w14:paraId="2A0FC352" w14:textId="77777777" w:rsidR="0053336C" w:rsidRDefault="00923E44">
      <w:pPr>
        <w:pStyle w:val="31"/>
        <w:rPr>
          <w:rFonts w:asciiTheme="minorHAnsi" w:eastAsiaTheme="minorEastAsia" w:hAnsiTheme="minorHAnsi" w:cstheme="minorBidi"/>
          <w:noProof/>
          <w:sz w:val="22"/>
          <w:szCs w:val="22"/>
        </w:rPr>
      </w:pPr>
      <w:hyperlink w:anchor="_Toc46505126" w:history="1">
        <w:r w:rsidR="0053336C" w:rsidRPr="00553299">
          <w:rPr>
            <w:rStyle w:val="af9"/>
            <w:rFonts w:ascii="Arial" w:hAnsi="Arial" w:cs="Arial"/>
            <w:noProof/>
          </w:rPr>
          <w:t>1.3.23. Описание изменений в структуре и параметрах тепловых сетей, зафиксированных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_Toc46505126 \h </w:instrText>
        </w:r>
        <w:r w:rsidR="0053336C">
          <w:rPr>
            <w:noProof/>
            <w:webHidden/>
          </w:rPr>
        </w:r>
        <w:r w:rsidR="0053336C">
          <w:rPr>
            <w:noProof/>
            <w:webHidden/>
          </w:rPr>
          <w:fldChar w:fldCharType="separate"/>
        </w:r>
        <w:r w:rsidR="0053336C">
          <w:rPr>
            <w:noProof/>
            <w:webHidden/>
          </w:rPr>
          <w:t>29</w:t>
        </w:r>
        <w:r w:rsidR="0053336C">
          <w:rPr>
            <w:noProof/>
            <w:webHidden/>
          </w:rPr>
          <w:fldChar w:fldCharType="end"/>
        </w:r>
      </w:hyperlink>
    </w:p>
    <w:p w14:paraId="39C4FB61"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27" w:history="1">
        <w:r w:rsidR="0053336C" w:rsidRPr="00553299">
          <w:rPr>
            <w:rStyle w:val="af9"/>
            <w:rFonts w:ascii="Arial" w:hAnsi="Arial" w:cs="Arial"/>
            <w:noProof/>
            <w:lang w:val="ru-RU" w:eastAsia="ru-RU"/>
          </w:rPr>
          <w:t>Часть 4. Зоны действия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_Toc46505127 \h </w:instrText>
        </w:r>
        <w:r w:rsidR="0053336C">
          <w:rPr>
            <w:noProof/>
            <w:webHidden/>
          </w:rPr>
        </w:r>
        <w:r w:rsidR="0053336C">
          <w:rPr>
            <w:noProof/>
            <w:webHidden/>
          </w:rPr>
          <w:fldChar w:fldCharType="separate"/>
        </w:r>
        <w:r w:rsidR="0053336C">
          <w:rPr>
            <w:noProof/>
            <w:webHidden/>
          </w:rPr>
          <w:t>30</w:t>
        </w:r>
        <w:r w:rsidR="0053336C">
          <w:rPr>
            <w:noProof/>
            <w:webHidden/>
          </w:rPr>
          <w:fldChar w:fldCharType="end"/>
        </w:r>
      </w:hyperlink>
    </w:p>
    <w:p w14:paraId="54EC82D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28" w:history="1">
        <w:r w:rsidR="0053336C" w:rsidRPr="00553299">
          <w:rPr>
            <w:rStyle w:val="af9"/>
            <w:rFonts w:ascii="Arial" w:hAnsi="Arial" w:cs="Arial"/>
            <w:noProof/>
            <w:lang w:val="ru-RU" w:eastAsia="ru-RU"/>
          </w:rPr>
          <w:t>Часть 5. Тепловые нагрузки потребителей тепловой энергии, групп потребителей тепловой энергии</w:t>
        </w:r>
        <w:r w:rsidR="0053336C">
          <w:rPr>
            <w:noProof/>
            <w:webHidden/>
          </w:rPr>
          <w:tab/>
        </w:r>
        <w:r w:rsidR="0053336C">
          <w:rPr>
            <w:noProof/>
            <w:webHidden/>
          </w:rPr>
          <w:fldChar w:fldCharType="begin"/>
        </w:r>
        <w:r w:rsidR="0053336C">
          <w:rPr>
            <w:noProof/>
            <w:webHidden/>
          </w:rPr>
          <w:instrText xml:space="preserve"> PAGEREF _Toc46505128 \h </w:instrText>
        </w:r>
        <w:r w:rsidR="0053336C">
          <w:rPr>
            <w:noProof/>
            <w:webHidden/>
          </w:rPr>
        </w:r>
        <w:r w:rsidR="0053336C">
          <w:rPr>
            <w:noProof/>
            <w:webHidden/>
          </w:rPr>
          <w:fldChar w:fldCharType="separate"/>
        </w:r>
        <w:r w:rsidR="0053336C">
          <w:rPr>
            <w:noProof/>
            <w:webHidden/>
          </w:rPr>
          <w:t>30</w:t>
        </w:r>
        <w:r w:rsidR="0053336C">
          <w:rPr>
            <w:noProof/>
            <w:webHidden/>
          </w:rPr>
          <w:fldChar w:fldCharType="end"/>
        </w:r>
      </w:hyperlink>
    </w:p>
    <w:p w14:paraId="10655532" w14:textId="77777777" w:rsidR="0053336C" w:rsidRDefault="00923E44">
      <w:pPr>
        <w:pStyle w:val="31"/>
        <w:rPr>
          <w:rFonts w:asciiTheme="minorHAnsi" w:eastAsiaTheme="minorEastAsia" w:hAnsiTheme="minorHAnsi" w:cstheme="minorBidi"/>
          <w:noProof/>
          <w:sz w:val="22"/>
          <w:szCs w:val="22"/>
        </w:rPr>
      </w:pPr>
      <w:hyperlink w:anchor="_Toc46505129" w:history="1">
        <w:r w:rsidR="0053336C" w:rsidRPr="00553299">
          <w:rPr>
            <w:rStyle w:val="af9"/>
            <w:rFonts w:ascii="Arial" w:hAnsi="Arial" w:cs="Arial"/>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53336C">
          <w:rPr>
            <w:noProof/>
            <w:webHidden/>
          </w:rPr>
          <w:tab/>
        </w:r>
        <w:r w:rsidR="0053336C">
          <w:rPr>
            <w:noProof/>
            <w:webHidden/>
          </w:rPr>
          <w:fldChar w:fldCharType="begin"/>
        </w:r>
        <w:r w:rsidR="0053336C">
          <w:rPr>
            <w:noProof/>
            <w:webHidden/>
          </w:rPr>
          <w:instrText xml:space="preserve"> PAGEREF _Toc46505129 \h </w:instrText>
        </w:r>
        <w:r w:rsidR="0053336C">
          <w:rPr>
            <w:noProof/>
            <w:webHidden/>
          </w:rPr>
        </w:r>
        <w:r w:rsidR="0053336C">
          <w:rPr>
            <w:noProof/>
            <w:webHidden/>
          </w:rPr>
          <w:fldChar w:fldCharType="separate"/>
        </w:r>
        <w:r w:rsidR="0053336C">
          <w:rPr>
            <w:noProof/>
            <w:webHidden/>
          </w:rPr>
          <w:t>30</w:t>
        </w:r>
        <w:r w:rsidR="0053336C">
          <w:rPr>
            <w:noProof/>
            <w:webHidden/>
          </w:rPr>
          <w:fldChar w:fldCharType="end"/>
        </w:r>
      </w:hyperlink>
    </w:p>
    <w:p w14:paraId="1A820AC6" w14:textId="77777777" w:rsidR="0053336C" w:rsidRDefault="00923E44">
      <w:pPr>
        <w:pStyle w:val="31"/>
        <w:rPr>
          <w:rFonts w:asciiTheme="minorHAnsi" w:eastAsiaTheme="minorEastAsia" w:hAnsiTheme="minorHAnsi" w:cstheme="minorBidi"/>
          <w:noProof/>
          <w:sz w:val="22"/>
          <w:szCs w:val="22"/>
        </w:rPr>
      </w:pPr>
      <w:hyperlink w:anchor="_Toc46505130" w:history="1">
        <w:r w:rsidR="0053336C" w:rsidRPr="00553299">
          <w:rPr>
            <w:rStyle w:val="af9"/>
            <w:rFonts w:ascii="Arial" w:hAnsi="Arial" w:cs="Arial"/>
            <w:noProof/>
          </w:rPr>
          <w:t>1.5.2 Описание значений расчетных тепловых нагрузок на коллекторах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_Toc46505130 \h </w:instrText>
        </w:r>
        <w:r w:rsidR="0053336C">
          <w:rPr>
            <w:noProof/>
            <w:webHidden/>
          </w:rPr>
        </w:r>
        <w:r w:rsidR="0053336C">
          <w:rPr>
            <w:noProof/>
            <w:webHidden/>
          </w:rPr>
          <w:fldChar w:fldCharType="separate"/>
        </w:r>
        <w:r w:rsidR="0053336C">
          <w:rPr>
            <w:noProof/>
            <w:webHidden/>
          </w:rPr>
          <w:t>31</w:t>
        </w:r>
        <w:r w:rsidR="0053336C">
          <w:rPr>
            <w:noProof/>
            <w:webHidden/>
          </w:rPr>
          <w:fldChar w:fldCharType="end"/>
        </w:r>
      </w:hyperlink>
    </w:p>
    <w:p w14:paraId="09E41CD5" w14:textId="77777777" w:rsidR="0053336C" w:rsidRDefault="00923E44">
      <w:pPr>
        <w:pStyle w:val="31"/>
        <w:rPr>
          <w:rFonts w:asciiTheme="minorHAnsi" w:eastAsiaTheme="minorEastAsia" w:hAnsiTheme="minorHAnsi" w:cstheme="minorBidi"/>
          <w:noProof/>
          <w:sz w:val="22"/>
          <w:szCs w:val="22"/>
        </w:rPr>
      </w:pPr>
      <w:hyperlink w:anchor="_Toc46505131" w:history="1">
        <w:r w:rsidR="0053336C" w:rsidRPr="00553299">
          <w:rPr>
            <w:rStyle w:val="af9"/>
            <w:rFonts w:ascii="Arial" w:hAnsi="Arial" w:cs="Arial"/>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_Toc46505131 \h </w:instrText>
        </w:r>
        <w:r w:rsidR="0053336C">
          <w:rPr>
            <w:noProof/>
            <w:webHidden/>
          </w:rPr>
        </w:r>
        <w:r w:rsidR="0053336C">
          <w:rPr>
            <w:noProof/>
            <w:webHidden/>
          </w:rPr>
          <w:fldChar w:fldCharType="separate"/>
        </w:r>
        <w:r w:rsidR="0053336C">
          <w:rPr>
            <w:noProof/>
            <w:webHidden/>
          </w:rPr>
          <w:t>31</w:t>
        </w:r>
        <w:r w:rsidR="0053336C">
          <w:rPr>
            <w:noProof/>
            <w:webHidden/>
          </w:rPr>
          <w:fldChar w:fldCharType="end"/>
        </w:r>
      </w:hyperlink>
    </w:p>
    <w:p w14:paraId="0F32D520" w14:textId="77777777" w:rsidR="0053336C" w:rsidRDefault="00923E44">
      <w:pPr>
        <w:pStyle w:val="31"/>
        <w:rPr>
          <w:rFonts w:asciiTheme="minorHAnsi" w:eastAsiaTheme="minorEastAsia" w:hAnsiTheme="minorHAnsi" w:cstheme="minorBidi"/>
          <w:noProof/>
          <w:sz w:val="22"/>
          <w:szCs w:val="22"/>
        </w:rPr>
      </w:pPr>
      <w:hyperlink w:anchor="_Toc46505132" w:history="1">
        <w:r w:rsidR="0053336C" w:rsidRPr="00553299">
          <w:rPr>
            <w:rStyle w:val="af9"/>
            <w:rFonts w:ascii="Arial" w:hAnsi="Arial" w:cs="Arial"/>
            <w:noProof/>
          </w:rPr>
          <w:t>1.5.4 Описание существующих нормативов потребления тепловой энергии для населения на отопление и горячее водоснабжение</w:t>
        </w:r>
        <w:r w:rsidR="0053336C">
          <w:rPr>
            <w:noProof/>
            <w:webHidden/>
          </w:rPr>
          <w:tab/>
        </w:r>
        <w:r w:rsidR="0053336C">
          <w:rPr>
            <w:noProof/>
            <w:webHidden/>
          </w:rPr>
          <w:fldChar w:fldCharType="begin"/>
        </w:r>
        <w:r w:rsidR="0053336C">
          <w:rPr>
            <w:noProof/>
            <w:webHidden/>
          </w:rPr>
          <w:instrText xml:space="preserve"> PAGEREF _Toc46505132 \h </w:instrText>
        </w:r>
        <w:r w:rsidR="0053336C">
          <w:rPr>
            <w:noProof/>
            <w:webHidden/>
          </w:rPr>
        </w:r>
        <w:r w:rsidR="0053336C">
          <w:rPr>
            <w:noProof/>
            <w:webHidden/>
          </w:rPr>
          <w:fldChar w:fldCharType="separate"/>
        </w:r>
        <w:r w:rsidR="0053336C">
          <w:rPr>
            <w:noProof/>
            <w:webHidden/>
          </w:rPr>
          <w:t>31</w:t>
        </w:r>
        <w:r w:rsidR="0053336C">
          <w:rPr>
            <w:noProof/>
            <w:webHidden/>
          </w:rPr>
          <w:fldChar w:fldCharType="end"/>
        </w:r>
      </w:hyperlink>
    </w:p>
    <w:p w14:paraId="2C26D384" w14:textId="77777777" w:rsidR="0053336C" w:rsidRDefault="00923E44">
      <w:pPr>
        <w:pStyle w:val="31"/>
        <w:rPr>
          <w:rFonts w:asciiTheme="minorHAnsi" w:eastAsiaTheme="minorEastAsia" w:hAnsiTheme="minorHAnsi" w:cstheme="minorBidi"/>
          <w:noProof/>
          <w:sz w:val="22"/>
          <w:szCs w:val="22"/>
        </w:rPr>
      </w:pPr>
      <w:hyperlink w:anchor="_Toc46505133" w:history="1">
        <w:r w:rsidR="0053336C" w:rsidRPr="00553299">
          <w:rPr>
            <w:rStyle w:val="af9"/>
            <w:rFonts w:ascii="Arial" w:hAnsi="Arial" w:cs="Arial"/>
            <w:noProof/>
          </w:rPr>
          <w:t>1.5.5 Описание значений тепловых нагрузок, указанных в договорах теплоснабжения</w:t>
        </w:r>
        <w:r w:rsidR="0053336C">
          <w:rPr>
            <w:noProof/>
            <w:webHidden/>
          </w:rPr>
          <w:tab/>
        </w:r>
        <w:r w:rsidR="0053336C">
          <w:rPr>
            <w:noProof/>
            <w:webHidden/>
          </w:rPr>
          <w:fldChar w:fldCharType="begin"/>
        </w:r>
        <w:r w:rsidR="0053336C">
          <w:rPr>
            <w:noProof/>
            <w:webHidden/>
          </w:rPr>
          <w:instrText xml:space="preserve"> PAGEREF _Toc46505133 \h </w:instrText>
        </w:r>
        <w:r w:rsidR="0053336C">
          <w:rPr>
            <w:noProof/>
            <w:webHidden/>
          </w:rPr>
        </w:r>
        <w:r w:rsidR="0053336C">
          <w:rPr>
            <w:noProof/>
            <w:webHidden/>
          </w:rPr>
          <w:fldChar w:fldCharType="separate"/>
        </w:r>
        <w:r w:rsidR="0053336C">
          <w:rPr>
            <w:noProof/>
            <w:webHidden/>
          </w:rPr>
          <w:t>32</w:t>
        </w:r>
        <w:r w:rsidR="0053336C">
          <w:rPr>
            <w:noProof/>
            <w:webHidden/>
          </w:rPr>
          <w:fldChar w:fldCharType="end"/>
        </w:r>
      </w:hyperlink>
    </w:p>
    <w:p w14:paraId="688D2CD7" w14:textId="77777777" w:rsidR="0053336C" w:rsidRDefault="00923E44">
      <w:pPr>
        <w:pStyle w:val="31"/>
        <w:rPr>
          <w:rFonts w:asciiTheme="minorHAnsi" w:eastAsiaTheme="minorEastAsia" w:hAnsiTheme="minorHAnsi" w:cstheme="minorBidi"/>
          <w:noProof/>
          <w:sz w:val="22"/>
          <w:szCs w:val="22"/>
        </w:rPr>
      </w:pPr>
      <w:hyperlink w:anchor="_Toc46505134" w:history="1">
        <w:r w:rsidR="0053336C" w:rsidRPr="00553299">
          <w:rPr>
            <w:rStyle w:val="af9"/>
            <w:rFonts w:ascii="Arial" w:hAnsi="Arial" w:cs="Arial"/>
            <w:noProof/>
          </w:rPr>
          <w:t>1.5.6 Сравнение величины договорной и расчетной тепловых нагрузок в зонах действия каждого источника тепловой энергии</w:t>
        </w:r>
        <w:r w:rsidR="0053336C">
          <w:rPr>
            <w:noProof/>
            <w:webHidden/>
          </w:rPr>
          <w:tab/>
        </w:r>
        <w:r w:rsidR="0053336C">
          <w:rPr>
            <w:noProof/>
            <w:webHidden/>
          </w:rPr>
          <w:fldChar w:fldCharType="begin"/>
        </w:r>
        <w:r w:rsidR="0053336C">
          <w:rPr>
            <w:noProof/>
            <w:webHidden/>
          </w:rPr>
          <w:instrText xml:space="preserve"> PAGEREF _Toc46505134 \h </w:instrText>
        </w:r>
        <w:r w:rsidR="0053336C">
          <w:rPr>
            <w:noProof/>
            <w:webHidden/>
          </w:rPr>
        </w:r>
        <w:r w:rsidR="0053336C">
          <w:rPr>
            <w:noProof/>
            <w:webHidden/>
          </w:rPr>
          <w:fldChar w:fldCharType="separate"/>
        </w:r>
        <w:r w:rsidR="0053336C">
          <w:rPr>
            <w:noProof/>
            <w:webHidden/>
          </w:rPr>
          <w:t>32</w:t>
        </w:r>
        <w:r w:rsidR="0053336C">
          <w:rPr>
            <w:noProof/>
            <w:webHidden/>
          </w:rPr>
          <w:fldChar w:fldCharType="end"/>
        </w:r>
      </w:hyperlink>
    </w:p>
    <w:p w14:paraId="0AFE35A9" w14:textId="77777777" w:rsidR="0053336C" w:rsidRDefault="00923E44">
      <w:pPr>
        <w:pStyle w:val="31"/>
        <w:rPr>
          <w:rFonts w:asciiTheme="minorHAnsi" w:eastAsiaTheme="minorEastAsia" w:hAnsiTheme="minorHAnsi" w:cstheme="minorBidi"/>
          <w:noProof/>
          <w:sz w:val="22"/>
          <w:szCs w:val="22"/>
        </w:rPr>
      </w:pPr>
      <w:hyperlink w:anchor="_Toc46505135" w:history="1">
        <w:r w:rsidR="0053336C" w:rsidRPr="00553299">
          <w:rPr>
            <w:rStyle w:val="af9"/>
            <w:rFonts w:ascii="Arial" w:hAnsi="Arial" w:cs="Arial"/>
            <w:noProof/>
          </w:rPr>
          <w:t>1.5.7 Описание изменений тепловых нагрузок потребителей тепловой энергии, зафиксированных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_Toc46505135 \h </w:instrText>
        </w:r>
        <w:r w:rsidR="0053336C">
          <w:rPr>
            <w:noProof/>
            <w:webHidden/>
          </w:rPr>
        </w:r>
        <w:r w:rsidR="0053336C">
          <w:rPr>
            <w:noProof/>
            <w:webHidden/>
          </w:rPr>
          <w:fldChar w:fldCharType="separate"/>
        </w:r>
        <w:r w:rsidR="0053336C">
          <w:rPr>
            <w:noProof/>
            <w:webHidden/>
          </w:rPr>
          <w:t>32</w:t>
        </w:r>
        <w:r w:rsidR="0053336C">
          <w:rPr>
            <w:noProof/>
            <w:webHidden/>
          </w:rPr>
          <w:fldChar w:fldCharType="end"/>
        </w:r>
      </w:hyperlink>
    </w:p>
    <w:p w14:paraId="555D4A0B"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36" w:history="1">
        <w:r w:rsidR="0053336C" w:rsidRPr="00553299">
          <w:rPr>
            <w:rStyle w:val="af9"/>
            <w:rFonts w:ascii="Arial" w:hAnsi="Arial" w:cs="Arial"/>
            <w:noProof/>
            <w:lang w:val="ru-RU" w:eastAsia="ru-RU"/>
          </w:rPr>
          <w:t>Часть 6. Балансы тепловой мощности и тепловой нагрузки в зонах действия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_Toc46505136 \h </w:instrText>
        </w:r>
        <w:r w:rsidR="0053336C">
          <w:rPr>
            <w:noProof/>
            <w:webHidden/>
          </w:rPr>
        </w:r>
        <w:r w:rsidR="0053336C">
          <w:rPr>
            <w:noProof/>
            <w:webHidden/>
          </w:rPr>
          <w:fldChar w:fldCharType="separate"/>
        </w:r>
        <w:r w:rsidR="0053336C">
          <w:rPr>
            <w:noProof/>
            <w:webHidden/>
          </w:rPr>
          <w:t>33</w:t>
        </w:r>
        <w:r w:rsidR="0053336C">
          <w:rPr>
            <w:noProof/>
            <w:webHidden/>
          </w:rPr>
          <w:fldChar w:fldCharType="end"/>
        </w:r>
      </w:hyperlink>
    </w:p>
    <w:p w14:paraId="76EE63EE" w14:textId="77777777" w:rsidR="0053336C" w:rsidRDefault="00923E44">
      <w:pPr>
        <w:pStyle w:val="31"/>
        <w:rPr>
          <w:rFonts w:asciiTheme="minorHAnsi" w:eastAsiaTheme="minorEastAsia" w:hAnsiTheme="minorHAnsi" w:cstheme="minorBidi"/>
          <w:noProof/>
          <w:sz w:val="22"/>
          <w:szCs w:val="22"/>
        </w:rPr>
      </w:pPr>
      <w:hyperlink w:anchor="_Toc46505137" w:history="1">
        <w:r w:rsidR="0053336C" w:rsidRPr="00553299">
          <w:rPr>
            <w:rStyle w:val="af9"/>
            <w:rFonts w:ascii="Arial" w:hAnsi="Arial" w:cs="Arial"/>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53336C">
          <w:rPr>
            <w:noProof/>
            <w:webHidden/>
          </w:rPr>
          <w:tab/>
        </w:r>
        <w:r w:rsidR="0053336C">
          <w:rPr>
            <w:noProof/>
            <w:webHidden/>
          </w:rPr>
          <w:fldChar w:fldCharType="begin"/>
        </w:r>
        <w:r w:rsidR="0053336C">
          <w:rPr>
            <w:noProof/>
            <w:webHidden/>
          </w:rPr>
          <w:instrText xml:space="preserve"> PAGEREF _Toc46505137 \h </w:instrText>
        </w:r>
        <w:r w:rsidR="0053336C">
          <w:rPr>
            <w:noProof/>
            <w:webHidden/>
          </w:rPr>
        </w:r>
        <w:r w:rsidR="0053336C">
          <w:rPr>
            <w:noProof/>
            <w:webHidden/>
          </w:rPr>
          <w:fldChar w:fldCharType="separate"/>
        </w:r>
        <w:r w:rsidR="0053336C">
          <w:rPr>
            <w:noProof/>
            <w:webHidden/>
          </w:rPr>
          <w:t>33</w:t>
        </w:r>
        <w:r w:rsidR="0053336C">
          <w:rPr>
            <w:noProof/>
            <w:webHidden/>
          </w:rPr>
          <w:fldChar w:fldCharType="end"/>
        </w:r>
      </w:hyperlink>
    </w:p>
    <w:p w14:paraId="327C9CCB" w14:textId="77777777" w:rsidR="0053336C" w:rsidRDefault="00923E44">
      <w:pPr>
        <w:pStyle w:val="31"/>
        <w:rPr>
          <w:rFonts w:asciiTheme="minorHAnsi" w:eastAsiaTheme="minorEastAsia" w:hAnsiTheme="minorHAnsi" w:cstheme="minorBidi"/>
          <w:noProof/>
          <w:sz w:val="22"/>
          <w:szCs w:val="22"/>
        </w:rPr>
      </w:pPr>
      <w:hyperlink w:anchor="_Toc46505138" w:history="1">
        <w:r w:rsidR="0053336C" w:rsidRPr="00553299">
          <w:rPr>
            <w:rStyle w:val="af9"/>
            <w:rFonts w:ascii="Arial" w:hAnsi="Arial" w:cs="Arial"/>
            <w:noProof/>
          </w:rPr>
          <w:t>1.6.2 Описание резервов и дефицитов тепловой мощности нетто по каждому источнику тепловой энергии</w:t>
        </w:r>
        <w:r w:rsidR="0053336C">
          <w:rPr>
            <w:noProof/>
            <w:webHidden/>
          </w:rPr>
          <w:tab/>
        </w:r>
        <w:r w:rsidR="0053336C">
          <w:rPr>
            <w:noProof/>
            <w:webHidden/>
          </w:rPr>
          <w:fldChar w:fldCharType="begin"/>
        </w:r>
        <w:r w:rsidR="0053336C">
          <w:rPr>
            <w:noProof/>
            <w:webHidden/>
          </w:rPr>
          <w:instrText xml:space="preserve"> PAGEREF _Toc46505138 \h </w:instrText>
        </w:r>
        <w:r w:rsidR="0053336C">
          <w:rPr>
            <w:noProof/>
            <w:webHidden/>
          </w:rPr>
        </w:r>
        <w:r w:rsidR="0053336C">
          <w:rPr>
            <w:noProof/>
            <w:webHidden/>
          </w:rPr>
          <w:fldChar w:fldCharType="separate"/>
        </w:r>
        <w:r w:rsidR="0053336C">
          <w:rPr>
            <w:noProof/>
            <w:webHidden/>
          </w:rPr>
          <w:t>34</w:t>
        </w:r>
        <w:r w:rsidR="0053336C">
          <w:rPr>
            <w:noProof/>
            <w:webHidden/>
          </w:rPr>
          <w:fldChar w:fldCharType="end"/>
        </w:r>
      </w:hyperlink>
    </w:p>
    <w:p w14:paraId="7197F0FC" w14:textId="77777777" w:rsidR="0053336C" w:rsidRDefault="00923E44">
      <w:pPr>
        <w:pStyle w:val="31"/>
        <w:rPr>
          <w:rFonts w:asciiTheme="minorHAnsi" w:eastAsiaTheme="minorEastAsia" w:hAnsiTheme="minorHAnsi" w:cstheme="minorBidi"/>
          <w:noProof/>
          <w:sz w:val="22"/>
          <w:szCs w:val="22"/>
        </w:rPr>
      </w:pPr>
      <w:hyperlink w:anchor="_Toc46505139" w:history="1">
        <w:r w:rsidR="0053336C" w:rsidRPr="00553299">
          <w:rPr>
            <w:rStyle w:val="af9"/>
            <w:rFonts w:ascii="Arial" w:hAnsi="Arial" w:cs="Arial"/>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передачи тепловой энергии от источника тепловой энергии к потребителю</w:t>
        </w:r>
        <w:r w:rsidR="0053336C">
          <w:rPr>
            <w:noProof/>
            <w:webHidden/>
          </w:rPr>
          <w:tab/>
        </w:r>
        <w:r w:rsidR="0053336C">
          <w:rPr>
            <w:noProof/>
            <w:webHidden/>
          </w:rPr>
          <w:fldChar w:fldCharType="begin"/>
        </w:r>
        <w:r w:rsidR="0053336C">
          <w:rPr>
            <w:noProof/>
            <w:webHidden/>
          </w:rPr>
          <w:instrText xml:space="preserve"> PAGEREF _Toc46505139 \h </w:instrText>
        </w:r>
        <w:r w:rsidR="0053336C">
          <w:rPr>
            <w:noProof/>
            <w:webHidden/>
          </w:rPr>
        </w:r>
        <w:r w:rsidR="0053336C">
          <w:rPr>
            <w:noProof/>
            <w:webHidden/>
          </w:rPr>
          <w:fldChar w:fldCharType="separate"/>
        </w:r>
        <w:r w:rsidR="0053336C">
          <w:rPr>
            <w:noProof/>
            <w:webHidden/>
          </w:rPr>
          <w:t>35</w:t>
        </w:r>
        <w:r w:rsidR="0053336C">
          <w:rPr>
            <w:noProof/>
            <w:webHidden/>
          </w:rPr>
          <w:fldChar w:fldCharType="end"/>
        </w:r>
      </w:hyperlink>
    </w:p>
    <w:p w14:paraId="6D04DA32" w14:textId="77777777" w:rsidR="0053336C" w:rsidRDefault="00923E44">
      <w:pPr>
        <w:pStyle w:val="31"/>
        <w:rPr>
          <w:rFonts w:asciiTheme="minorHAnsi" w:eastAsiaTheme="minorEastAsia" w:hAnsiTheme="minorHAnsi" w:cstheme="minorBidi"/>
          <w:noProof/>
          <w:sz w:val="22"/>
          <w:szCs w:val="22"/>
        </w:rPr>
      </w:pPr>
      <w:hyperlink w:anchor="_Toc46505140" w:history="1">
        <w:r w:rsidR="0053336C" w:rsidRPr="00553299">
          <w:rPr>
            <w:rStyle w:val="af9"/>
            <w:rFonts w:ascii="Arial" w:hAnsi="Arial" w:cs="Arial"/>
            <w:noProof/>
          </w:rPr>
          <w:t>1.6.4 Описание причин возникновения дефицитов тепловой мощности и последствий влияния дефицитов на качество теплоснабжения</w:t>
        </w:r>
        <w:r w:rsidR="0053336C">
          <w:rPr>
            <w:noProof/>
            <w:webHidden/>
          </w:rPr>
          <w:tab/>
        </w:r>
        <w:r w:rsidR="0053336C">
          <w:rPr>
            <w:noProof/>
            <w:webHidden/>
          </w:rPr>
          <w:fldChar w:fldCharType="begin"/>
        </w:r>
        <w:r w:rsidR="0053336C">
          <w:rPr>
            <w:noProof/>
            <w:webHidden/>
          </w:rPr>
          <w:instrText xml:space="preserve"> PAGEREF _Toc46505140 \h </w:instrText>
        </w:r>
        <w:r w:rsidR="0053336C">
          <w:rPr>
            <w:noProof/>
            <w:webHidden/>
          </w:rPr>
        </w:r>
        <w:r w:rsidR="0053336C">
          <w:rPr>
            <w:noProof/>
            <w:webHidden/>
          </w:rPr>
          <w:fldChar w:fldCharType="separate"/>
        </w:r>
        <w:r w:rsidR="0053336C">
          <w:rPr>
            <w:noProof/>
            <w:webHidden/>
          </w:rPr>
          <w:t>35</w:t>
        </w:r>
        <w:r w:rsidR="0053336C">
          <w:rPr>
            <w:noProof/>
            <w:webHidden/>
          </w:rPr>
          <w:fldChar w:fldCharType="end"/>
        </w:r>
      </w:hyperlink>
    </w:p>
    <w:p w14:paraId="6E33AAAB" w14:textId="77777777" w:rsidR="0053336C" w:rsidRDefault="00923E44">
      <w:pPr>
        <w:pStyle w:val="31"/>
        <w:rPr>
          <w:rFonts w:asciiTheme="minorHAnsi" w:eastAsiaTheme="minorEastAsia" w:hAnsiTheme="minorHAnsi" w:cstheme="minorBidi"/>
          <w:noProof/>
          <w:sz w:val="22"/>
          <w:szCs w:val="22"/>
        </w:rPr>
      </w:pPr>
      <w:hyperlink w:anchor="_Toc46505141" w:history="1">
        <w:r w:rsidR="0053336C" w:rsidRPr="00553299">
          <w:rPr>
            <w:rStyle w:val="af9"/>
            <w:rFonts w:ascii="Arial" w:hAnsi="Arial" w:cs="Arial"/>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53336C">
          <w:rPr>
            <w:noProof/>
            <w:webHidden/>
          </w:rPr>
          <w:tab/>
        </w:r>
        <w:r w:rsidR="0053336C">
          <w:rPr>
            <w:noProof/>
            <w:webHidden/>
          </w:rPr>
          <w:fldChar w:fldCharType="begin"/>
        </w:r>
        <w:r w:rsidR="0053336C">
          <w:rPr>
            <w:noProof/>
            <w:webHidden/>
          </w:rPr>
          <w:instrText xml:space="preserve"> PAGEREF _Toc46505141 \h </w:instrText>
        </w:r>
        <w:r w:rsidR="0053336C">
          <w:rPr>
            <w:noProof/>
            <w:webHidden/>
          </w:rPr>
        </w:r>
        <w:r w:rsidR="0053336C">
          <w:rPr>
            <w:noProof/>
            <w:webHidden/>
          </w:rPr>
          <w:fldChar w:fldCharType="separate"/>
        </w:r>
        <w:r w:rsidR="0053336C">
          <w:rPr>
            <w:noProof/>
            <w:webHidden/>
          </w:rPr>
          <w:t>35</w:t>
        </w:r>
        <w:r w:rsidR="0053336C">
          <w:rPr>
            <w:noProof/>
            <w:webHidden/>
          </w:rPr>
          <w:fldChar w:fldCharType="end"/>
        </w:r>
      </w:hyperlink>
    </w:p>
    <w:p w14:paraId="4F2761B9" w14:textId="77777777" w:rsidR="0053336C" w:rsidRDefault="00923E44">
      <w:pPr>
        <w:pStyle w:val="31"/>
        <w:rPr>
          <w:rFonts w:asciiTheme="minorHAnsi" w:eastAsiaTheme="minorEastAsia" w:hAnsiTheme="minorHAnsi" w:cstheme="minorBidi"/>
          <w:noProof/>
          <w:sz w:val="22"/>
          <w:szCs w:val="22"/>
        </w:rPr>
      </w:pPr>
      <w:hyperlink w:anchor="_Toc46505142" w:history="1">
        <w:r w:rsidR="0053336C" w:rsidRPr="00553299">
          <w:rPr>
            <w:rStyle w:val="af9"/>
            <w:rFonts w:ascii="Arial" w:hAnsi="Arial" w:cs="Arial"/>
            <w:noProof/>
          </w:rPr>
          <w:t>1.6.6 Описание изменений в балансах тепловой мощности и тепловой нагрузки каждой системы теплоснабжения, зафиксированных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_Toc46505142 \h </w:instrText>
        </w:r>
        <w:r w:rsidR="0053336C">
          <w:rPr>
            <w:noProof/>
            <w:webHidden/>
          </w:rPr>
        </w:r>
        <w:r w:rsidR="0053336C">
          <w:rPr>
            <w:noProof/>
            <w:webHidden/>
          </w:rPr>
          <w:fldChar w:fldCharType="separate"/>
        </w:r>
        <w:r w:rsidR="0053336C">
          <w:rPr>
            <w:noProof/>
            <w:webHidden/>
          </w:rPr>
          <w:t>36</w:t>
        </w:r>
        <w:r w:rsidR="0053336C">
          <w:rPr>
            <w:noProof/>
            <w:webHidden/>
          </w:rPr>
          <w:fldChar w:fldCharType="end"/>
        </w:r>
      </w:hyperlink>
    </w:p>
    <w:p w14:paraId="34DCDCEF"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43" w:history="1">
        <w:r w:rsidR="0053336C" w:rsidRPr="00553299">
          <w:rPr>
            <w:rStyle w:val="af9"/>
            <w:rFonts w:ascii="Arial" w:hAnsi="Arial" w:cs="Arial"/>
            <w:noProof/>
            <w:lang w:val="ru-RU" w:eastAsia="ru-RU"/>
          </w:rPr>
          <w:t>Часть 7. Балансы теплоносителя</w:t>
        </w:r>
        <w:r w:rsidR="0053336C">
          <w:rPr>
            <w:noProof/>
            <w:webHidden/>
          </w:rPr>
          <w:tab/>
        </w:r>
        <w:r w:rsidR="0053336C">
          <w:rPr>
            <w:noProof/>
            <w:webHidden/>
          </w:rPr>
          <w:fldChar w:fldCharType="begin"/>
        </w:r>
        <w:r w:rsidR="0053336C">
          <w:rPr>
            <w:noProof/>
            <w:webHidden/>
          </w:rPr>
          <w:instrText xml:space="preserve"> PAGEREF _Toc46505143 \h </w:instrText>
        </w:r>
        <w:r w:rsidR="0053336C">
          <w:rPr>
            <w:noProof/>
            <w:webHidden/>
          </w:rPr>
        </w:r>
        <w:r w:rsidR="0053336C">
          <w:rPr>
            <w:noProof/>
            <w:webHidden/>
          </w:rPr>
          <w:fldChar w:fldCharType="separate"/>
        </w:r>
        <w:r w:rsidR="0053336C">
          <w:rPr>
            <w:noProof/>
            <w:webHidden/>
          </w:rPr>
          <w:t>36</w:t>
        </w:r>
        <w:r w:rsidR="0053336C">
          <w:rPr>
            <w:noProof/>
            <w:webHidden/>
          </w:rPr>
          <w:fldChar w:fldCharType="end"/>
        </w:r>
      </w:hyperlink>
    </w:p>
    <w:p w14:paraId="181497CA" w14:textId="77777777" w:rsidR="0053336C" w:rsidRDefault="00923E44">
      <w:pPr>
        <w:pStyle w:val="31"/>
        <w:rPr>
          <w:rFonts w:asciiTheme="minorHAnsi" w:eastAsiaTheme="minorEastAsia" w:hAnsiTheme="minorHAnsi" w:cstheme="minorBidi"/>
          <w:noProof/>
          <w:sz w:val="22"/>
          <w:szCs w:val="22"/>
        </w:rPr>
      </w:pPr>
      <w:hyperlink w:anchor="_Toc46505144" w:history="1">
        <w:r w:rsidR="0053336C" w:rsidRPr="00553299">
          <w:rPr>
            <w:rStyle w:val="af9"/>
            <w:rFonts w:ascii="Arial" w:hAnsi="Arial" w:cs="Arial"/>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источников тепловой энергии, в том числе работающих на единую тепловую сеть</w:t>
        </w:r>
        <w:r w:rsidR="0053336C">
          <w:rPr>
            <w:noProof/>
            <w:webHidden/>
          </w:rPr>
          <w:tab/>
        </w:r>
        <w:r w:rsidR="0053336C">
          <w:rPr>
            <w:noProof/>
            <w:webHidden/>
          </w:rPr>
          <w:fldChar w:fldCharType="begin"/>
        </w:r>
        <w:r w:rsidR="0053336C">
          <w:rPr>
            <w:noProof/>
            <w:webHidden/>
          </w:rPr>
          <w:instrText xml:space="preserve"> PAGEREF _Toc46505144 \h </w:instrText>
        </w:r>
        <w:r w:rsidR="0053336C">
          <w:rPr>
            <w:noProof/>
            <w:webHidden/>
          </w:rPr>
        </w:r>
        <w:r w:rsidR="0053336C">
          <w:rPr>
            <w:noProof/>
            <w:webHidden/>
          </w:rPr>
          <w:fldChar w:fldCharType="separate"/>
        </w:r>
        <w:r w:rsidR="0053336C">
          <w:rPr>
            <w:noProof/>
            <w:webHidden/>
          </w:rPr>
          <w:t>36</w:t>
        </w:r>
        <w:r w:rsidR="0053336C">
          <w:rPr>
            <w:noProof/>
            <w:webHidden/>
          </w:rPr>
          <w:fldChar w:fldCharType="end"/>
        </w:r>
      </w:hyperlink>
    </w:p>
    <w:p w14:paraId="690FE77D" w14:textId="77777777" w:rsidR="0053336C" w:rsidRDefault="00923E44">
      <w:pPr>
        <w:pStyle w:val="31"/>
        <w:rPr>
          <w:rFonts w:asciiTheme="minorHAnsi" w:eastAsiaTheme="minorEastAsia" w:hAnsiTheme="minorHAnsi" w:cstheme="minorBidi"/>
          <w:noProof/>
          <w:sz w:val="22"/>
          <w:szCs w:val="22"/>
        </w:rPr>
      </w:pPr>
      <w:hyperlink w:anchor="_Toc46505145" w:history="1">
        <w:r w:rsidR="0053336C" w:rsidRPr="00553299">
          <w:rPr>
            <w:rStyle w:val="af9"/>
            <w:rFonts w:ascii="Arial" w:hAnsi="Arial" w:cs="Arial"/>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53336C">
          <w:rPr>
            <w:noProof/>
            <w:webHidden/>
          </w:rPr>
          <w:tab/>
        </w:r>
        <w:r w:rsidR="0053336C">
          <w:rPr>
            <w:noProof/>
            <w:webHidden/>
          </w:rPr>
          <w:fldChar w:fldCharType="begin"/>
        </w:r>
        <w:r w:rsidR="0053336C">
          <w:rPr>
            <w:noProof/>
            <w:webHidden/>
          </w:rPr>
          <w:instrText xml:space="preserve"> PAGEREF _Toc46505145 \h </w:instrText>
        </w:r>
        <w:r w:rsidR="0053336C">
          <w:rPr>
            <w:noProof/>
            <w:webHidden/>
          </w:rPr>
        </w:r>
        <w:r w:rsidR="0053336C">
          <w:rPr>
            <w:noProof/>
            <w:webHidden/>
          </w:rPr>
          <w:fldChar w:fldCharType="separate"/>
        </w:r>
        <w:r w:rsidR="0053336C">
          <w:rPr>
            <w:noProof/>
            <w:webHidden/>
          </w:rPr>
          <w:t>37</w:t>
        </w:r>
        <w:r w:rsidR="0053336C">
          <w:rPr>
            <w:noProof/>
            <w:webHidden/>
          </w:rPr>
          <w:fldChar w:fldCharType="end"/>
        </w:r>
      </w:hyperlink>
    </w:p>
    <w:p w14:paraId="22308EB6" w14:textId="77777777" w:rsidR="0053336C" w:rsidRDefault="00923E44">
      <w:pPr>
        <w:pStyle w:val="31"/>
        <w:rPr>
          <w:rFonts w:asciiTheme="minorHAnsi" w:eastAsiaTheme="minorEastAsia" w:hAnsiTheme="minorHAnsi" w:cstheme="minorBidi"/>
          <w:noProof/>
          <w:sz w:val="22"/>
          <w:szCs w:val="22"/>
        </w:rPr>
      </w:pPr>
      <w:hyperlink w:anchor="_Toc46505146" w:history="1">
        <w:r w:rsidR="0053336C" w:rsidRPr="00553299">
          <w:rPr>
            <w:rStyle w:val="af9"/>
            <w:rFonts w:ascii="Arial" w:hAnsi="Arial" w:cs="Arial"/>
            <w:noProof/>
          </w:rPr>
          <w:t>1.7.3 Описание изменений в балансах водоподготовительных установок для каждой системы теплоснабжения в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_Toc46505146 \h </w:instrText>
        </w:r>
        <w:r w:rsidR="0053336C">
          <w:rPr>
            <w:noProof/>
            <w:webHidden/>
          </w:rPr>
        </w:r>
        <w:r w:rsidR="0053336C">
          <w:rPr>
            <w:noProof/>
            <w:webHidden/>
          </w:rPr>
          <w:fldChar w:fldCharType="separate"/>
        </w:r>
        <w:r w:rsidR="0053336C">
          <w:rPr>
            <w:noProof/>
            <w:webHidden/>
          </w:rPr>
          <w:t>38</w:t>
        </w:r>
        <w:r w:rsidR="0053336C">
          <w:rPr>
            <w:noProof/>
            <w:webHidden/>
          </w:rPr>
          <w:fldChar w:fldCharType="end"/>
        </w:r>
      </w:hyperlink>
    </w:p>
    <w:p w14:paraId="3BDFAFF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47" w:history="1">
        <w:r w:rsidR="0053336C" w:rsidRPr="00553299">
          <w:rPr>
            <w:rStyle w:val="af9"/>
            <w:rFonts w:ascii="Arial" w:hAnsi="Arial" w:cs="Arial"/>
            <w:noProof/>
            <w:lang w:val="ru-RU" w:eastAsia="ru-RU"/>
          </w:rPr>
          <w:t>Часть 8. Топливные балансы источников тепловой энергии и система обеспечения топливом</w:t>
        </w:r>
        <w:r w:rsidR="0053336C">
          <w:rPr>
            <w:noProof/>
            <w:webHidden/>
          </w:rPr>
          <w:tab/>
        </w:r>
        <w:r w:rsidR="0053336C">
          <w:rPr>
            <w:noProof/>
            <w:webHidden/>
          </w:rPr>
          <w:fldChar w:fldCharType="begin"/>
        </w:r>
        <w:r w:rsidR="0053336C">
          <w:rPr>
            <w:noProof/>
            <w:webHidden/>
          </w:rPr>
          <w:instrText xml:space="preserve"> PAGEREF _Toc46505147 \h </w:instrText>
        </w:r>
        <w:r w:rsidR="0053336C">
          <w:rPr>
            <w:noProof/>
            <w:webHidden/>
          </w:rPr>
        </w:r>
        <w:r w:rsidR="0053336C">
          <w:rPr>
            <w:noProof/>
            <w:webHidden/>
          </w:rPr>
          <w:fldChar w:fldCharType="separate"/>
        </w:r>
        <w:r w:rsidR="0053336C">
          <w:rPr>
            <w:noProof/>
            <w:webHidden/>
          </w:rPr>
          <w:t>38</w:t>
        </w:r>
        <w:r w:rsidR="0053336C">
          <w:rPr>
            <w:noProof/>
            <w:webHidden/>
          </w:rPr>
          <w:fldChar w:fldCharType="end"/>
        </w:r>
      </w:hyperlink>
    </w:p>
    <w:p w14:paraId="0F6E5406" w14:textId="77777777" w:rsidR="0053336C" w:rsidRDefault="00923E44">
      <w:pPr>
        <w:pStyle w:val="31"/>
        <w:rPr>
          <w:rFonts w:asciiTheme="minorHAnsi" w:eastAsiaTheme="minorEastAsia" w:hAnsiTheme="minorHAnsi" w:cstheme="minorBidi"/>
          <w:noProof/>
          <w:sz w:val="22"/>
          <w:szCs w:val="22"/>
        </w:rPr>
      </w:pPr>
      <w:hyperlink w:anchor="_Toc46505148" w:history="1">
        <w:r w:rsidR="0053336C" w:rsidRPr="00553299">
          <w:rPr>
            <w:rStyle w:val="af9"/>
            <w:rFonts w:ascii="Arial" w:hAnsi="Arial" w:cs="Arial"/>
            <w:noProof/>
          </w:rPr>
          <w:t>1.8.1. Описание видов и количества, используемого основного топлива для каждого источника тепловой энергии</w:t>
        </w:r>
        <w:r w:rsidR="0053336C">
          <w:rPr>
            <w:noProof/>
            <w:webHidden/>
          </w:rPr>
          <w:tab/>
        </w:r>
        <w:r w:rsidR="0053336C">
          <w:rPr>
            <w:noProof/>
            <w:webHidden/>
          </w:rPr>
          <w:fldChar w:fldCharType="begin"/>
        </w:r>
        <w:r w:rsidR="0053336C">
          <w:rPr>
            <w:noProof/>
            <w:webHidden/>
          </w:rPr>
          <w:instrText xml:space="preserve"> PAGEREF _Toc46505148 \h </w:instrText>
        </w:r>
        <w:r w:rsidR="0053336C">
          <w:rPr>
            <w:noProof/>
            <w:webHidden/>
          </w:rPr>
        </w:r>
        <w:r w:rsidR="0053336C">
          <w:rPr>
            <w:noProof/>
            <w:webHidden/>
          </w:rPr>
          <w:fldChar w:fldCharType="separate"/>
        </w:r>
        <w:r w:rsidR="0053336C">
          <w:rPr>
            <w:noProof/>
            <w:webHidden/>
          </w:rPr>
          <w:t>38</w:t>
        </w:r>
        <w:r w:rsidR="0053336C">
          <w:rPr>
            <w:noProof/>
            <w:webHidden/>
          </w:rPr>
          <w:fldChar w:fldCharType="end"/>
        </w:r>
      </w:hyperlink>
    </w:p>
    <w:p w14:paraId="169A33FD" w14:textId="77777777" w:rsidR="0053336C" w:rsidRDefault="00923E44">
      <w:pPr>
        <w:pStyle w:val="31"/>
        <w:rPr>
          <w:rFonts w:asciiTheme="minorHAnsi" w:eastAsiaTheme="minorEastAsia" w:hAnsiTheme="minorHAnsi" w:cstheme="minorBidi"/>
          <w:noProof/>
          <w:sz w:val="22"/>
          <w:szCs w:val="22"/>
        </w:rPr>
      </w:pPr>
      <w:hyperlink w:anchor="_Toc46505149" w:history="1">
        <w:r w:rsidR="0053336C" w:rsidRPr="00553299">
          <w:rPr>
            <w:rStyle w:val="af9"/>
            <w:rFonts w:ascii="Arial" w:hAnsi="Arial" w:cs="Arial"/>
            <w:noProof/>
          </w:rPr>
          <w:t>1.8.2. Описание видов резервного и аварийного топлива и возможности их обеспечения в соответствии с нормативными требованиями</w:t>
        </w:r>
        <w:r w:rsidR="0053336C">
          <w:rPr>
            <w:noProof/>
            <w:webHidden/>
          </w:rPr>
          <w:tab/>
        </w:r>
        <w:r w:rsidR="0053336C">
          <w:rPr>
            <w:noProof/>
            <w:webHidden/>
          </w:rPr>
          <w:fldChar w:fldCharType="begin"/>
        </w:r>
        <w:r w:rsidR="0053336C">
          <w:rPr>
            <w:noProof/>
            <w:webHidden/>
          </w:rPr>
          <w:instrText xml:space="preserve"> PAGEREF _Toc46505149 \h </w:instrText>
        </w:r>
        <w:r w:rsidR="0053336C">
          <w:rPr>
            <w:noProof/>
            <w:webHidden/>
          </w:rPr>
        </w:r>
        <w:r w:rsidR="0053336C">
          <w:rPr>
            <w:noProof/>
            <w:webHidden/>
          </w:rPr>
          <w:fldChar w:fldCharType="separate"/>
        </w:r>
        <w:r w:rsidR="0053336C">
          <w:rPr>
            <w:noProof/>
            <w:webHidden/>
          </w:rPr>
          <w:t>39</w:t>
        </w:r>
        <w:r w:rsidR="0053336C">
          <w:rPr>
            <w:noProof/>
            <w:webHidden/>
          </w:rPr>
          <w:fldChar w:fldCharType="end"/>
        </w:r>
      </w:hyperlink>
    </w:p>
    <w:p w14:paraId="34C9212A" w14:textId="77777777" w:rsidR="0053336C" w:rsidRDefault="00923E44">
      <w:pPr>
        <w:pStyle w:val="31"/>
        <w:rPr>
          <w:rFonts w:asciiTheme="minorHAnsi" w:eastAsiaTheme="minorEastAsia" w:hAnsiTheme="minorHAnsi" w:cstheme="minorBidi"/>
          <w:noProof/>
          <w:sz w:val="22"/>
          <w:szCs w:val="22"/>
        </w:rPr>
      </w:pPr>
      <w:hyperlink w:anchor="_Toc46505150" w:history="1">
        <w:r w:rsidR="0053336C" w:rsidRPr="00553299">
          <w:rPr>
            <w:rStyle w:val="af9"/>
            <w:rFonts w:ascii="Arial" w:hAnsi="Arial" w:cs="Arial"/>
            <w:noProof/>
          </w:rPr>
          <w:t>1.8.3. Описание особенностей характеристик видов топлив в зависимости от мест поставки</w:t>
        </w:r>
        <w:r w:rsidR="0053336C">
          <w:rPr>
            <w:noProof/>
            <w:webHidden/>
          </w:rPr>
          <w:tab/>
        </w:r>
        <w:r w:rsidR="0053336C">
          <w:rPr>
            <w:noProof/>
            <w:webHidden/>
          </w:rPr>
          <w:fldChar w:fldCharType="begin"/>
        </w:r>
        <w:r w:rsidR="0053336C">
          <w:rPr>
            <w:noProof/>
            <w:webHidden/>
          </w:rPr>
          <w:instrText xml:space="preserve"> PAGEREF _Toc46505150 \h </w:instrText>
        </w:r>
        <w:r w:rsidR="0053336C">
          <w:rPr>
            <w:noProof/>
            <w:webHidden/>
          </w:rPr>
        </w:r>
        <w:r w:rsidR="0053336C">
          <w:rPr>
            <w:noProof/>
            <w:webHidden/>
          </w:rPr>
          <w:fldChar w:fldCharType="separate"/>
        </w:r>
        <w:r w:rsidR="0053336C">
          <w:rPr>
            <w:noProof/>
            <w:webHidden/>
          </w:rPr>
          <w:t>39</w:t>
        </w:r>
        <w:r w:rsidR="0053336C">
          <w:rPr>
            <w:noProof/>
            <w:webHidden/>
          </w:rPr>
          <w:fldChar w:fldCharType="end"/>
        </w:r>
      </w:hyperlink>
    </w:p>
    <w:p w14:paraId="230A2133" w14:textId="77777777" w:rsidR="0053336C" w:rsidRDefault="00923E44">
      <w:pPr>
        <w:pStyle w:val="31"/>
        <w:rPr>
          <w:rFonts w:asciiTheme="minorHAnsi" w:eastAsiaTheme="minorEastAsia" w:hAnsiTheme="minorHAnsi" w:cstheme="minorBidi"/>
          <w:noProof/>
          <w:sz w:val="22"/>
          <w:szCs w:val="22"/>
        </w:rPr>
      </w:pPr>
      <w:hyperlink w:anchor="_Toc46505151" w:history="1">
        <w:r w:rsidR="0053336C" w:rsidRPr="00553299">
          <w:rPr>
            <w:rStyle w:val="af9"/>
            <w:rFonts w:ascii="Arial" w:hAnsi="Arial" w:cs="Arial"/>
            <w:noProof/>
          </w:rPr>
          <w:t>1.8.4. Описание использования местных видов топлива</w:t>
        </w:r>
        <w:r w:rsidR="0053336C">
          <w:rPr>
            <w:noProof/>
            <w:webHidden/>
          </w:rPr>
          <w:tab/>
        </w:r>
        <w:r w:rsidR="0053336C">
          <w:rPr>
            <w:noProof/>
            <w:webHidden/>
          </w:rPr>
          <w:fldChar w:fldCharType="begin"/>
        </w:r>
        <w:r w:rsidR="0053336C">
          <w:rPr>
            <w:noProof/>
            <w:webHidden/>
          </w:rPr>
          <w:instrText xml:space="preserve"> PAGEREF _Toc46505151 \h </w:instrText>
        </w:r>
        <w:r w:rsidR="0053336C">
          <w:rPr>
            <w:noProof/>
            <w:webHidden/>
          </w:rPr>
        </w:r>
        <w:r w:rsidR="0053336C">
          <w:rPr>
            <w:noProof/>
            <w:webHidden/>
          </w:rPr>
          <w:fldChar w:fldCharType="separate"/>
        </w:r>
        <w:r w:rsidR="0053336C">
          <w:rPr>
            <w:noProof/>
            <w:webHidden/>
          </w:rPr>
          <w:t>39</w:t>
        </w:r>
        <w:r w:rsidR="0053336C">
          <w:rPr>
            <w:noProof/>
            <w:webHidden/>
          </w:rPr>
          <w:fldChar w:fldCharType="end"/>
        </w:r>
      </w:hyperlink>
    </w:p>
    <w:p w14:paraId="56A86C4E" w14:textId="77777777" w:rsidR="0053336C" w:rsidRDefault="00923E44">
      <w:pPr>
        <w:pStyle w:val="31"/>
        <w:rPr>
          <w:rFonts w:asciiTheme="minorHAnsi" w:eastAsiaTheme="minorEastAsia" w:hAnsiTheme="minorHAnsi" w:cstheme="minorBidi"/>
          <w:noProof/>
          <w:sz w:val="22"/>
          <w:szCs w:val="22"/>
        </w:rPr>
      </w:pPr>
      <w:hyperlink w:anchor="_Toc46505152" w:history="1">
        <w:r w:rsidR="0053336C" w:rsidRPr="00553299">
          <w:rPr>
            <w:rStyle w:val="af9"/>
            <w:rFonts w:ascii="Arial" w:hAnsi="Arial" w:cs="Arial"/>
            <w:noProof/>
          </w:rPr>
          <w:t>1.8.5. Описание приоритетного направления развития топливного баланса с. Парабель</w:t>
        </w:r>
        <w:r w:rsidR="0053336C">
          <w:rPr>
            <w:noProof/>
            <w:webHidden/>
          </w:rPr>
          <w:tab/>
        </w:r>
        <w:r w:rsidR="0053336C">
          <w:rPr>
            <w:noProof/>
            <w:webHidden/>
          </w:rPr>
          <w:fldChar w:fldCharType="begin"/>
        </w:r>
        <w:r w:rsidR="0053336C">
          <w:rPr>
            <w:noProof/>
            <w:webHidden/>
          </w:rPr>
          <w:instrText xml:space="preserve"> PAGEREF _Toc46505152 \h </w:instrText>
        </w:r>
        <w:r w:rsidR="0053336C">
          <w:rPr>
            <w:noProof/>
            <w:webHidden/>
          </w:rPr>
        </w:r>
        <w:r w:rsidR="0053336C">
          <w:rPr>
            <w:noProof/>
            <w:webHidden/>
          </w:rPr>
          <w:fldChar w:fldCharType="separate"/>
        </w:r>
        <w:r w:rsidR="0053336C">
          <w:rPr>
            <w:noProof/>
            <w:webHidden/>
          </w:rPr>
          <w:t>39</w:t>
        </w:r>
        <w:r w:rsidR="0053336C">
          <w:rPr>
            <w:noProof/>
            <w:webHidden/>
          </w:rPr>
          <w:fldChar w:fldCharType="end"/>
        </w:r>
      </w:hyperlink>
    </w:p>
    <w:p w14:paraId="164FD0D1" w14:textId="77777777" w:rsidR="0053336C" w:rsidRDefault="00923E44">
      <w:pPr>
        <w:pStyle w:val="31"/>
        <w:rPr>
          <w:rFonts w:asciiTheme="minorHAnsi" w:eastAsiaTheme="minorEastAsia" w:hAnsiTheme="minorHAnsi" w:cstheme="minorBidi"/>
          <w:noProof/>
          <w:sz w:val="22"/>
          <w:szCs w:val="22"/>
        </w:rPr>
      </w:pPr>
      <w:hyperlink w:anchor="_Toc46505153" w:history="1">
        <w:r w:rsidR="0053336C" w:rsidRPr="00553299">
          <w:rPr>
            <w:rStyle w:val="af9"/>
            <w:rFonts w:ascii="Arial" w:hAnsi="Arial" w:cs="Arial"/>
            <w:noProof/>
          </w:rPr>
          <w:t>1.8.6. Описание изменений в топливных балансах источников тепловой энергии в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_Toc46505153 \h </w:instrText>
        </w:r>
        <w:r w:rsidR="0053336C">
          <w:rPr>
            <w:noProof/>
            <w:webHidden/>
          </w:rPr>
        </w:r>
        <w:r w:rsidR="0053336C">
          <w:rPr>
            <w:noProof/>
            <w:webHidden/>
          </w:rPr>
          <w:fldChar w:fldCharType="separate"/>
        </w:r>
        <w:r w:rsidR="0053336C">
          <w:rPr>
            <w:noProof/>
            <w:webHidden/>
          </w:rPr>
          <w:t>40</w:t>
        </w:r>
        <w:r w:rsidR="0053336C">
          <w:rPr>
            <w:noProof/>
            <w:webHidden/>
          </w:rPr>
          <w:fldChar w:fldCharType="end"/>
        </w:r>
      </w:hyperlink>
    </w:p>
    <w:p w14:paraId="0F0AABA9"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54" w:history="1">
        <w:r w:rsidR="0053336C" w:rsidRPr="00553299">
          <w:rPr>
            <w:rStyle w:val="af9"/>
            <w:rFonts w:ascii="Arial" w:hAnsi="Arial" w:cs="Arial"/>
            <w:noProof/>
            <w:lang w:val="ru-RU" w:eastAsia="ru-RU"/>
          </w:rPr>
          <w:t>Часть 9. Надежность теплоснабжения</w:t>
        </w:r>
        <w:r w:rsidR="0053336C">
          <w:rPr>
            <w:noProof/>
            <w:webHidden/>
          </w:rPr>
          <w:tab/>
        </w:r>
        <w:r w:rsidR="0053336C">
          <w:rPr>
            <w:noProof/>
            <w:webHidden/>
          </w:rPr>
          <w:fldChar w:fldCharType="begin"/>
        </w:r>
        <w:r w:rsidR="0053336C">
          <w:rPr>
            <w:noProof/>
            <w:webHidden/>
          </w:rPr>
          <w:instrText xml:space="preserve"> PAGEREF _Toc46505154 \h </w:instrText>
        </w:r>
        <w:r w:rsidR="0053336C">
          <w:rPr>
            <w:noProof/>
            <w:webHidden/>
          </w:rPr>
        </w:r>
        <w:r w:rsidR="0053336C">
          <w:rPr>
            <w:noProof/>
            <w:webHidden/>
          </w:rPr>
          <w:fldChar w:fldCharType="separate"/>
        </w:r>
        <w:r w:rsidR="0053336C">
          <w:rPr>
            <w:noProof/>
            <w:webHidden/>
          </w:rPr>
          <w:t>40</w:t>
        </w:r>
        <w:r w:rsidR="0053336C">
          <w:rPr>
            <w:noProof/>
            <w:webHidden/>
          </w:rPr>
          <w:fldChar w:fldCharType="end"/>
        </w:r>
      </w:hyperlink>
    </w:p>
    <w:p w14:paraId="27681BAF" w14:textId="77777777" w:rsidR="0053336C" w:rsidRDefault="00923E44">
      <w:pPr>
        <w:pStyle w:val="31"/>
        <w:rPr>
          <w:rFonts w:asciiTheme="minorHAnsi" w:eastAsiaTheme="minorEastAsia" w:hAnsiTheme="minorHAnsi" w:cstheme="minorBidi"/>
          <w:noProof/>
          <w:sz w:val="22"/>
          <w:szCs w:val="22"/>
        </w:rPr>
      </w:pPr>
      <w:hyperlink w:anchor="_Toc46505155" w:history="1">
        <w:r w:rsidR="0053336C" w:rsidRPr="00553299">
          <w:rPr>
            <w:rStyle w:val="af9"/>
            <w:rFonts w:ascii="Arial" w:hAnsi="Arial" w:cs="Arial"/>
            <w:noProof/>
          </w:rPr>
          <w:t>1.9.1. Описание показателей, определяемых в соответствии с методическими указаниями по расчету уровня надежности</w:t>
        </w:r>
        <w:r w:rsidR="0053336C">
          <w:rPr>
            <w:noProof/>
            <w:webHidden/>
          </w:rPr>
          <w:tab/>
        </w:r>
        <w:r w:rsidR="0053336C">
          <w:rPr>
            <w:noProof/>
            <w:webHidden/>
          </w:rPr>
          <w:fldChar w:fldCharType="begin"/>
        </w:r>
        <w:r w:rsidR="0053336C">
          <w:rPr>
            <w:noProof/>
            <w:webHidden/>
          </w:rPr>
          <w:instrText xml:space="preserve"> PAGEREF _Toc46505155 \h </w:instrText>
        </w:r>
        <w:r w:rsidR="0053336C">
          <w:rPr>
            <w:noProof/>
            <w:webHidden/>
          </w:rPr>
        </w:r>
        <w:r w:rsidR="0053336C">
          <w:rPr>
            <w:noProof/>
            <w:webHidden/>
          </w:rPr>
          <w:fldChar w:fldCharType="separate"/>
        </w:r>
        <w:r w:rsidR="0053336C">
          <w:rPr>
            <w:noProof/>
            <w:webHidden/>
          </w:rPr>
          <w:t>40</w:t>
        </w:r>
        <w:r w:rsidR="0053336C">
          <w:rPr>
            <w:noProof/>
            <w:webHidden/>
          </w:rPr>
          <w:fldChar w:fldCharType="end"/>
        </w:r>
      </w:hyperlink>
    </w:p>
    <w:p w14:paraId="5FFABF45" w14:textId="77777777" w:rsidR="0053336C" w:rsidRDefault="00923E44">
      <w:pPr>
        <w:pStyle w:val="31"/>
        <w:rPr>
          <w:rFonts w:asciiTheme="minorHAnsi" w:eastAsiaTheme="minorEastAsia" w:hAnsiTheme="minorHAnsi" w:cstheme="minorBidi"/>
          <w:noProof/>
          <w:sz w:val="22"/>
          <w:szCs w:val="22"/>
        </w:rPr>
      </w:pPr>
      <w:hyperlink w:anchor="_Toc46505156" w:history="1">
        <w:r w:rsidR="0053336C" w:rsidRPr="00553299">
          <w:rPr>
            <w:rStyle w:val="af9"/>
            <w:rFonts w:ascii="Arial" w:hAnsi="Arial" w:cs="Arial"/>
            <w:noProof/>
          </w:rPr>
          <w:t>1.9.2. Анализ аварийных отключений потребителей</w:t>
        </w:r>
        <w:r w:rsidR="0053336C">
          <w:rPr>
            <w:noProof/>
            <w:webHidden/>
          </w:rPr>
          <w:tab/>
        </w:r>
        <w:r w:rsidR="0053336C">
          <w:rPr>
            <w:noProof/>
            <w:webHidden/>
          </w:rPr>
          <w:fldChar w:fldCharType="begin"/>
        </w:r>
        <w:r w:rsidR="0053336C">
          <w:rPr>
            <w:noProof/>
            <w:webHidden/>
          </w:rPr>
          <w:instrText xml:space="preserve"> PAGEREF _Toc46505156 \h </w:instrText>
        </w:r>
        <w:r w:rsidR="0053336C">
          <w:rPr>
            <w:noProof/>
            <w:webHidden/>
          </w:rPr>
        </w:r>
        <w:r w:rsidR="0053336C">
          <w:rPr>
            <w:noProof/>
            <w:webHidden/>
          </w:rPr>
          <w:fldChar w:fldCharType="separate"/>
        </w:r>
        <w:r w:rsidR="0053336C">
          <w:rPr>
            <w:noProof/>
            <w:webHidden/>
          </w:rPr>
          <w:t>42</w:t>
        </w:r>
        <w:r w:rsidR="0053336C">
          <w:rPr>
            <w:noProof/>
            <w:webHidden/>
          </w:rPr>
          <w:fldChar w:fldCharType="end"/>
        </w:r>
      </w:hyperlink>
    </w:p>
    <w:p w14:paraId="3188AAD6" w14:textId="77777777" w:rsidR="0053336C" w:rsidRDefault="00923E44">
      <w:pPr>
        <w:pStyle w:val="31"/>
        <w:rPr>
          <w:rFonts w:asciiTheme="minorHAnsi" w:eastAsiaTheme="minorEastAsia" w:hAnsiTheme="minorHAnsi" w:cstheme="minorBidi"/>
          <w:noProof/>
          <w:sz w:val="22"/>
          <w:szCs w:val="22"/>
        </w:rPr>
      </w:pPr>
      <w:hyperlink w:anchor="_Toc46505157" w:history="1">
        <w:r w:rsidR="0053336C" w:rsidRPr="00553299">
          <w:rPr>
            <w:rStyle w:val="af9"/>
            <w:rFonts w:ascii="Arial" w:hAnsi="Arial" w:cs="Arial"/>
            <w:noProof/>
          </w:rPr>
          <w:t>1.9.3. Анализ времени восстановления теплоснабжения потребителей после аварийных отключений</w:t>
        </w:r>
        <w:r w:rsidR="0053336C">
          <w:rPr>
            <w:noProof/>
            <w:webHidden/>
          </w:rPr>
          <w:tab/>
        </w:r>
        <w:r w:rsidR="0053336C">
          <w:rPr>
            <w:noProof/>
            <w:webHidden/>
          </w:rPr>
          <w:fldChar w:fldCharType="begin"/>
        </w:r>
        <w:r w:rsidR="0053336C">
          <w:rPr>
            <w:noProof/>
            <w:webHidden/>
          </w:rPr>
          <w:instrText xml:space="preserve"> PAGEREF _Toc46505157 \h </w:instrText>
        </w:r>
        <w:r w:rsidR="0053336C">
          <w:rPr>
            <w:noProof/>
            <w:webHidden/>
          </w:rPr>
        </w:r>
        <w:r w:rsidR="0053336C">
          <w:rPr>
            <w:noProof/>
            <w:webHidden/>
          </w:rPr>
          <w:fldChar w:fldCharType="separate"/>
        </w:r>
        <w:r w:rsidR="0053336C">
          <w:rPr>
            <w:noProof/>
            <w:webHidden/>
          </w:rPr>
          <w:t>42</w:t>
        </w:r>
        <w:r w:rsidR="0053336C">
          <w:rPr>
            <w:noProof/>
            <w:webHidden/>
          </w:rPr>
          <w:fldChar w:fldCharType="end"/>
        </w:r>
      </w:hyperlink>
    </w:p>
    <w:p w14:paraId="630E9561"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58" w:history="1">
        <w:r w:rsidR="0053336C" w:rsidRPr="00553299">
          <w:rPr>
            <w:rStyle w:val="af9"/>
            <w:rFonts w:ascii="Arial" w:hAnsi="Arial" w:cs="Arial"/>
            <w:noProof/>
            <w:lang w:val="ru-RU" w:eastAsia="ru-RU"/>
          </w:rPr>
          <w:t>Часть 10. Технико-экономические показатели теплоснабжающих и теплосетевых организаций</w:t>
        </w:r>
        <w:r w:rsidR="0053336C">
          <w:rPr>
            <w:noProof/>
            <w:webHidden/>
          </w:rPr>
          <w:tab/>
        </w:r>
        <w:r w:rsidR="0053336C">
          <w:rPr>
            <w:noProof/>
            <w:webHidden/>
          </w:rPr>
          <w:fldChar w:fldCharType="begin"/>
        </w:r>
        <w:r w:rsidR="0053336C">
          <w:rPr>
            <w:noProof/>
            <w:webHidden/>
          </w:rPr>
          <w:instrText xml:space="preserve"> PAGEREF _Toc46505158 \h </w:instrText>
        </w:r>
        <w:r w:rsidR="0053336C">
          <w:rPr>
            <w:noProof/>
            <w:webHidden/>
          </w:rPr>
        </w:r>
        <w:r w:rsidR="0053336C">
          <w:rPr>
            <w:noProof/>
            <w:webHidden/>
          </w:rPr>
          <w:fldChar w:fldCharType="separate"/>
        </w:r>
        <w:r w:rsidR="0053336C">
          <w:rPr>
            <w:noProof/>
            <w:webHidden/>
          </w:rPr>
          <w:t>43</w:t>
        </w:r>
        <w:r w:rsidR="0053336C">
          <w:rPr>
            <w:noProof/>
            <w:webHidden/>
          </w:rPr>
          <w:fldChar w:fldCharType="end"/>
        </w:r>
      </w:hyperlink>
    </w:p>
    <w:p w14:paraId="41858893" w14:textId="77777777" w:rsidR="0053336C" w:rsidRDefault="00923E44">
      <w:pPr>
        <w:pStyle w:val="31"/>
        <w:rPr>
          <w:rFonts w:asciiTheme="minorHAnsi" w:eastAsiaTheme="minorEastAsia" w:hAnsiTheme="minorHAnsi" w:cstheme="minorBidi"/>
          <w:noProof/>
          <w:sz w:val="22"/>
          <w:szCs w:val="22"/>
        </w:rPr>
      </w:pPr>
      <w:hyperlink w:anchor="_Toc46505159" w:history="1">
        <w:r w:rsidR="0053336C" w:rsidRPr="00553299">
          <w:rPr>
            <w:rStyle w:val="af9"/>
            <w:rFonts w:ascii="Arial" w:hAnsi="Arial" w:cs="Arial"/>
            <w:noProof/>
          </w:rPr>
          <w:t>1.10.1. Результаты хозяйственной деятельности теплоснабжающих и теплосетевых организаций</w:t>
        </w:r>
        <w:r w:rsidR="0053336C">
          <w:rPr>
            <w:noProof/>
            <w:webHidden/>
          </w:rPr>
          <w:tab/>
        </w:r>
        <w:r w:rsidR="0053336C">
          <w:rPr>
            <w:noProof/>
            <w:webHidden/>
          </w:rPr>
          <w:fldChar w:fldCharType="begin"/>
        </w:r>
        <w:r w:rsidR="0053336C">
          <w:rPr>
            <w:noProof/>
            <w:webHidden/>
          </w:rPr>
          <w:instrText xml:space="preserve"> PAGEREF _Toc46505159 \h </w:instrText>
        </w:r>
        <w:r w:rsidR="0053336C">
          <w:rPr>
            <w:noProof/>
            <w:webHidden/>
          </w:rPr>
        </w:r>
        <w:r w:rsidR="0053336C">
          <w:rPr>
            <w:noProof/>
            <w:webHidden/>
          </w:rPr>
          <w:fldChar w:fldCharType="separate"/>
        </w:r>
        <w:r w:rsidR="0053336C">
          <w:rPr>
            <w:noProof/>
            <w:webHidden/>
          </w:rPr>
          <w:t>43</w:t>
        </w:r>
        <w:r w:rsidR="0053336C">
          <w:rPr>
            <w:noProof/>
            <w:webHidden/>
          </w:rPr>
          <w:fldChar w:fldCharType="end"/>
        </w:r>
      </w:hyperlink>
    </w:p>
    <w:p w14:paraId="3AD53D2E" w14:textId="77777777" w:rsidR="0053336C" w:rsidRDefault="00923E44">
      <w:pPr>
        <w:pStyle w:val="31"/>
        <w:rPr>
          <w:rFonts w:asciiTheme="minorHAnsi" w:eastAsiaTheme="minorEastAsia" w:hAnsiTheme="minorHAnsi" w:cstheme="minorBidi"/>
          <w:noProof/>
          <w:sz w:val="22"/>
          <w:szCs w:val="22"/>
        </w:rPr>
      </w:pPr>
      <w:hyperlink w:anchor="_Toc46505160" w:history="1">
        <w:r w:rsidR="0053336C" w:rsidRPr="00553299">
          <w:rPr>
            <w:rStyle w:val="af9"/>
            <w:rFonts w:ascii="Arial" w:hAnsi="Arial" w:cs="Arial"/>
            <w:noProof/>
          </w:rPr>
          <w:t>1.10.2.  Описание изменений технико-экономических показателей теплоснабжающих и теплосетевых организаций в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_Toc46505160 \h </w:instrText>
        </w:r>
        <w:r w:rsidR="0053336C">
          <w:rPr>
            <w:noProof/>
            <w:webHidden/>
          </w:rPr>
        </w:r>
        <w:r w:rsidR="0053336C">
          <w:rPr>
            <w:noProof/>
            <w:webHidden/>
          </w:rPr>
          <w:fldChar w:fldCharType="separate"/>
        </w:r>
        <w:r w:rsidR="0053336C">
          <w:rPr>
            <w:noProof/>
            <w:webHidden/>
          </w:rPr>
          <w:t>43</w:t>
        </w:r>
        <w:r w:rsidR="0053336C">
          <w:rPr>
            <w:noProof/>
            <w:webHidden/>
          </w:rPr>
          <w:fldChar w:fldCharType="end"/>
        </w:r>
      </w:hyperlink>
    </w:p>
    <w:p w14:paraId="2198D605"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61" w:history="1">
        <w:r w:rsidR="0053336C" w:rsidRPr="00553299">
          <w:rPr>
            <w:rStyle w:val="af9"/>
            <w:rFonts w:ascii="Arial" w:hAnsi="Arial" w:cs="Arial"/>
            <w:noProof/>
            <w:lang w:val="ru-RU" w:eastAsia="ru-RU"/>
          </w:rPr>
          <w:t>Часть 11. Цены (тарифы) в сфере теплоснабжения</w:t>
        </w:r>
        <w:r w:rsidR="0053336C">
          <w:rPr>
            <w:noProof/>
            <w:webHidden/>
          </w:rPr>
          <w:tab/>
        </w:r>
        <w:r w:rsidR="0053336C">
          <w:rPr>
            <w:noProof/>
            <w:webHidden/>
          </w:rPr>
          <w:fldChar w:fldCharType="begin"/>
        </w:r>
        <w:r w:rsidR="0053336C">
          <w:rPr>
            <w:noProof/>
            <w:webHidden/>
          </w:rPr>
          <w:instrText xml:space="preserve"> PAGEREF _Toc46505161 \h </w:instrText>
        </w:r>
        <w:r w:rsidR="0053336C">
          <w:rPr>
            <w:noProof/>
            <w:webHidden/>
          </w:rPr>
        </w:r>
        <w:r w:rsidR="0053336C">
          <w:rPr>
            <w:noProof/>
            <w:webHidden/>
          </w:rPr>
          <w:fldChar w:fldCharType="separate"/>
        </w:r>
        <w:r w:rsidR="0053336C">
          <w:rPr>
            <w:noProof/>
            <w:webHidden/>
          </w:rPr>
          <w:t>44</w:t>
        </w:r>
        <w:r w:rsidR="0053336C">
          <w:rPr>
            <w:noProof/>
            <w:webHidden/>
          </w:rPr>
          <w:fldChar w:fldCharType="end"/>
        </w:r>
      </w:hyperlink>
    </w:p>
    <w:p w14:paraId="7F573C27" w14:textId="77777777" w:rsidR="0053336C" w:rsidRDefault="00923E44">
      <w:pPr>
        <w:pStyle w:val="31"/>
        <w:rPr>
          <w:rFonts w:asciiTheme="minorHAnsi" w:eastAsiaTheme="minorEastAsia" w:hAnsiTheme="minorHAnsi" w:cstheme="minorBidi"/>
          <w:noProof/>
          <w:sz w:val="22"/>
          <w:szCs w:val="22"/>
        </w:rPr>
      </w:pPr>
      <w:hyperlink w:anchor="_Toc46505162" w:history="1">
        <w:r w:rsidR="0053336C" w:rsidRPr="00553299">
          <w:rPr>
            <w:rStyle w:val="af9"/>
            <w:rFonts w:ascii="Arial" w:hAnsi="Arial" w:cs="Arial"/>
            <w:noProof/>
          </w:rPr>
          <w:t>1.11.1.  Описание динамики утвержденных цен (тарифов) по каждой теплосетевой и теплоснабжающей организации с учетом последних 3 лет</w:t>
        </w:r>
        <w:r w:rsidR="0053336C">
          <w:rPr>
            <w:noProof/>
            <w:webHidden/>
          </w:rPr>
          <w:tab/>
        </w:r>
        <w:r w:rsidR="0053336C">
          <w:rPr>
            <w:noProof/>
            <w:webHidden/>
          </w:rPr>
          <w:fldChar w:fldCharType="begin"/>
        </w:r>
        <w:r w:rsidR="0053336C">
          <w:rPr>
            <w:noProof/>
            <w:webHidden/>
          </w:rPr>
          <w:instrText xml:space="preserve"> PAGEREF _Toc46505162 \h </w:instrText>
        </w:r>
        <w:r w:rsidR="0053336C">
          <w:rPr>
            <w:noProof/>
            <w:webHidden/>
          </w:rPr>
        </w:r>
        <w:r w:rsidR="0053336C">
          <w:rPr>
            <w:noProof/>
            <w:webHidden/>
          </w:rPr>
          <w:fldChar w:fldCharType="separate"/>
        </w:r>
        <w:r w:rsidR="0053336C">
          <w:rPr>
            <w:noProof/>
            <w:webHidden/>
          </w:rPr>
          <w:t>44</w:t>
        </w:r>
        <w:r w:rsidR="0053336C">
          <w:rPr>
            <w:noProof/>
            <w:webHidden/>
          </w:rPr>
          <w:fldChar w:fldCharType="end"/>
        </w:r>
      </w:hyperlink>
    </w:p>
    <w:p w14:paraId="50ABA92A" w14:textId="77777777" w:rsidR="0053336C" w:rsidRDefault="00923E44">
      <w:pPr>
        <w:pStyle w:val="31"/>
        <w:rPr>
          <w:rFonts w:asciiTheme="minorHAnsi" w:eastAsiaTheme="minorEastAsia" w:hAnsiTheme="minorHAnsi" w:cstheme="minorBidi"/>
          <w:noProof/>
          <w:sz w:val="22"/>
          <w:szCs w:val="22"/>
        </w:rPr>
      </w:pPr>
      <w:hyperlink w:anchor="_Toc46505163" w:history="1">
        <w:r w:rsidR="0053336C" w:rsidRPr="00553299">
          <w:rPr>
            <w:rStyle w:val="af9"/>
            <w:rFonts w:ascii="Arial" w:hAnsi="Arial" w:cs="Arial"/>
            <w:noProof/>
          </w:rPr>
          <w:t>1.11.2.  Описание структуры цен (тарифов), установленных на момент разработки схемы теплоснабжения</w:t>
        </w:r>
        <w:r w:rsidR="0053336C">
          <w:rPr>
            <w:noProof/>
            <w:webHidden/>
          </w:rPr>
          <w:tab/>
        </w:r>
        <w:r w:rsidR="0053336C">
          <w:rPr>
            <w:noProof/>
            <w:webHidden/>
          </w:rPr>
          <w:fldChar w:fldCharType="begin"/>
        </w:r>
        <w:r w:rsidR="0053336C">
          <w:rPr>
            <w:noProof/>
            <w:webHidden/>
          </w:rPr>
          <w:instrText xml:space="preserve"> PAGEREF _Toc46505163 \h </w:instrText>
        </w:r>
        <w:r w:rsidR="0053336C">
          <w:rPr>
            <w:noProof/>
            <w:webHidden/>
          </w:rPr>
        </w:r>
        <w:r w:rsidR="0053336C">
          <w:rPr>
            <w:noProof/>
            <w:webHidden/>
          </w:rPr>
          <w:fldChar w:fldCharType="separate"/>
        </w:r>
        <w:r w:rsidR="0053336C">
          <w:rPr>
            <w:noProof/>
            <w:webHidden/>
          </w:rPr>
          <w:t>45</w:t>
        </w:r>
        <w:r w:rsidR="0053336C">
          <w:rPr>
            <w:noProof/>
            <w:webHidden/>
          </w:rPr>
          <w:fldChar w:fldCharType="end"/>
        </w:r>
      </w:hyperlink>
    </w:p>
    <w:p w14:paraId="648599FB" w14:textId="77777777" w:rsidR="0053336C" w:rsidRDefault="00923E44">
      <w:pPr>
        <w:pStyle w:val="31"/>
        <w:rPr>
          <w:rFonts w:asciiTheme="minorHAnsi" w:eastAsiaTheme="minorEastAsia" w:hAnsiTheme="minorHAnsi" w:cstheme="minorBidi"/>
          <w:noProof/>
          <w:sz w:val="22"/>
          <w:szCs w:val="22"/>
        </w:rPr>
      </w:pPr>
      <w:hyperlink w:anchor="_Toc46505164" w:history="1">
        <w:r w:rsidR="0053336C" w:rsidRPr="00553299">
          <w:rPr>
            <w:rStyle w:val="af9"/>
            <w:rFonts w:ascii="Arial" w:hAnsi="Arial" w:cs="Arial"/>
            <w:noProof/>
          </w:rPr>
          <w:t>1.11.3.  Описание платы за подключение к системе теплоснабжения</w:t>
        </w:r>
        <w:r w:rsidR="0053336C">
          <w:rPr>
            <w:noProof/>
            <w:webHidden/>
          </w:rPr>
          <w:tab/>
        </w:r>
        <w:r w:rsidR="0053336C">
          <w:rPr>
            <w:noProof/>
            <w:webHidden/>
          </w:rPr>
          <w:fldChar w:fldCharType="begin"/>
        </w:r>
        <w:r w:rsidR="0053336C">
          <w:rPr>
            <w:noProof/>
            <w:webHidden/>
          </w:rPr>
          <w:instrText xml:space="preserve"> PAGEREF _Toc46505164 \h </w:instrText>
        </w:r>
        <w:r w:rsidR="0053336C">
          <w:rPr>
            <w:noProof/>
            <w:webHidden/>
          </w:rPr>
        </w:r>
        <w:r w:rsidR="0053336C">
          <w:rPr>
            <w:noProof/>
            <w:webHidden/>
          </w:rPr>
          <w:fldChar w:fldCharType="separate"/>
        </w:r>
        <w:r w:rsidR="0053336C">
          <w:rPr>
            <w:noProof/>
            <w:webHidden/>
          </w:rPr>
          <w:t>45</w:t>
        </w:r>
        <w:r w:rsidR="0053336C">
          <w:rPr>
            <w:noProof/>
            <w:webHidden/>
          </w:rPr>
          <w:fldChar w:fldCharType="end"/>
        </w:r>
      </w:hyperlink>
    </w:p>
    <w:p w14:paraId="74711755" w14:textId="77777777" w:rsidR="0053336C" w:rsidRDefault="00923E44">
      <w:pPr>
        <w:pStyle w:val="31"/>
        <w:rPr>
          <w:rFonts w:asciiTheme="minorHAnsi" w:eastAsiaTheme="minorEastAsia" w:hAnsiTheme="minorHAnsi" w:cstheme="minorBidi"/>
          <w:noProof/>
          <w:sz w:val="22"/>
          <w:szCs w:val="22"/>
        </w:rPr>
      </w:pPr>
      <w:hyperlink w:anchor="_Toc46505165" w:history="1">
        <w:r w:rsidR="0053336C" w:rsidRPr="00553299">
          <w:rPr>
            <w:rStyle w:val="af9"/>
            <w:rFonts w:ascii="Arial" w:hAnsi="Arial" w:cs="Arial"/>
            <w:noProof/>
          </w:rPr>
          <w:t>1.11.4.  Описание платы за услуги по поддержанию резервной тепловой мощности, в том числе для социально значимых категорий потребителей</w:t>
        </w:r>
        <w:r w:rsidR="0053336C">
          <w:rPr>
            <w:noProof/>
            <w:webHidden/>
          </w:rPr>
          <w:tab/>
        </w:r>
        <w:r w:rsidR="0053336C">
          <w:rPr>
            <w:noProof/>
            <w:webHidden/>
          </w:rPr>
          <w:fldChar w:fldCharType="begin"/>
        </w:r>
        <w:r w:rsidR="0053336C">
          <w:rPr>
            <w:noProof/>
            <w:webHidden/>
          </w:rPr>
          <w:instrText xml:space="preserve"> PAGEREF _Toc46505165 \h </w:instrText>
        </w:r>
        <w:r w:rsidR="0053336C">
          <w:rPr>
            <w:noProof/>
            <w:webHidden/>
          </w:rPr>
        </w:r>
        <w:r w:rsidR="0053336C">
          <w:rPr>
            <w:noProof/>
            <w:webHidden/>
          </w:rPr>
          <w:fldChar w:fldCharType="separate"/>
        </w:r>
        <w:r w:rsidR="0053336C">
          <w:rPr>
            <w:noProof/>
            <w:webHidden/>
          </w:rPr>
          <w:t>45</w:t>
        </w:r>
        <w:r w:rsidR="0053336C">
          <w:rPr>
            <w:noProof/>
            <w:webHidden/>
          </w:rPr>
          <w:fldChar w:fldCharType="end"/>
        </w:r>
      </w:hyperlink>
    </w:p>
    <w:p w14:paraId="31992053" w14:textId="77777777" w:rsidR="0053336C" w:rsidRDefault="00923E44">
      <w:pPr>
        <w:pStyle w:val="31"/>
        <w:rPr>
          <w:rFonts w:asciiTheme="minorHAnsi" w:eastAsiaTheme="minorEastAsia" w:hAnsiTheme="minorHAnsi" w:cstheme="minorBidi"/>
          <w:noProof/>
          <w:sz w:val="22"/>
          <w:szCs w:val="22"/>
        </w:rPr>
      </w:pPr>
      <w:hyperlink w:anchor="_Toc46505166" w:history="1">
        <w:r w:rsidR="0053336C" w:rsidRPr="00553299">
          <w:rPr>
            <w:rStyle w:val="af9"/>
            <w:rFonts w:ascii="Arial" w:hAnsi="Arial" w:cs="Arial"/>
            <w:noProof/>
          </w:rPr>
          <w:t>1.11.5.  Описание изменений в утвержденных ценах (тарифах)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_Toc46505166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5A79E12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67" w:history="1">
        <w:r w:rsidR="0053336C" w:rsidRPr="00553299">
          <w:rPr>
            <w:rStyle w:val="af9"/>
            <w:rFonts w:ascii="Arial" w:hAnsi="Arial" w:cs="Arial"/>
            <w:noProof/>
            <w:lang w:val="ru-RU" w:eastAsia="ru-RU"/>
          </w:rPr>
          <w:t>Часть 12. Описание существующих технических и технологических проблем в системах теплоснабжения</w:t>
        </w:r>
        <w:r w:rsidR="0053336C">
          <w:rPr>
            <w:noProof/>
            <w:webHidden/>
          </w:rPr>
          <w:tab/>
        </w:r>
        <w:r w:rsidR="0053336C">
          <w:rPr>
            <w:noProof/>
            <w:webHidden/>
          </w:rPr>
          <w:fldChar w:fldCharType="begin"/>
        </w:r>
        <w:r w:rsidR="0053336C">
          <w:rPr>
            <w:noProof/>
            <w:webHidden/>
          </w:rPr>
          <w:instrText xml:space="preserve"> PAGEREF _Toc46505167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10BF5635" w14:textId="77777777" w:rsidR="0053336C" w:rsidRDefault="00923E44">
      <w:pPr>
        <w:pStyle w:val="31"/>
        <w:rPr>
          <w:rFonts w:asciiTheme="minorHAnsi" w:eastAsiaTheme="minorEastAsia" w:hAnsiTheme="minorHAnsi" w:cstheme="minorBidi"/>
          <w:noProof/>
          <w:sz w:val="22"/>
          <w:szCs w:val="22"/>
        </w:rPr>
      </w:pPr>
      <w:hyperlink w:anchor="_Toc46505168" w:history="1">
        <w:r w:rsidR="0053336C" w:rsidRPr="00553299">
          <w:rPr>
            <w:rStyle w:val="af9"/>
            <w:rFonts w:ascii="Arial" w:hAnsi="Arial" w:cs="Arial"/>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53336C">
          <w:rPr>
            <w:noProof/>
            <w:webHidden/>
          </w:rPr>
          <w:tab/>
        </w:r>
        <w:r w:rsidR="0053336C">
          <w:rPr>
            <w:noProof/>
            <w:webHidden/>
          </w:rPr>
          <w:fldChar w:fldCharType="begin"/>
        </w:r>
        <w:r w:rsidR="0053336C">
          <w:rPr>
            <w:noProof/>
            <w:webHidden/>
          </w:rPr>
          <w:instrText xml:space="preserve"> PAGEREF _Toc46505168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175AFC35" w14:textId="77777777" w:rsidR="0053336C" w:rsidRDefault="00923E44">
      <w:pPr>
        <w:pStyle w:val="31"/>
        <w:rPr>
          <w:rFonts w:asciiTheme="minorHAnsi" w:eastAsiaTheme="minorEastAsia" w:hAnsiTheme="minorHAnsi" w:cstheme="minorBidi"/>
          <w:noProof/>
          <w:sz w:val="22"/>
          <w:szCs w:val="22"/>
        </w:rPr>
      </w:pPr>
      <w:hyperlink w:anchor="_Toc46505169" w:history="1">
        <w:r w:rsidR="0053336C" w:rsidRPr="00553299">
          <w:rPr>
            <w:rStyle w:val="af9"/>
            <w:rFonts w:ascii="Arial" w:hAnsi="Arial" w:cs="Arial"/>
            <w:noProof/>
          </w:rPr>
          <w:t>1.12.2. Описание существующих проблем организации надежного теплоснабжения с. Парабель</w:t>
        </w:r>
        <w:r w:rsidR="0053336C">
          <w:rPr>
            <w:noProof/>
            <w:webHidden/>
          </w:rPr>
          <w:tab/>
        </w:r>
        <w:r w:rsidR="0053336C">
          <w:rPr>
            <w:noProof/>
            <w:webHidden/>
          </w:rPr>
          <w:fldChar w:fldCharType="begin"/>
        </w:r>
        <w:r w:rsidR="0053336C">
          <w:rPr>
            <w:noProof/>
            <w:webHidden/>
          </w:rPr>
          <w:instrText xml:space="preserve"> PAGEREF _Toc46505169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188A45A3" w14:textId="77777777" w:rsidR="0053336C" w:rsidRDefault="00923E44">
      <w:pPr>
        <w:pStyle w:val="31"/>
        <w:rPr>
          <w:rFonts w:asciiTheme="minorHAnsi" w:eastAsiaTheme="minorEastAsia" w:hAnsiTheme="minorHAnsi" w:cstheme="minorBidi"/>
          <w:noProof/>
          <w:sz w:val="22"/>
          <w:szCs w:val="22"/>
        </w:rPr>
      </w:pPr>
      <w:hyperlink w:anchor="_Toc46505170" w:history="1">
        <w:r w:rsidR="0053336C" w:rsidRPr="00553299">
          <w:rPr>
            <w:rStyle w:val="af9"/>
            <w:rFonts w:ascii="Arial" w:hAnsi="Arial" w:cs="Arial"/>
            <w:noProof/>
          </w:rPr>
          <w:t>1.12.3. Описание существующих проблем развития систем теплоснабжения с. Парабель</w:t>
        </w:r>
        <w:r w:rsidR="0053336C">
          <w:rPr>
            <w:noProof/>
            <w:webHidden/>
          </w:rPr>
          <w:tab/>
        </w:r>
        <w:r w:rsidR="0053336C">
          <w:rPr>
            <w:noProof/>
            <w:webHidden/>
          </w:rPr>
          <w:fldChar w:fldCharType="begin"/>
        </w:r>
        <w:r w:rsidR="0053336C">
          <w:rPr>
            <w:noProof/>
            <w:webHidden/>
          </w:rPr>
          <w:instrText xml:space="preserve"> PAGEREF _Toc46505170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0B9E4387" w14:textId="77777777" w:rsidR="0053336C" w:rsidRDefault="00923E44">
      <w:pPr>
        <w:pStyle w:val="31"/>
        <w:rPr>
          <w:rFonts w:asciiTheme="minorHAnsi" w:eastAsiaTheme="minorEastAsia" w:hAnsiTheme="minorHAnsi" w:cstheme="minorBidi"/>
          <w:noProof/>
          <w:sz w:val="22"/>
          <w:szCs w:val="22"/>
        </w:rPr>
      </w:pPr>
      <w:hyperlink w:anchor="_Toc46505171" w:history="1">
        <w:r w:rsidR="0053336C" w:rsidRPr="00553299">
          <w:rPr>
            <w:rStyle w:val="af9"/>
            <w:rFonts w:ascii="Arial" w:hAnsi="Arial" w:cs="Arial"/>
            <w:noProof/>
          </w:rPr>
          <w:t>1.12.4. Описание существующих проблем надежного и эффективного снабжения топливом действующих систем теплоснабжения</w:t>
        </w:r>
        <w:r w:rsidR="0053336C">
          <w:rPr>
            <w:noProof/>
            <w:webHidden/>
          </w:rPr>
          <w:tab/>
        </w:r>
        <w:r w:rsidR="0053336C">
          <w:rPr>
            <w:noProof/>
            <w:webHidden/>
          </w:rPr>
          <w:fldChar w:fldCharType="begin"/>
        </w:r>
        <w:r w:rsidR="0053336C">
          <w:rPr>
            <w:noProof/>
            <w:webHidden/>
          </w:rPr>
          <w:instrText xml:space="preserve"> PAGEREF _Toc46505171 \h </w:instrText>
        </w:r>
        <w:r w:rsidR="0053336C">
          <w:rPr>
            <w:noProof/>
            <w:webHidden/>
          </w:rPr>
        </w:r>
        <w:r w:rsidR="0053336C">
          <w:rPr>
            <w:noProof/>
            <w:webHidden/>
          </w:rPr>
          <w:fldChar w:fldCharType="separate"/>
        </w:r>
        <w:r w:rsidR="0053336C">
          <w:rPr>
            <w:noProof/>
            <w:webHidden/>
          </w:rPr>
          <w:t>46</w:t>
        </w:r>
        <w:r w:rsidR="0053336C">
          <w:rPr>
            <w:noProof/>
            <w:webHidden/>
          </w:rPr>
          <w:fldChar w:fldCharType="end"/>
        </w:r>
      </w:hyperlink>
    </w:p>
    <w:p w14:paraId="51914631" w14:textId="77777777" w:rsidR="0053336C" w:rsidRDefault="00923E44">
      <w:pPr>
        <w:pStyle w:val="31"/>
        <w:rPr>
          <w:rFonts w:asciiTheme="minorHAnsi" w:eastAsiaTheme="minorEastAsia" w:hAnsiTheme="minorHAnsi" w:cstheme="minorBidi"/>
          <w:noProof/>
          <w:sz w:val="22"/>
          <w:szCs w:val="22"/>
        </w:rPr>
      </w:pPr>
      <w:hyperlink w:anchor="_Toc46505172" w:history="1">
        <w:r w:rsidR="0053336C" w:rsidRPr="00553299">
          <w:rPr>
            <w:rStyle w:val="af9"/>
            <w:rFonts w:ascii="Arial" w:hAnsi="Arial" w:cs="Arial"/>
            <w:noProof/>
          </w:rPr>
          <w:t>1.12.5. Анализ предписаний надзорных органов об устранении нарушений, влияющих на безопасность и надежность системы теплоснабжения</w:t>
        </w:r>
        <w:r w:rsidR="0053336C">
          <w:rPr>
            <w:noProof/>
            <w:webHidden/>
          </w:rPr>
          <w:tab/>
        </w:r>
        <w:r w:rsidR="0053336C">
          <w:rPr>
            <w:noProof/>
            <w:webHidden/>
          </w:rPr>
          <w:fldChar w:fldCharType="begin"/>
        </w:r>
        <w:r w:rsidR="0053336C">
          <w:rPr>
            <w:noProof/>
            <w:webHidden/>
          </w:rPr>
          <w:instrText xml:space="preserve"> PAGEREF _Toc46505172 \h </w:instrText>
        </w:r>
        <w:r w:rsidR="0053336C">
          <w:rPr>
            <w:noProof/>
            <w:webHidden/>
          </w:rPr>
        </w:r>
        <w:r w:rsidR="0053336C">
          <w:rPr>
            <w:noProof/>
            <w:webHidden/>
          </w:rPr>
          <w:fldChar w:fldCharType="separate"/>
        </w:r>
        <w:r w:rsidR="0053336C">
          <w:rPr>
            <w:noProof/>
            <w:webHidden/>
          </w:rPr>
          <w:t>47</w:t>
        </w:r>
        <w:r w:rsidR="0053336C">
          <w:rPr>
            <w:noProof/>
            <w:webHidden/>
          </w:rPr>
          <w:fldChar w:fldCharType="end"/>
        </w:r>
      </w:hyperlink>
    </w:p>
    <w:p w14:paraId="4D3EAFD3" w14:textId="77777777" w:rsidR="0053336C" w:rsidRDefault="00923E44">
      <w:pPr>
        <w:pStyle w:val="31"/>
        <w:rPr>
          <w:rFonts w:asciiTheme="minorHAnsi" w:eastAsiaTheme="minorEastAsia" w:hAnsiTheme="minorHAnsi" w:cstheme="minorBidi"/>
          <w:noProof/>
          <w:sz w:val="22"/>
          <w:szCs w:val="22"/>
        </w:rPr>
      </w:pPr>
      <w:hyperlink w:anchor="_Toc46505173" w:history="1">
        <w:r w:rsidR="0053336C" w:rsidRPr="00553299">
          <w:rPr>
            <w:rStyle w:val="af9"/>
            <w:rFonts w:ascii="Arial" w:hAnsi="Arial" w:cs="Arial"/>
            <w:noProof/>
          </w:rPr>
          <w:t>1.12.6. Описание изменений технических и технологических проблем в системах теплоснабжения поселения, произошедших в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_Toc46505173 \h </w:instrText>
        </w:r>
        <w:r w:rsidR="0053336C">
          <w:rPr>
            <w:noProof/>
            <w:webHidden/>
          </w:rPr>
        </w:r>
        <w:r w:rsidR="0053336C">
          <w:rPr>
            <w:noProof/>
            <w:webHidden/>
          </w:rPr>
          <w:fldChar w:fldCharType="separate"/>
        </w:r>
        <w:r w:rsidR="0053336C">
          <w:rPr>
            <w:noProof/>
            <w:webHidden/>
          </w:rPr>
          <w:t>47</w:t>
        </w:r>
        <w:r w:rsidR="0053336C">
          <w:rPr>
            <w:noProof/>
            <w:webHidden/>
          </w:rPr>
          <w:fldChar w:fldCharType="end"/>
        </w:r>
      </w:hyperlink>
    </w:p>
    <w:p w14:paraId="78EC0C50" w14:textId="77777777" w:rsidR="0053336C" w:rsidRDefault="00923E44">
      <w:pPr>
        <w:pStyle w:val="11"/>
        <w:rPr>
          <w:rFonts w:asciiTheme="minorHAnsi" w:eastAsiaTheme="minorEastAsia" w:hAnsiTheme="minorHAnsi" w:cstheme="minorBidi"/>
          <w:sz w:val="22"/>
        </w:rPr>
      </w:pPr>
      <w:hyperlink w:anchor="_Toc46505174" w:history="1">
        <w:r w:rsidR="0053336C" w:rsidRPr="00553299">
          <w:rPr>
            <w:rStyle w:val="af9"/>
          </w:rPr>
          <w:t>Глава</w:t>
        </w:r>
        <w:r w:rsidR="0053336C" w:rsidRPr="00553299">
          <w:rPr>
            <w:rStyle w:val="af9"/>
            <w:spacing w:val="30"/>
          </w:rPr>
          <w:t xml:space="preserve"> </w:t>
        </w:r>
        <w:r w:rsidR="0053336C" w:rsidRPr="00553299">
          <w:rPr>
            <w:rStyle w:val="af9"/>
          </w:rPr>
          <w:t>2.</w:t>
        </w:r>
        <w:r w:rsidR="0053336C" w:rsidRPr="00553299">
          <w:rPr>
            <w:rStyle w:val="af9"/>
            <w:spacing w:val="33"/>
          </w:rPr>
          <w:t xml:space="preserve"> </w:t>
        </w:r>
        <w:r w:rsidR="0053336C" w:rsidRPr="00553299">
          <w:rPr>
            <w:rStyle w:val="af9"/>
          </w:rPr>
          <w:t>Существующее и перспективное потребление тепловой энергии на цели теплоснабжения</w:t>
        </w:r>
        <w:r w:rsidR="0053336C">
          <w:rPr>
            <w:webHidden/>
          </w:rPr>
          <w:tab/>
        </w:r>
        <w:r w:rsidR="0053336C">
          <w:rPr>
            <w:webHidden/>
          </w:rPr>
          <w:fldChar w:fldCharType="begin"/>
        </w:r>
        <w:r w:rsidR="0053336C">
          <w:rPr>
            <w:webHidden/>
          </w:rPr>
          <w:instrText xml:space="preserve"> PAGEREF _Toc46505174 \h </w:instrText>
        </w:r>
        <w:r w:rsidR="0053336C">
          <w:rPr>
            <w:webHidden/>
          </w:rPr>
        </w:r>
        <w:r w:rsidR="0053336C">
          <w:rPr>
            <w:webHidden/>
          </w:rPr>
          <w:fldChar w:fldCharType="separate"/>
        </w:r>
        <w:r w:rsidR="0053336C">
          <w:rPr>
            <w:webHidden/>
          </w:rPr>
          <w:t>48</w:t>
        </w:r>
        <w:r w:rsidR="0053336C">
          <w:rPr>
            <w:webHidden/>
          </w:rPr>
          <w:fldChar w:fldCharType="end"/>
        </w:r>
      </w:hyperlink>
    </w:p>
    <w:p w14:paraId="12A15107"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75" w:history="1">
        <w:r w:rsidR="0053336C" w:rsidRPr="00553299">
          <w:rPr>
            <w:rStyle w:val="af9"/>
            <w:rFonts w:ascii="Arial" w:hAnsi="Arial" w:cs="Arial"/>
            <w:noProof/>
            <w:lang w:val="ru-RU"/>
          </w:rPr>
          <w:t>2.1. Данные базового уровня потребления тепла на цели теплоснабжения</w:t>
        </w:r>
        <w:r w:rsidR="0053336C">
          <w:rPr>
            <w:noProof/>
            <w:webHidden/>
          </w:rPr>
          <w:tab/>
        </w:r>
        <w:r w:rsidR="0053336C">
          <w:rPr>
            <w:noProof/>
            <w:webHidden/>
          </w:rPr>
          <w:fldChar w:fldCharType="begin"/>
        </w:r>
        <w:r w:rsidR="0053336C">
          <w:rPr>
            <w:noProof/>
            <w:webHidden/>
          </w:rPr>
          <w:instrText xml:space="preserve"> PAGEREF _Toc46505175 \h </w:instrText>
        </w:r>
        <w:r w:rsidR="0053336C">
          <w:rPr>
            <w:noProof/>
            <w:webHidden/>
          </w:rPr>
        </w:r>
        <w:r w:rsidR="0053336C">
          <w:rPr>
            <w:noProof/>
            <w:webHidden/>
          </w:rPr>
          <w:fldChar w:fldCharType="separate"/>
        </w:r>
        <w:r w:rsidR="0053336C">
          <w:rPr>
            <w:noProof/>
            <w:webHidden/>
          </w:rPr>
          <w:t>48</w:t>
        </w:r>
        <w:r w:rsidR="0053336C">
          <w:rPr>
            <w:noProof/>
            <w:webHidden/>
          </w:rPr>
          <w:fldChar w:fldCharType="end"/>
        </w:r>
      </w:hyperlink>
    </w:p>
    <w:p w14:paraId="51AE25AD"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76" w:history="1">
        <w:r w:rsidR="0053336C" w:rsidRPr="00553299">
          <w:rPr>
            <w:rStyle w:val="af9"/>
            <w:rFonts w:ascii="Arial" w:hAnsi="Arial" w:cs="Arial"/>
            <w:noProof/>
            <w:lang w:val="ru-RU"/>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53336C">
          <w:rPr>
            <w:noProof/>
            <w:webHidden/>
          </w:rPr>
          <w:tab/>
        </w:r>
        <w:r w:rsidR="0053336C">
          <w:rPr>
            <w:noProof/>
            <w:webHidden/>
          </w:rPr>
          <w:fldChar w:fldCharType="begin"/>
        </w:r>
        <w:r w:rsidR="0053336C">
          <w:rPr>
            <w:noProof/>
            <w:webHidden/>
          </w:rPr>
          <w:instrText xml:space="preserve"> PAGEREF _Toc46505176 \h </w:instrText>
        </w:r>
        <w:r w:rsidR="0053336C">
          <w:rPr>
            <w:noProof/>
            <w:webHidden/>
          </w:rPr>
        </w:r>
        <w:r w:rsidR="0053336C">
          <w:rPr>
            <w:noProof/>
            <w:webHidden/>
          </w:rPr>
          <w:fldChar w:fldCharType="separate"/>
        </w:r>
        <w:r w:rsidR="0053336C">
          <w:rPr>
            <w:noProof/>
            <w:webHidden/>
          </w:rPr>
          <w:t>49</w:t>
        </w:r>
        <w:r w:rsidR="0053336C">
          <w:rPr>
            <w:noProof/>
            <w:webHidden/>
          </w:rPr>
          <w:fldChar w:fldCharType="end"/>
        </w:r>
      </w:hyperlink>
    </w:p>
    <w:p w14:paraId="20E8372A"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77" w:history="1">
        <w:r w:rsidR="0053336C" w:rsidRPr="00553299">
          <w:rPr>
            <w:rStyle w:val="af9"/>
            <w:rFonts w:ascii="Arial" w:hAnsi="Arial" w:cs="Arial"/>
            <w:noProof/>
            <w:lang w:val="ru-RU"/>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53336C">
          <w:rPr>
            <w:noProof/>
            <w:webHidden/>
          </w:rPr>
          <w:tab/>
        </w:r>
        <w:r w:rsidR="0053336C">
          <w:rPr>
            <w:noProof/>
            <w:webHidden/>
          </w:rPr>
          <w:fldChar w:fldCharType="begin"/>
        </w:r>
        <w:r w:rsidR="0053336C">
          <w:rPr>
            <w:noProof/>
            <w:webHidden/>
          </w:rPr>
          <w:instrText xml:space="preserve"> PAGEREF _Toc46505177 \h </w:instrText>
        </w:r>
        <w:r w:rsidR="0053336C">
          <w:rPr>
            <w:noProof/>
            <w:webHidden/>
          </w:rPr>
        </w:r>
        <w:r w:rsidR="0053336C">
          <w:rPr>
            <w:noProof/>
            <w:webHidden/>
          </w:rPr>
          <w:fldChar w:fldCharType="separate"/>
        </w:r>
        <w:r w:rsidR="0053336C">
          <w:rPr>
            <w:noProof/>
            <w:webHidden/>
          </w:rPr>
          <w:t>49</w:t>
        </w:r>
        <w:r w:rsidR="0053336C">
          <w:rPr>
            <w:noProof/>
            <w:webHidden/>
          </w:rPr>
          <w:fldChar w:fldCharType="end"/>
        </w:r>
      </w:hyperlink>
    </w:p>
    <w:p w14:paraId="07990D85"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78" w:history="1">
        <w:r w:rsidR="0053336C" w:rsidRPr="00553299">
          <w:rPr>
            <w:rStyle w:val="af9"/>
            <w:rFonts w:ascii="Arial" w:hAnsi="Arial" w:cs="Arial"/>
            <w:noProof/>
            <w:lang w:val="ru-RU"/>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53336C">
          <w:rPr>
            <w:noProof/>
            <w:webHidden/>
          </w:rPr>
          <w:tab/>
        </w:r>
        <w:r w:rsidR="0053336C">
          <w:rPr>
            <w:noProof/>
            <w:webHidden/>
          </w:rPr>
          <w:fldChar w:fldCharType="begin"/>
        </w:r>
        <w:r w:rsidR="0053336C">
          <w:rPr>
            <w:noProof/>
            <w:webHidden/>
          </w:rPr>
          <w:instrText xml:space="preserve"> PAGEREF _Toc46505178 \h </w:instrText>
        </w:r>
        <w:r w:rsidR="0053336C">
          <w:rPr>
            <w:noProof/>
            <w:webHidden/>
          </w:rPr>
        </w:r>
        <w:r w:rsidR="0053336C">
          <w:rPr>
            <w:noProof/>
            <w:webHidden/>
          </w:rPr>
          <w:fldChar w:fldCharType="separate"/>
        </w:r>
        <w:r w:rsidR="0053336C">
          <w:rPr>
            <w:noProof/>
            <w:webHidden/>
          </w:rPr>
          <w:t>50</w:t>
        </w:r>
        <w:r w:rsidR="0053336C">
          <w:rPr>
            <w:noProof/>
            <w:webHidden/>
          </w:rPr>
          <w:fldChar w:fldCharType="end"/>
        </w:r>
      </w:hyperlink>
    </w:p>
    <w:p w14:paraId="15A850D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79" w:history="1">
        <w:r w:rsidR="0053336C" w:rsidRPr="00553299">
          <w:rPr>
            <w:rStyle w:val="af9"/>
            <w:rFonts w:ascii="Arial" w:hAnsi="Arial" w:cs="Arial"/>
            <w:noProof/>
            <w:lang w:val="ru-RU"/>
          </w:rPr>
          <w:t>2.5. Прогноз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зонах действия индивидуального теплоснабжения на каждом этапе</w:t>
        </w:r>
        <w:r w:rsidR="0053336C">
          <w:rPr>
            <w:noProof/>
            <w:webHidden/>
          </w:rPr>
          <w:tab/>
        </w:r>
        <w:r w:rsidR="0053336C">
          <w:rPr>
            <w:noProof/>
            <w:webHidden/>
          </w:rPr>
          <w:fldChar w:fldCharType="begin"/>
        </w:r>
        <w:r w:rsidR="0053336C">
          <w:rPr>
            <w:noProof/>
            <w:webHidden/>
          </w:rPr>
          <w:instrText xml:space="preserve"> PAGEREF _Toc46505179 \h </w:instrText>
        </w:r>
        <w:r w:rsidR="0053336C">
          <w:rPr>
            <w:noProof/>
            <w:webHidden/>
          </w:rPr>
        </w:r>
        <w:r w:rsidR="0053336C">
          <w:rPr>
            <w:noProof/>
            <w:webHidden/>
          </w:rPr>
          <w:fldChar w:fldCharType="separate"/>
        </w:r>
        <w:r w:rsidR="0053336C">
          <w:rPr>
            <w:noProof/>
            <w:webHidden/>
          </w:rPr>
          <w:t>50</w:t>
        </w:r>
        <w:r w:rsidR="0053336C">
          <w:rPr>
            <w:noProof/>
            <w:webHidden/>
          </w:rPr>
          <w:fldChar w:fldCharType="end"/>
        </w:r>
      </w:hyperlink>
    </w:p>
    <w:p w14:paraId="7531A09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80" w:history="1">
        <w:r w:rsidR="0053336C" w:rsidRPr="00553299">
          <w:rPr>
            <w:rStyle w:val="af9"/>
            <w:rFonts w:ascii="Arial" w:hAnsi="Arial" w:cs="Arial"/>
            <w:noProof/>
            <w:lang w:val="ru-RU"/>
          </w:rPr>
          <w:t>2.6. Прогноз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перепрофилировании</w:t>
        </w:r>
        <w:r w:rsidR="0053336C">
          <w:rPr>
            <w:noProof/>
            <w:webHidden/>
          </w:rPr>
          <w:tab/>
        </w:r>
        <w:r w:rsidR="0053336C">
          <w:rPr>
            <w:noProof/>
            <w:webHidden/>
          </w:rPr>
          <w:fldChar w:fldCharType="begin"/>
        </w:r>
        <w:r w:rsidR="0053336C">
          <w:rPr>
            <w:noProof/>
            <w:webHidden/>
          </w:rPr>
          <w:instrText xml:space="preserve"> PAGEREF _Toc46505180 \h </w:instrText>
        </w:r>
        <w:r w:rsidR="0053336C">
          <w:rPr>
            <w:noProof/>
            <w:webHidden/>
          </w:rPr>
        </w:r>
        <w:r w:rsidR="0053336C">
          <w:rPr>
            <w:noProof/>
            <w:webHidden/>
          </w:rPr>
          <w:fldChar w:fldCharType="separate"/>
        </w:r>
        <w:r w:rsidR="0053336C">
          <w:rPr>
            <w:noProof/>
            <w:webHidden/>
          </w:rPr>
          <w:t>54</w:t>
        </w:r>
        <w:r w:rsidR="0053336C">
          <w:rPr>
            <w:noProof/>
            <w:webHidden/>
          </w:rPr>
          <w:fldChar w:fldCharType="end"/>
        </w:r>
      </w:hyperlink>
    </w:p>
    <w:p w14:paraId="0BEBB1C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81" w:history="1">
        <w:r w:rsidR="0053336C" w:rsidRPr="00553299">
          <w:rPr>
            <w:rStyle w:val="af9"/>
            <w:rFonts w:ascii="Arial" w:hAnsi="Arial" w:cs="Arial"/>
            <w:noProof/>
            <w:lang w:val="ru-RU"/>
          </w:rPr>
          <w:t>2.7. Описание изменений показателей существующего и перспективного потребления тепловой энергии на цели теплоснабжения</w:t>
        </w:r>
        <w:r w:rsidR="0053336C">
          <w:rPr>
            <w:noProof/>
            <w:webHidden/>
          </w:rPr>
          <w:tab/>
        </w:r>
        <w:r w:rsidR="0053336C">
          <w:rPr>
            <w:noProof/>
            <w:webHidden/>
          </w:rPr>
          <w:fldChar w:fldCharType="begin"/>
        </w:r>
        <w:r w:rsidR="0053336C">
          <w:rPr>
            <w:noProof/>
            <w:webHidden/>
          </w:rPr>
          <w:instrText xml:space="preserve"> PAGEREF _Toc46505181 \h </w:instrText>
        </w:r>
        <w:r w:rsidR="0053336C">
          <w:rPr>
            <w:noProof/>
            <w:webHidden/>
          </w:rPr>
        </w:r>
        <w:r w:rsidR="0053336C">
          <w:rPr>
            <w:noProof/>
            <w:webHidden/>
          </w:rPr>
          <w:fldChar w:fldCharType="separate"/>
        </w:r>
        <w:r w:rsidR="0053336C">
          <w:rPr>
            <w:noProof/>
            <w:webHidden/>
          </w:rPr>
          <w:t>54</w:t>
        </w:r>
        <w:r w:rsidR="0053336C">
          <w:rPr>
            <w:noProof/>
            <w:webHidden/>
          </w:rPr>
          <w:fldChar w:fldCharType="end"/>
        </w:r>
      </w:hyperlink>
    </w:p>
    <w:p w14:paraId="6C10EE98" w14:textId="77777777" w:rsidR="0053336C" w:rsidRDefault="00923E44">
      <w:pPr>
        <w:pStyle w:val="31"/>
        <w:rPr>
          <w:rFonts w:asciiTheme="minorHAnsi" w:eastAsiaTheme="minorEastAsia" w:hAnsiTheme="minorHAnsi" w:cstheme="minorBidi"/>
          <w:noProof/>
          <w:sz w:val="22"/>
          <w:szCs w:val="22"/>
        </w:rPr>
      </w:pPr>
      <w:hyperlink w:anchor="_Toc46505182" w:history="1">
        <w:r w:rsidR="0053336C" w:rsidRPr="00553299">
          <w:rPr>
            <w:rStyle w:val="af9"/>
            <w:rFonts w:ascii="Arial" w:hAnsi="Arial" w:cs="Arial"/>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_Toc46505182 \h </w:instrText>
        </w:r>
        <w:r w:rsidR="0053336C">
          <w:rPr>
            <w:noProof/>
            <w:webHidden/>
          </w:rPr>
        </w:r>
        <w:r w:rsidR="0053336C">
          <w:rPr>
            <w:noProof/>
            <w:webHidden/>
          </w:rPr>
          <w:fldChar w:fldCharType="separate"/>
        </w:r>
        <w:r w:rsidR="0053336C">
          <w:rPr>
            <w:noProof/>
            <w:webHidden/>
          </w:rPr>
          <w:t>54</w:t>
        </w:r>
        <w:r w:rsidR="0053336C">
          <w:rPr>
            <w:noProof/>
            <w:webHidden/>
          </w:rPr>
          <w:fldChar w:fldCharType="end"/>
        </w:r>
      </w:hyperlink>
    </w:p>
    <w:p w14:paraId="609E375A" w14:textId="77777777" w:rsidR="0053336C" w:rsidRDefault="00923E44">
      <w:pPr>
        <w:pStyle w:val="31"/>
        <w:rPr>
          <w:rFonts w:asciiTheme="minorHAnsi" w:eastAsiaTheme="minorEastAsia" w:hAnsiTheme="minorHAnsi" w:cstheme="minorBidi"/>
          <w:noProof/>
          <w:sz w:val="22"/>
          <w:szCs w:val="22"/>
        </w:rPr>
      </w:pPr>
      <w:hyperlink w:anchor="_Toc46505183" w:history="1">
        <w:r w:rsidR="0053336C" w:rsidRPr="00553299">
          <w:rPr>
            <w:rStyle w:val="af9"/>
            <w:rFonts w:ascii="Arial" w:hAnsi="Arial" w:cs="Arial"/>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53336C">
          <w:rPr>
            <w:noProof/>
            <w:webHidden/>
          </w:rPr>
          <w:tab/>
        </w:r>
        <w:r w:rsidR="0053336C">
          <w:rPr>
            <w:noProof/>
            <w:webHidden/>
          </w:rPr>
          <w:fldChar w:fldCharType="begin"/>
        </w:r>
        <w:r w:rsidR="0053336C">
          <w:rPr>
            <w:noProof/>
            <w:webHidden/>
          </w:rPr>
          <w:instrText xml:space="preserve"> PAGEREF _Toc46505183 \h </w:instrText>
        </w:r>
        <w:r w:rsidR="0053336C">
          <w:rPr>
            <w:noProof/>
            <w:webHidden/>
          </w:rPr>
        </w:r>
        <w:r w:rsidR="0053336C">
          <w:rPr>
            <w:noProof/>
            <w:webHidden/>
          </w:rPr>
          <w:fldChar w:fldCharType="separate"/>
        </w:r>
        <w:r w:rsidR="0053336C">
          <w:rPr>
            <w:noProof/>
            <w:webHidden/>
          </w:rPr>
          <w:t>54</w:t>
        </w:r>
        <w:r w:rsidR="0053336C">
          <w:rPr>
            <w:noProof/>
            <w:webHidden/>
          </w:rPr>
          <w:fldChar w:fldCharType="end"/>
        </w:r>
      </w:hyperlink>
    </w:p>
    <w:p w14:paraId="30BE5488" w14:textId="77777777" w:rsidR="0053336C" w:rsidRDefault="00923E44">
      <w:pPr>
        <w:pStyle w:val="31"/>
        <w:rPr>
          <w:rFonts w:asciiTheme="minorHAnsi" w:eastAsiaTheme="minorEastAsia" w:hAnsiTheme="minorHAnsi" w:cstheme="minorBidi"/>
          <w:noProof/>
          <w:sz w:val="22"/>
          <w:szCs w:val="22"/>
        </w:rPr>
      </w:pPr>
      <w:hyperlink w:anchor="_Toc46505184" w:history="1">
        <w:r w:rsidR="0053336C" w:rsidRPr="00553299">
          <w:rPr>
            <w:rStyle w:val="af9"/>
            <w:rFonts w:ascii="Arial" w:hAnsi="Arial" w:cs="Arial"/>
            <w:noProof/>
          </w:rPr>
          <w:t>2.7.3. Расчетная тепловая нагрузка на коллекторах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_Toc46505184 \h </w:instrText>
        </w:r>
        <w:r w:rsidR="0053336C">
          <w:rPr>
            <w:noProof/>
            <w:webHidden/>
          </w:rPr>
        </w:r>
        <w:r w:rsidR="0053336C">
          <w:rPr>
            <w:noProof/>
            <w:webHidden/>
          </w:rPr>
          <w:fldChar w:fldCharType="separate"/>
        </w:r>
        <w:r w:rsidR="0053336C">
          <w:rPr>
            <w:noProof/>
            <w:webHidden/>
          </w:rPr>
          <w:t>55</w:t>
        </w:r>
        <w:r w:rsidR="0053336C">
          <w:rPr>
            <w:noProof/>
            <w:webHidden/>
          </w:rPr>
          <w:fldChar w:fldCharType="end"/>
        </w:r>
      </w:hyperlink>
    </w:p>
    <w:p w14:paraId="10BDC146" w14:textId="77777777" w:rsidR="0053336C" w:rsidRDefault="00923E44">
      <w:pPr>
        <w:pStyle w:val="11"/>
        <w:rPr>
          <w:rFonts w:asciiTheme="minorHAnsi" w:eastAsiaTheme="minorEastAsia" w:hAnsiTheme="minorHAnsi" w:cstheme="minorBidi"/>
          <w:sz w:val="22"/>
        </w:rPr>
      </w:pPr>
      <w:hyperlink w:anchor="_Toc46505185" w:history="1">
        <w:r w:rsidR="0053336C" w:rsidRPr="00553299">
          <w:rPr>
            <w:rStyle w:val="af9"/>
          </w:rPr>
          <w:t>Глава 3. Электронная модель системы теплоснабжения с. Парабель</w:t>
        </w:r>
        <w:r w:rsidR="0053336C">
          <w:rPr>
            <w:webHidden/>
          </w:rPr>
          <w:tab/>
        </w:r>
        <w:r w:rsidR="0053336C">
          <w:rPr>
            <w:webHidden/>
          </w:rPr>
          <w:fldChar w:fldCharType="begin"/>
        </w:r>
        <w:r w:rsidR="0053336C">
          <w:rPr>
            <w:webHidden/>
          </w:rPr>
          <w:instrText xml:space="preserve"> PAGEREF _Toc46505185 \h </w:instrText>
        </w:r>
        <w:r w:rsidR="0053336C">
          <w:rPr>
            <w:webHidden/>
          </w:rPr>
        </w:r>
        <w:r w:rsidR="0053336C">
          <w:rPr>
            <w:webHidden/>
          </w:rPr>
          <w:fldChar w:fldCharType="separate"/>
        </w:r>
        <w:r w:rsidR="0053336C">
          <w:rPr>
            <w:webHidden/>
          </w:rPr>
          <w:t>56</w:t>
        </w:r>
        <w:r w:rsidR="0053336C">
          <w:rPr>
            <w:webHidden/>
          </w:rPr>
          <w:fldChar w:fldCharType="end"/>
        </w:r>
      </w:hyperlink>
    </w:p>
    <w:p w14:paraId="5AAC4211" w14:textId="77777777" w:rsidR="0053336C" w:rsidRDefault="00923E44">
      <w:pPr>
        <w:pStyle w:val="11"/>
        <w:rPr>
          <w:rFonts w:asciiTheme="minorHAnsi" w:eastAsiaTheme="minorEastAsia" w:hAnsiTheme="minorHAnsi" w:cstheme="minorBidi"/>
          <w:sz w:val="22"/>
        </w:rPr>
      </w:pPr>
      <w:hyperlink w:anchor="_Toc46505186" w:history="1">
        <w:r w:rsidR="0053336C" w:rsidRPr="00553299">
          <w:rPr>
            <w:rStyle w:val="af9"/>
          </w:rPr>
          <w:t>Глава</w:t>
        </w:r>
        <w:r w:rsidR="0053336C" w:rsidRPr="00553299">
          <w:rPr>
            <w:rStyle w:val="af9"/>
            <w:spacing w:val="30"/>
          </w:rPr>
          <w:t xml:space="preserve"> </w:t>
        </w:r>
        <w:r w:rsidR="0053336C" w:rsidRPr="00553299">
          <w:rPr>
            <w:rStyle w:val="af9"/>
          </w:rPr>
          <w:t>4.</w:t>
        </w:r>
        <w:r w:rsidR="0053336C" w:rsidRPr="00553299">
          <w:rPr>
            <w:rStyle w:val="af9"/>
            <w:spacing w:val="33"/>
          </w:rPr>
          <w:t xml:space="preserve"> </w:t>
        </w:r>
        <w:r w:rsidR="0053336C" w:rsidRPr="00553299">
          <w:rPr>
            <w:rStyle w:val="af9"/>
          </w:rPr>
          <w:t xml:space="preserve">Существующие и перспективные балансы тепловой мощности источников </w:t>
        </w:r>
        <w:r w:rsidR="0053336C" w:rsidRPr="00553299">
          <w:rPr>
            <w:rStyle w:val="af9"/>
          </w:rPr>
          <w:lastRenderedPageBreak/>
          <w:t>тепловой энергии и тепловой нагрузки</w:t>
        </w:r>
        <w:r w:rsidR="0053336C">
          <w:rPr>
            <w:webHidden/>
          </w:rPr>
          <w:tab/>
        </w:r>
        <w:r w:rsidR="0053336C">
          <w:rPr>
            <w:webHidden/>
          </w:rPr>
          <w:fldChar w:fldCharType="begin"/>
        </w:r>
        <w:r w:rsidR="0053336C">
          <w:rPr>
            <w:webHidden/>
          </w:rPr>
          <w:instrText xml:space="preserve"> PAGEREF _Toc46505186 \h </w:instrText>
        </w:r>
        <w:r w:rsidR="0053336C">
          <w:rPr>
            <w:webHidden/>
          </w:rPr>
        </w:r>
        <w:r w:rsidR="0053336C">
          <w:rPr>
            <w:webHidden/>
          </w:rPr>
          <w:fldChar w:fldCharType="separate"/>
        </w:r>
        <w:r w:rsidR="0053336C">
          <w:rPr>
            <w:webHidden/>
          </w:rPr>
          <w:t>57</w:t>
        </w:r>
        <w:r w:rsidR="0053336C">
          <w:rPr>
            <w:webHidden/>
          </w:rPr>
          <w:fldChar w:fldCharType="end"/>
        </w:r>
      </w:hyperlink>
    </w:p>
    <w:p w14:paraId="1D6F636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87" w:history="1">
        <w:r w:rsidR="0053336C" w:rsidRPr="00553299">
          <w:rPr>
            <w:rStyle w:val="af9"/>
            <w:rFonts w:ascii="Arial" w:hAnsi="Arial" w:cs="Arial"/>
            <w:noProof/>
            <w:lang w:val="ru-RU"/>
          </w:rPr>
          <w:t>4.1. 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(дифицитов) существующей располагаемой тепловой мощности источников тепловой энергии, установливаемых на основании величины расчетной тепловой нагрузки</w:t>
        </w:r>
        <w:r w:rsidR="0053336C">
          <w:rPr>
            <w:noProof/>
            <w:webHidden/>
          </w:rPr>
          <w:tab/>
        </w:r>
        <w:r w:rsidR="0053336C">
          <w:rPr>
            <w:noProof/>
            <w:webHidden/>
          </w:rPr>
          <w:fldChar w:fldCharType="begin"/>
        </w:r>
        <w:r w:rsidR="0053336C">
          <w:rPr>
            <w:noProof/>
            <w:webHidden/>
          </w:rPr>
          <w:instrText xml:space="preserve"> PAGEREF _Toc46505187 \h </w:instrText>
        </w:r>
        <w:r w:rsidR="0053336C">
          <w:rPr>
            <w:noProof/>
            <w:webHidden/>
          </w:rPr>
        </w:r>
        <w:r w:rsidR="0053336C">
          <w:rPr>
            <w:noProof/>
            <w:webHidden/>
          </w:rPr>
          <w:fldChar w:fldCharType="separate"/>
        </w:r>
        <w:r w:rsidR="0053336C">
          <w:rPr>
            <w:noProof/>
            <w:webHidden/>
          </w:rPr>
          <w:t>57</w:t>
        </w:r>
        <w:r w:rsidR="0053336C">
          <w:rPr>
            <w:noProof/>
            <w:webHidden/>
          </w:rPr>
          <w:fldChar w:fldCharType="end"/>
        </w:r>
      </w:hyperlink>
    </w:p>
    <w:p w14:paraId="5544A54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88" w:history="1">
        <w:r w:rsidR="0053336C" w:rsidRPr="00553299">
          <w:rPr>
            <w:rStyle w:val="af9"/>
            <w:rFonts w:ascii="Arial" w:hAnsi="Arial" w:cs="Arial"/>
            <w:noProof/>
            <w:lang w:val="ru-RU"/>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w:t>
        </w:r>
        <w:r w:rsidR="0053336C">
          <w:rPr>
            <w:noProof/>
            <w:webHidden/>
          </w:rPr>
          <w:tab/>
        </w:r>
        <w:r w:rsidR="0053336C">
          <w:rPr>
            <w:noProof/>
            <w:webHidden/>
          </w:rPr>
          <w:fldChar w:fldCharType="begin"/>
        </w:r>
        <w:r w:rsidR="0053336C">
          <w:rPr>
            <w:noProof/>
            <w:webHidden/>
          </w:rPr>
          <w:instrText xml:space="preserve"> PAGEREF _Toc46505188 \h </w:instrText>
        </w:r>
        <w:r w:rsidR="0053336C">
          <w:rPr>
            <w:noProof/>
            <w:webHidden/>
          </w:rPr>
        </w:r>
        <w:r w:rsidR="0053336C">
          <w:rPr>
            <w:noProof/>
            <w:webHidden/>
          </w:rPr>
          <w:fldChar w:fldCharType="separate"/>
        </w:r>
        <w:r w:rsidR="0053336C">
          <w:rPr>
            <w:noProof/>
            <w:webHidden/>
          </w:rPr>
          <w:t>61</w:t>
        </w:r>
        <w:r w:rsidR="0053336C">
          <w:rPr>
            <w:noProof/>
            <w:webHidden/>
          </w:rPr>
          <w:fldChar w:fldCharType="end"/>
        </w:r>
      </w:hyperlink>
    </w:p>
    <w:p w14:paraId="4586811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89" w:history="1">
        <w:r w:rsidR="0053336C" w:rsidRPr="00553299">
          <w:rPr>
            <w:rStyle w:val="af9"/>
            <w:rFonts w:ascii="Arial" w:hAnsi="Arial" w:cs="Arial"/>
            <w:noProof/>
            <w:lang w:val="ru-RU"/>
          </w:rPr>
          <w:t>4.3. Выводы о резервах (дефицитах) существующей системы теплоснабжения при обеспечении перспективной тепловой нагрузки потребителей</w:t>
        </w:r>
        <w:r w:rsidR="0053336C">
          <w:rPr>
            <w:noProof/>
            <w:webHidden/>
          </w:rPr>
          <w:tab/>
        </w:r>
        <w:r w:rsidR="0053336C">
          <w:rPr>
            <w:noProof/>
            <w:webHidden/>
          </w:rPr>
          <w:fldChar w:fldCharType="begin"/>
        </w:r>
        <w:r w:rsidR="0053336C">
          <w:rPr>
            <w:noProof/>
            <w:webHidden/>
          </w:rPr>
          <w:instrText xml:space="preserve"> PAGEREF _Toc46505189 \h </w:instrText>
        </w:r>
        <w:r w:rsidR="0053336C">
          <w:rPr>
            <w:noProof/>
            <w:webHidden/>
          </w:rPr>
        </w:r>
        <w:r w:rsidR="0053336C">
          <w:rPr>
            <w:noProof/>
            <w:webHidden/>
          </w:rPr>
          <w:fldChar w:fldCharType="separate"/>
        </w:r>
        <w:r w:rsidR="0053336C">
          <w:rPr>
            <w:noProof/>
            <w:webHidden/>
          </w:rPr>
          <w:t>61</w:t>
        </w:r>
        <w:r w:rsidR="0053336C">
          <w:rPr>
            <w:noProof/>
            <w:webHidden/>
          </w:rPr>
          <w:fldChar w:fldCharType="end"/>
        </w:r>
      </w:hyperlink>
    </w:p>
    <w:p w14:paraId="541354CD"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0" w:history="1">
        <w:r w:rsidR="0053336C" w:rsidRPr="00553299">
          <w:rPr>
            <w:rStyle w:val="af9"/>
            <w:rFonts w:ascii="Arial" w:hAnsi="Arial" w:cs="Arial"/>
            <w:noProof/>
            <w:lang w:val="ru-RU"/>
          </w:rPr>
          <w:t>4.4. Описание изменений существующих и перспективных балансов тепловой мощности источников тепловой энергии и тепловой нагрузки потребителей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_Toc46505190 \h </w:instrText>
        </w:r>
        <w:r w:rsidR="0053336C">
          <w:rPr>
            <w:noProof/>
            <w:webHidden/>
          </w:rPr>
        </w:r>
        <w:r w:rsidR="0053336C">
          <w:rPr>
            <w:noProof/>
            <w:webHidden/>
          </w:rPr>
          <w:fldChar w:fldCharType="separate"/>
        </w:r>
        <w:r w:rsidR="0053336C">
          <w:rPr>
            <w:noProof/>
            <w:webHidden/>
          </w:rPr>
          <w:t>61</w:t>
        </w:r>
        <w:r w:rsidR="0053336C">
          <w:rPr>
            <w:noProof/>
            <w:webHidden/>
          </w:rPr>
          <w:fldChar w:fldCharType="end"/>
        </w:r>
      </w:hyperlink>
    </w:p>
    <w:p w14:paraId="04A92992" w14:textId="77777777" w:rsidR="0053336C" w:rsidRDefault="00923E44">
      <w:pPr>
        <w:pStyle w:val="11"/>
        <w:rPr>
          <w:rFonts w:asciiTheme="minorHAnsi" w:eastAsiaTheme="minorEastAsia" w:hAnsiTheme="minorHAnsi" w:cstheme="minorBidi"/>
          <w:sz w:val="22"/>
        </w:rPr>
      </w:pPr>
      <w:hyperlink w:anchor="_Toc46505191" w:history="1">
        <w:r w:rsidR="0053336C" w:rsidRPr="00553299">
          <w:rPr>
            <w:rStyle w:val="af9"/>
          </w:rPr>
          <w:t>Глава 5. Мастер-план развития систем теплоснабжения с. Парабель Парабельского района Томской области</w:t>
        </w:r>
        <w:r w:rsidR="0053336C">
          <w:rPr>
            <w:webHidden/>
          </w:rPr>
          <w:tab/>
        </w:r>
        <w:r w:rsidR="0053336C">
          <w:rPr>
            <w:webHidden/>
          </w:rPr>
          <w:fldChar w:fldCharType="begin"/>
        </w:r>
        <w:r w:rsidR="0053336C">
          <w:rPr>
            <w:webHidden/>
          </w:rPr>
          <w:instrText xml:space="preserve"> PAGEREF _Toc46505191 \h </w:instrText>
        </w:r>
        <w:r w:rsidR="0053336C">
          <w:rPr>
            <w:webHidden/>
          </w:rPr>
        </w:r>
        <w:r w:rsidR="0053336C">
          <w:rPr>
            <w:webHidden/>
          </w:rPr>
          <w:fldChar w:fldCharType="separate"/>
        </w:r>
        <w:r w:rsidR="0053336C">
          <w:rPr>
            <w:webHidden/>
          </w:rPr>
          <w:t>62</w:t>
        </w:r>
        <w:r w:rsidR="0053336C">
          <w:rPr>
            <w:webHidden/>
          </w:rPr>
          <w:fldChar w:fldCharType="end"/>
        </w:r>
      </w:hyperlink>
    </w:p>
    <w:p w14:paraId="68AC8B7F"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2" w:history="1">
        <w:r w:rsidR="0053336C" w:rsidRPr="00553299">
          <w:rPr>
            <w:rStyle w:val="af9"/>
            <w:rFonts w:ascii="Arial" w:hAnsi="Arial" w:cs="Arial"/>
            <w:noProof/>
            <w:lang w:val="ru-RU"/>
          </w:rPr>
          <w:t>5.1. Описание вариантов перспективного развития систем теплоснабжения поселения</w:t>
        </w:r>
        <w:r w:rsidR="0053336C">
          <w:rPr>
            <w:noProof/>
            <w:webHidden/>
          </w:rPr>
          <w:tab/>
        </w:r>
        <w:r w:rsidR="0053336C">
          <w:rPr>
            <w:noProof/>
            <w:webHidden/>
          </w:rPr>
          <w:fldChar w:fldCharType="begin"/>
        </w:r>
        <w:r w:rsidR="0053336C">
          <w:rPr>
            <w:noProof/>
            <w:webHidden/>
          </w:rPr>
          <w:instrText xml:space="preserve"> PAGEREF _Toc46505192 \h </w:instrText>
        </w:r>
        <w:r w:rsidR="0053336C">
          <w:rPr>
            <w:noProof/>
            <w:webHidden/>
          </w:rPr>
        </w:r>
        <w:r w:rsidR="0053336C">
          <w:rPr>
            <w:noProof/>
            <w:webHidden/>
          </w:rPr>
          <w:fldChar w:fldCharType="separate"/>
        </w:r>
        <w:r w:rsidR="0053336C">
          <w:rPr>
            <w:noProof/>
            <w:webHidden/>
          </w:rPr>
          <w:t>62</w:t>
        </w:r>
        <w:r w:rsidR="0053336C">
          <w:rPr>
            <w:noProof/>
            <w:webHidden/>
          </w:rPr>
          <w:fldChar w:fldCharType="end"/>
        </w:r>
      </w:hyperlink>
    </w:p>
    <w:p w14:paraId="3E706F9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3" w:history="1">
        <w:r w:rsidR="0053336C" w:rsidRPr="00553299">
          <w:rPr>
            <w:rStyle w:val="af9"/>
            <w:rFonts w:ascii="Arial" w:hAnsi="Arial" w:cs="Arial"/>
            <w:noProof/>
            <w:lang w:val="ru-RU"/>
          </w:rPr>
          <w:t>5.2. Технико-экономическое сравнение вариантов перспективного развития систем теплоснабжения поселения</w:t>
        </w:r>
        <w:r w:rsidR="0053336C">
          <w:rPr>
            <w:noProof/>
            <w:webHidden/>
          </w:rPr>
          <w:tab/>
        </w:r>
        <w:r w:rsidR="0053336C">
          <w:rPr>
            <w:noProof/>
            <w:webHidden/>
          </w:rPr>
          <w:fldChar w:fldCharType="begin"/>
        </w:r>
        <w:r w:rsidR="0053336C">
          <w:rPr>
            <w:noProof/>
            <w:webHidden/>
          </w:rPr>
          <w:instrText xml:space="preserve"> PAGEREF _Toc46505193 \h </w:instrText>
        </w:r>
        <w:r w:rsidR="0053336C">
          <w:rPr>
            <w:noProof/>
            <w:webHidden/>
          </w:rPr>
        </w:r>
        <w:r w:rsidR="0053336C">
          <w:rPr>
            <w:noProof/>
            <w:webHidden/>
          </w:rPr>
          <w:fldChar w:fldCharType="separate"/>
        </w:r>
        <w:r w:rsidR="0053336C">
          <w:rPr>
            <w:noProof/>
            <w:webHidden/>
          </w:rPr>
          <w:t>64</w:t>
        </w:r>
        <w:r w:rsidR="0053336C">
          <w:rPr>
            <w:noProof/>
            <w:webHidden/>
          </w:rPr>
          <w:fldChar w:fldCharType="end"/>
        </w:r>
      </w:hyperlink>
    </w:p>
    <w:p w14:paraId="7A75AF45" w14:textId="77777777" w:rsidR="0053336C" w:rsidRDefault="00923E44">
      <w:pPr>
        <w:pStyle w:val="21"/>
        <w:tabs>
          <w:tab w:val="left" w:pos="900"/>
          <w:tab w:val="right" w:leader="dot" w:pos="10053"/>
        </w:tabs>
        <w:rPr>
          <w:rFonts w:asciiTheme="minorHAnsi" w:eastAsiaTheme="minorEastAsia" w:hAnsiTheme="minorHAnsi" w:cstheme="minorBidi"/>
          <w:noProof/>
          <w:lang w:val="ru-RU" w:eastAsia="ru-RU"/>
        </w:rPr>
      </w:pPr>
      <w:hyperlink w:anchor="_Toc46505194" w:history="1">
        <w:r w:rsidR="0053336C" w:rsidRPr="00553299">
          <w:rPr>
            <w:rStyle w:val="af9"/>
            <w:rFonts w:ascii="Arial" w:hAnsi="Arial" w:cs="Arial"/>
            <w:noProof/>
            <w:lang w:val="ru-RU"/>
          </w:rPr>
          <w:t>5.3.</w:t>
        </w:r>
        <w:r w:rsidR="0053336C">
          <w:rPr>
            <w:rFonts w:asciiTheme="minorHAnsi" w:eastAsiaTheme="minorEastAsia" w:hAnsiTheme="minorHAnsi" w:cstheme="minorBidi"/>
            <w:noProof/>
            <w:lang w:val="ru-RU" w:eastAsia="ru-RU"/>
          </w:rPr>
          <w:tab/>
        </w:r>
        <w:r w:rsidR="0053336C" w:rsidRPr="00553299">
          <w:rPr>
            <w:rStyle w:val="af9"/>
            <w:rFonts w:ascii="Arial" w:hAnsi="Arial" w:cs="Arial"/>
            <w:noProof/>
            <w:lang w:val="ru-RU"/>
          </w:rPr>
          <w:t>Обоснование выбора приоритетного варианта перспективного развития систем теплоснабжения поселения</w:t>
        </w:r>
        <w:r w:rsidR="0053336C">
          <w:rPr>
            <w:noProof/>
            <w:webHidden/>
          </w:rPr>
          <w:tab/>
        </w:r>
        <w:r w:rsidR="0053336C">
          <w:rPr>
            <w:noProof/>
            <w:webHidden/>
          </w:rPr>
          <w:fldChar w:fldCharType="begin"/>
        </w:r>
        <w:r w:rsidR="0053336C">
          <w:rPr>
            <w:noProof/>
            <w:webHidden/>
          </w:rPr>
          <w:instrText xml:space="preserve"> PAGEREF _Toc46505194 \h </w:instrText>
        </w:r>
        <w:r w:rsidR="0053336C">
          <w:rPr>
            <w:noProof/>
            <w:webHidden/>
          </w:rPr>
        </w:r>
        <w:r w:rsidR="0053336C">
          <w:rPr>
            <w:noProof/>
            <w:webHidden/>
          </w:rPr>
          <w:fldChar w:fldCharType="separate"/>
        </w:r>
        <w:r w:rsidR="0053336C">
          <w:rPr>
            <w:noProof/>
            <w:webHidden/>
          </w:rPr>
          <w:t>64</w:t>
        </w:r>
        <w:r w:rsidR="0053336C">
          <w:rPr>
            <w:noProof/>
            <w:webHidden/>
          </w:rPr>
          <w:fldChar w:fldCharType="end"/>
        </w:r>
      </w:hyperlink>
    </w:p>
    <w:p w14:paraId="0FD1EBD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5" w:history="1">
        <w:r w:rsidR="0053336C" w:rsidRPr="00553299">
          <w:rPr>
            <w:rStyle w:val="af9"/>
            <w:rFonts w:ascii="Arial" w:hAnsi="Arial" w:cs="Arial"/>
            <w:noProof/>
            <w:lang w:val="ru-RU"/>
          </w:rPr>
          <w:t>5.4. Описание изменений в мастер-плане развития систем теплоснабжения поселения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_Toc46505195 \h </w:instrText>
        </w:r>
        <w:r w:rsidR="0053336C">
          <w:rPr>
            <w:noProof/>
            <w:webHidden/>
          </w:rPr>
        </w:r>
        <w:r w:rsidR="0053336C">
          <w:rPr>
            <w:noProof/>
            <w:webHidden/>
          </w:rPr>
          <w:fldChar w:fldCharType="separate"/>
        </w:r>
        <w:r w:rsidR="0053336C">
          <w:rPr>
            <w:noProof/>
            <w:webHidden/>
          </w:rPr>
          <w:t>64</w:t>
        </w:r>
        <w:r w:rsidR="0053336C">
          <w:rPr>
            <w:noProof/>
            <w:webHidden/>
          </w:rPr>
          <w:fldChar w:fldCharType="end"/>
        </w:r>
      </w:hyperlink>
    </w:p>
    <w:p w14:paraId="03518807" w14:textId="77777777" w:rsidR="0053336C" w:rsidRDefault="00923E44">
      <w:pPr>
        <w:pStyle w:val="11"/>
        <w:rPr>
          <w:rFonts w:asciiTheme="minorHAnsi" w:eastAsiaTheme="minorEastAsia" w:hAnsiTheme="minorHAnsi" w:cstheme="minorBidi"/>
          <w:sz w:val="22"/>
        </w:rPr>
      </w:pPr>
      <w:hyperlink w:anchor="_Toc46505196" w:history="1">
        <w:r w:rsidR="0053336C" w:rsidRPr="00553299">
          <w:rPr>
            <w:rStyle w:val="af9"/>
          </w:rPr>
          <w:t>Глава</w:t>
        </w:r>
        <w:r w:rsidR="0053336C" w:rsidRPr="00553299">
          <w:rPr>
            <w:rStyle w:val="af9"/>
            <w:spacing w:val="30"/>
          </w:rPr>
          <w:t xml:space="preserve"> </w:t>
        </w:r>
        <w:r w:rsidR="0053336C" w:rsidRPr="00553299">
          <w:rPr>
            <w:rStyle w:val="af9"/>
          </w:rPr>
          <w:t>6.</w:t>
        </w:r>
        <w:r w:rsidR="0053336C" w:rsidRPr="00553299">
          <w:rPr>
            <w:rStyle w:val="af9"/>
            <w:spacing w:val="33"/>
          </w:rPr>
          <w:t xml:space="preserve"> </w:t>
        </w:r>
        <w:r w:rsidR="0053336C" w:rsidRPr="00553299">
          <w:rPr>
            <w:rStyle w:val="af9"/>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в том числе в аварийных режимах</w:t>
        </w:r>
        <w:r w:rsidR="0053336C">
          <w:rPr>
            <w:webHidden/>
          </w:rPr>
          <w:tab/>
        </w:r>
        <w:r w:rsidR="0053336C">
          <w:rPr>
            <w:webHidden/>
          </w:rPr>
          <w:fldChar w:fldCharType="begin"/>
        </w:r>
        <w:r w:rsidR="0053336C">
          <w:rPr>
            <w:webHidden/>
          </w:rPr>
          <w:instrText xml:space="preserve"> PAGEREF _Toc46505196 \h </w:instrText>
        </w:r>
        <w:r w:rsidR="0053336C">
          <w:rPr>
            <w:webHidden/>
          </w:rPr>
        </w:r>
        <w:r w:rsidR="0053336C">
          <w:rPr>
            <w:webHidden/>
          </w:rPr>
          <w:fldChar w:fldCharType="separate"/>
        </w:r>
        <w:r w:rsidR="0053336C">
          <w:rPr>
            <w:webHidden/>
          </w:rPr>
          <w:t>65</w:t>
        </w:r>
        <w:r w:rsidR="0053336C">
          <w:rPr>
            <w:webHidden/>
          </w:rPr>
          <w:fldChar w:fldCharType="end"/>
        </w:r>
      </w:hyperlink>
    </w:p>
    <w:p w14:paraId="69DC1DC0"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7" w:history="1">
        <w:r w:rsidR="0053336C" w:rsidRPr="00553299">
          <w:rPr>
            <w:rStyle w:val="af9"/>
            <w:rFonts w:ascii="Arial" w:hAnsi="Arial" w:cs="Arial"/>
            <w:noProof/>
            <w:lang w:val="ru-RU"/>
          </w:rPr>
          <w:t>6.1.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3336C">
          <w:rPr>
            <w:noProof/>
            <w:webHidden/>
          </w:rPr>
          <w:tab/>
        </w:r>
        <w:r w:rsidR="0053336C">
          <w:rPr>
            <w:noProof/>
            <w:webHidden/>
          </w:rPr>
          <w:fldChar w:fldCharType="begin"/>
        </w:r>
        <w:r w:rsidR="0053336C">
          <w:rPr>
            <w:noProof/>
            <w:webHidden/>
          </w:rPr>
          <w:instrText xml:space="preserve"> PAGEREF _Toc46505197 \h </w:instrText>
        </w:r>
        <w:r w:rsidR="0053336C">
          <w:rPr>
            <w:noProof/>
            <w:webHidden/>
          </w:rPr>
        </w:r>
        <w:r w:rsidR="0053336C">
          <w:rPr>
            <w:noProof/>
            <w:webHidden/>
          </w:rPr>
          <w:fldChar w:fldCharType="separate"/>
        </w:r>
        <w:r w:rsidR="0053336C">
          <w:rPr>
            <w:noProof/>
            <w:webHidden/>
          </w:rPr>
          <w:t>65</w:t>
        </w:r>
        <w:r w:rsidR="0053336C">
          <w:rPr>
            <w:noProof/>
            <w:webHidden/>
          </w:rPr>
          <w:fldChar w:fldCharType="end"/>
        </w:r>
      </w:hyperlink>
    </w:p>
    <w:p w14:paraId="3C6E4B35"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198" w:history="1">
        <w:r w:rsidR="0053336C" w:rsidRPr="00553299">
          <w:rPr>
            <w:rStyle w:val="af9"/>
            <w:rFonts w:ascii="Arial" w:hAnsi="Arial" w:cs="Arial"/>
            <w:noProof/>
            <w:lang w:val="ru-RU"/>
          </w:rPr>
          <w:t>6.2. Изменение в существующих и перспективных балансах производительности водоподготовительных установок и максимального потребления теплоносителя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_Toc46505198 \h </w:instrText>
        </w:r>
        <w:r w:rsidR="0053336C">
          <w:rPr>
            <w:noProof/>
            <w:webHidden/>
          </w:rPr>
        </w:r>
        <w:r w:rsidR="0053336C">
          <w:rPr>
            <w:noProof/>
            <w:webHidden/>
          </w:rPr>
          <w:fldChar w:fldCharType="separate"/>
        </w:r>
        <w:r w:rsidR="0053336C">
          <w:rPr>
            <w:noProof/>
            <w:webHidden/>
          </w:rPr>
          <w:t>69</w:t>
        </w:r>
        <w:r w:rsidR="0053336C">
          <w:rPr>
            <w:noProof/>
            <w:webHidden/>
          </w:rPr>
          <w:fldChar w:fldCharType="end"/>
        </w:r>
      </w:hyperlink>
    </w:p>
    <w:p w14:paraId="6E4815C7" w14:textId="77777777" w:rsidR="0053336C" w:rsidRDefault="00923E44">
      <w:pPr>
        <w:pStyle w:val="11"/>
        <w:rPr>
          <w:rFonts w:asciiTheme="minorHAnsi" w:eastAsiaTheme="minorEastAsia" w:hAnsiTheme="minorHAnsi" w:cstheme="minorBidi"/>
          <w:sz w:val="22"/>
        </w:rPr>
      </w:pPr>
      <w:hyperlink w:anchor="_Toc46505199" w:history="1">
        <w:r w:rsidR="0053336C" w:rsidRPr="00553299">
          <w:rPr>
            <w:rStyle w:val="af9"/>
          </w:rPr>
          <w:t>Глава 7. Предложения по строительству, реконструкции и техническому перевооружению источников тепловой энергии</w:t>
        </w:r>
        <w:r w:rsidR="0053336C">
          <w:rPr>
            <w:webHidden/>
          </w:rPr>
          <w:tab/>
        </w:r>
        <w:r w:rsidR="0053336C">
          <w:rPr>
            <w:webHidden/>
          </w:rPr>
          <w:fldChar w:fldCharType="begin"/>
        </w:r>
        <w:r w:rsidR="0053336C">
          <w:rPr>
            <w:webHidden/>
          </w:rPr>
          <w:instrText xml:space="preserve"> PAGEREF _Toc46505199 \h </w:instrText>
        </w:r>
        <w:r w:rsidR="0053336C">
          <w:rPr>
            <w:webHidden/>
          </w:rPr>
        </w:r>
        <w:r w:rsidR="0053336C">
          <w:rPr>
            <w:webHidden/>
          </w:rPr>
          <w:fldChar w:fldCharType="separate"/>
        </w:r>
        <w:r w:rsidR="0053336C">
          <w:rPr>
            <w:webHidden/>
          </w:rPr>
          <w:t>70</w:t>
        </w:r>
        <w:r w:rsidR="0053336C">
          <w:rPr>
            <w:webHidden/>
          </w:rPr>
          <w:fldChar w:fldCharType="end"/>
        </w:r>
      </w:hyperlink>
    </w:p>
    <w:p w14:paraId="5E787837"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0" w:history="1">
        <w:r w:rsidR="0053336C" w:rsidRPr="00553299">
          <w:rPr>
            <w:rStyle w:val="af9"/>
            <w:rFonts w:ascii="Arial" w:hAnsi="Arial" w:cs="Arial"/>
            <w:noProof/>
            <w:lang w:val="ru-RU"/>
          </w:rPr>
          <w:t>7.1. Описание условий организации централизованного теплоснабжения, индивидуального теплоснабжения, а также поквартирного отопления</w:t>
        </w:r>
        <w:r w:rsidR="0053336C">
          <w:rPr>
            <w:noProof/>
            <w:webHidden/>
          </w:rPr>
          <w:tab/>
        </w:r>
        <w:r w:rsidR="0053336C">
          <w:rPr>
            <w:noProof/>
            <w:webHidden/>
          </w:rPr>
          <w:fldChar w:fldCharType="begin"/>
        </w:r>
        <w:r w:rsidR="0053336C">
          <w:rPr>
            <w:noProof/>
            <w:webHidden/>
          </w:rPr>
          <w:instrText xml:space="preserve"> PAGEREF _Toc46505200 \h </w:instrText>
        </w:r>
        <w:r w:rsidR="0053336C">
          <w:rPr>
            <w:noProof/>
            <w:webHidden/>
          </w:rPr>
        </w:r>
        <w:r w:rsidR="0053336C">
          <w:rPr>
            <w:noProof/>
            <w:webHidden/>
          </w:rPr>
          <w:fldChar w:fldCharType="separate"/>
        </w:r>
        <w:r w:rsidR="0053336C">
          <w:rPr>
            <w:noProof/>
            <w:webHidden/>
          </w:rPr>
          <w:t>70</w:t>
        </w:r>
        <w:r w:rsidR="0053336C">
          <w:rPr>
            <w:noProof/>
            <w:webHidden/>
          </w:rPr>
          <w:fldChar w:fldCharType="end"/>
        </w:r>
      </w:hyperlink>
    </w:p>
    <w:p w14:paraId="4EA8B8CF"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1" w:history="1">
        <w:r w:rsidR="0053336C" w:rsidRPr="00553299">
          <w:rPr>
            <w:rStyle w:val="af9"/>
            <w:rFonts w:ascii="Arial" w:hAnsi="Arial" w:cs="Arial"/>
            <w:noProof/>
            <w:lang w:val="ru-RU"/>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53336C">
          <w:rPr>
            <w:noProof/>
            <w:webHidden/>
          </w:rPr>
          <w:tab/>
        </w:r>
        <w:r w:rsidR="0053336C">
          <w:rPr>
            <w:noProof/>
            <w:webHidden/>
          </w:rPr>
          <w:fldChar w:fldCharType="begin"/>
        </w:r>
        <w:r w:rsidR="0053336C">
          <w:rPr>
            <w:noProof/>
            <w:webHidden/>
          </w:rPr>
          <w:instrText xml:space="preserve"> PAGEREF _Toc46505201 \h </w:instrText>
        </w:r>
        <w:r w:rsidR="0053336C">
          <w:rPr>
            <w:noProof/>
            <w:webHidden/>
          </w:rPr>
        </w:r>
        <w:r w:rsidR="0053336C">
          <w:rPr>
            <w:noProof/>
            <w:webHidden/>
          </w:rPr>
          <w:fldChar w:fldCharType="separate"/>
        </w:r>
        <w:r w:rsidR="0053336C">
          <w:rPr>
            <w:noProof/>
            <w:webHidden/>
          </w:rPr>
          <w:t>72</w:t>
        </w:r>
        <w:r w:rsidR="0053336C">
          <w:rPr>
            <w:noProof/>
            <w:webHidden/>
          </w:rPr>
          <w:fldChar w:fldCharType="end"/>
        </w:r>
      </w:hyperlink>
    </w:p>
    <w:p w14:paraId="39C6CD71"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2" w:history="1">
        <w:r w:rsidR="0053336C" w:rsidRPr="00553299">
          <w:rPr>
            <w:rStyle w:val="af9"/>
            <w:rFonts w:ascii="Arial" w:hAnsi="Arial" w:cs="Arial"/>
            <w:noProof/>
            <w:lang w:val="ru-RU"/>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теплоснабжения</w:t>
        </w:r>
        <w:r w:rsidR="0053336C">
          <w:rPr>
            <w:noProof/>
            <w:webHidden/>
          </w:rPr>
          <w:tab/>
        </w:r>
        <w:r w:rsidR="0053336C">
          <w:rPr>
            <w:noProof/>
            <w:webHidden/>
          </w:rPr>
          <w:fldChar w:fldCharType="begin"/>
        </w:r>
        <w:r w:rsidR="0053336C">
          <w:rPr>
            <w:noProof/>
            <w:webHidden/>
          </w:rPr>
          <w:instrText xml:space="preserve"> PAGEREF _Toc46505202 \h </w:instrText>
        </w:r>
        <w:r w:rsidR="0053336C">
          <w:rPr>
            <w:noProof/>
            <w:webHidden/>
          </w:rPr>
        </w:r>
        <w:r w:rsidR="0053336C">
          <w:rPr>
            <w:noProof/>
            <w:webHidden/>
          </w:rPr>
          <w:fldChar w:fldCharType="separate"/>
        </w:r>
        <w:r w:rsidR="0053336C">
          <w:rPr>
            <w:noProof/>
            <w:webHidden/>
          </w:rPr>
          <w:t>72</w:t>
        </w:r>
        <w:r w:rsidR="0053336C">
          <w:rPr>
            <w:noProof/>
            <w:webHidden/>
          </w:rPr>
          <w:fldChar w:fldCharType="end"/>
        </w:r>
      </w:hyperlink>
    </w:p>
    <w:p w14:paraId="1AC445A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3" w:history="1">
        <w:r w:rsidR="0053336C" w:rsidRPr="00553299">
          <w:rPr>
            <w:rStyle w:val="af9"/>
            <w:rFonts w:ascii="Arial" w:hAnsi="Arial" w:cs="Arial"/>
            <w:noProof/>
            <w:lang w:val="ru-RU"/>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53336C">
          <w:rPr>
            <w:noProof/>
            <w:webHidden/>
          </w:rPr>
          <w:tab/>
        </w:r>
        <w:r w:rsidR="0053336C">
          <w:rPr>
            <w:noProof/>
            <w:webHidden/>
          </w:rPr>
          <w:fldChar w:fldCharType="begin"/>
        </w:r>
        <w:r w:rsidR="0053336C">
          <w:rPr>
            <w:noProof/>
            <w:webHidden/>
          </w:rPr>
          <w:instrText xml:space="preserve"> PAGEREF _Toc46505203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76B0530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4" w:history="1">
        <w:r w:rsidR="0053336C" w:rsidRPr="00553299">
          <w:rPr>
            <w:rStyle w:val="af9"/>
            <w:rFonts w:ascii="Arial" w:hAnsi="Arial" w:cs="Arial"/>
            <w:noProof/>
            <w:lang w:val="ru-RU"/>
          </w:rPr>
          <w:t xml:space="preserve">7.5. </w:t>
        </w:r>
        <w:r w:rsidR="0053336C" w:rsidRPr="00553299">
          <w:rPr>
            <w:rStyle w:val="af9"/>
            <w:rFonts w:ascii="Arial" w:hAnsi="Arial" w:cs="Arial"/>
            <w:noProof/>
            <w:spacing w:val="3"/>
            <w:lang w:val="ru-RU"/>
          </w:rPr>
          <w:t xml:space="preserve">Обоснование предлагаемых для реконструкции действующих источников тепловой </w:t>
        </w:r>
        <w:r w:rsidR="0053336C" w:rsidRPr="00553299">
          <w:rPr>
            <w:rStyle w:val="af9"/>
            <w:rFonts w:ascii="Arial" w:hAnsi="Arial" w:cs="Arial"/>
            <w:noProof/>
            <w:spacing w:val="3"/>
            <w:lang w:val="ru-RU"/>
          </w:rPr>
          <w:lastRenderedPageBreak/>
          <w:t>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53336C">
          <w:rPr>
            <w:noProof/>
            <w:webHidden/>
          </w:rPr>
          <w:tab/>
        </w:r>
        <w:r w:rsidR="0053336C">
          <w:rPr>
            <w:noProof/>
            <w:webHidden/>
          </w:rPr>
          <w:fldChar w:fldCharType="begin"/>
        </w:r>
        <w:r w:rsidR="0053336C">
          <w:rPr>
            <w:noProof/>
            <w:webHidden/>
          </w:rPr>
          <w:instrText xml:space="preserve"> PAGEREF _Toc46505204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656E4B6C"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5" w:history="1">
        <w:r w:rsidR="0053336C" w:rsidRPr="00553299">
          <w:rPr>
            <w:rStyle w:val="af9"/>
            <w:rFonts w:ascii="Arial" w:hAnsi="Arial" w:cs="Arial"/>
            <w:noProof/>
            <w:lang w:val="ru-RU"/>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3336C">
          <w:rPr>
            <w:noProof/>
            <w:webHidden/>
          </w:rPr>
          <w:tab/>
        </w:r>
        <w:r w:rsidR="0053336C">
          <w:rPr>
            <w:noProof/>
            <w:webHidden/>
          </w:rPr>
          <w:fldChar w:fldCharType="begin"/>
        </w:r>
        <w:r w:rsidR="0053336C">
          <w:rPr>
            <w:noProof/>
            <w:webHidden/>
          </w:rPr>
          <w:instrText xml:space="preserve"> PAGEREF _Toc46505205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53504F4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6" w:history="1">
        <w:r w:rsidR="0053336C" w:rsidRPr="00553299">
          <w:rPr>
            <w:rStyle w:val="af9"/>
            <w:rFonts w:ascii="Arial" w:hAnsi="Arial" w:cs="Arial"/>
            <w:noProof/>
            <w:lang w:val="ru-RU"/>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53336C">
          <w:rPr>
            <w:noProof/>
            <w:webHidden/>
          </w:rPr>
          <w:tab/>
        </w:r>
        <w:r w:rsidR="0053336C">
          <w:rPr>
            <w:noProof/>
            <w:webHidden/>
          </w:rPr>
          <w:fldChar w:fldCharType="begin"/>
        </w:r>
        <w:r w:rsidR="0053336C">
          <w:rPr>
            <w:noProof/>
            <w:webHidden/>
          </w:rPr>
          <w:instrText xml:space="preserve"> PAGEREF _Toc46505206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4AFDC629"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7" w:history="1">
        <w:r w:rsidR="0053336C" w:rsidRPr="00553299">
          <w:rPr>
            <w:rStyle w:val="af9"/>
            <w:rFonts w:ascii="Arial" w:hAnsi="Arial" w:cs="Arial"/>
            <w:noProof/>
            <w:lang w:val="ru-RU"/>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53336C">
          <w:rPr>
            <w:noProof/>
            <w:webHidden/>
          </w:rPr>
          <w:tab/>
        </w:r>
        <w:r w:rsidR="0053336C">
          <w:rPr>
            <w:noProof/>
            <w:webHidden/>
          </w:rPr>
          <w:fldChar w:fldCharType="begin"/>
        </w:r>
        <w:r w:rsidR="0053336C">
          <w:rPr>
            <w:noProof/>
            <w:webHidden/>
          </w:rPr>
          <w:instrText xml:space="preserve"> PAGEREF _Toc46505207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04A7E04D"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8" w:history="1">
        <w:r w:rsidR="0053336C" w:rsidRPr="00553299">
          <w:rPr>
            <w:rStyle w:val="af9"/>
            <w:rFonts w:ascii="Arial" w:hAnsi="Arial" w:cs="Arial"/>
            <w:noProof/>
            <w:lang w:val="ru-RU"/>
          </w:rPr>
          <w:t>7.9. Обоснование предлагаемых для реконструкции котельных для обеспечения надежности теплоснабжения потребителей</w:t>
        </w:r>
        <w:r w:rsidR="0053336C">
          <w:rPr>
            <w:noProof/>
            <w:webHidden/>
          </w:rPr>
          <w:tab/>
        </w:r>
        <w:r w:rsidR="0053336C">
          <w:rPr>
            <w:noProof/>
            <w:webHidden/>
          </w:rPr>
          <w:fldChar w:fldCharType="begin"/>
        </w:r>
        <w:r w:rsidR="0053336C">
          <w:rPr>
            <w:noProof/>
            <w:webHidden/>
          </w:rPr>
          <w:instrText xml:space="preserve"> PAGEREF _Toc46505208 \h </w:instrText>
        </w:r>
        <w:r w:rsidR="0053336C">
          <w:rPr>
            <w:noProof/>
            <w:webHidden/>
          </w:rPr>
        </w:r>
        <w:r w:rsidR="0053336C">
          <w:rPr>
            <w:noProof/>
            <w:webHidden/>
          </w:rPr>
          <w:fldChar w:fldCharType="separate"/>
        </w:r>
        <w:r w:rsidR="0053336C">
          <w:rPr>
            <w:noProof/>
            <w:webHidden/>
          </w:rPr>
          <w:t>73</w:t>
        </w:r>
        <w:r w:rsidR="0053336C">
          <w:rPr>
            <w:noProof/>
            <w:webHidden/>
          </w:rPr>
          <w:fldChar w:fldCharType="end"/>
        </w:r>
      </w:hyperlink>
    </w:p>
    <w:p w14:paraId="37548F70"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09" w:history="1">
        <w:r w:rsidR="0053336C" w:rsidRPr="00553299">
          <w:rPr>
            <w:rStyle w:val="af9"/>
            <w:rFonts w:ascii="Arial" w:hAnsi="Arial" w:cs="Arial"/>
            <w:noProof/>
            <w:lang w:val="ru-RU"/>
          </w:rPr>
          <w:t>7.10.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53336C">
          <w:rPr>
            <w:noProof/>
            <w:webHidden/>
          </w:rPr>
          <w:tab/>
        </w:r>
        <w:r w:rsidR="0053336C">
          <w:rPr>
            <w:noProof/>
            <w:webHidden/>
          </w:rPr>
          <w:fldChar w:fldCharType="begin"/>
        </w:r>
        <w:r w:rsidR="0053336C">
          <w:rPr>
            <w:noProof/>
            <w:webHidden/>
          </w:rPr>
          <w:instrText xml:space="preserve"> PAGEREF _Toc46505209 \h </w:instrText>
        </w:r>
        <w:r w:rsidR="0053336C">
          <w:rPr>
            <w:noProof/>
            <w:webHidden/>
          </w:rPr>
        </w:r>
        <w:r w:rsidR="0053336C">
          <w:rPr>
            <w:noProof/>
            <w:webHidden/>
          </w:rPr>
          <w:fldChar w:fldCharType="separate"/>
        </w:r>
        <w:r w:rsidR="0053336C">
          <w:rPr>
            <w:noProof/>
            <w:webHidden/>
          </w:rPr>
          <w:t>74</w:t>
        </w:r>
        <w:r w:rsidR="0053336C">
          <w:rPr>
            <w:noProof/>
            <w:webHidden/>
          </w:rPr>
          <w:fldChar w:fldCharType="end"/>
        </w:r>
      </w:hyperlink>
    </w:p>
    <w:p w14:paraId="420F8EA2"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0" w:history="1">
        <w:r w:rsidR="0053336C" w:rsidRPr="00553299">
          <w:rPr>
            <w:rStyle w:val="af9"/>
            <w:rFonts w:ascii="Arial" w:hAnsi="Arial" w:cs="Arial"/>
            <w:noProof/>
            <w:lang w:val="ru-RU"/>
          </w:rPr>
          <w:t>7.11. Обоснование предлагаемых для вывода в резерв и/или вывода из эксплуатации котельных при передаче тепловых нагрузок на другие источники тепловой энергии</w:t>
        </w:r>
        <w:r w:rsidR="0053336C">
          <w:rPr>
            <w:noProof/>
            <w:webHidden/>
          </w:rPr>
          <w:tab/>
        </w:r>
        <w:r w:rsidR="0053336C">
          <w:rPr>
            <w:noProof/>
            <w:webHidden/>
          </w:rPr>
          <w:fldChar w:fldCharType="begin"/>
        </w:r>
        <w:r w:rsidR="0053336C">
          <w:rPr>
            <w:noProof/>
            <w:webHidden/>
          </w:rPr>
          <w:instrText xml:space="preserve"> PAGEREF _Toc46505210 \h </w:instrText>
        </w:r>
        <w:r w:rsidR="0053336C">
          <w:rPr>
            <w:noProof/>
            <w:webHidden/>
          </w:rPr>
        </w:r>
        <w:r w:rsidR="0053336C">
          <w:rPr>
            <w:noProof/>
            <w:webHidden/>
          </w:rPr>
          <w:fldChar w:fldCharType="separate"/>
        </w:r>
        <w:r w:rsidR="0053336C">
          <w:rPr>
            <w:noProof/>
            <w:webHidden/>
          </w:rPr>
          <w:t>74</w:t>
        </w:r>
        <w:r w:rsidR="0053336C">
          <w:rPr>
            <w:noProof/>
            <w:webHidden/>
          </w:rPr>
          <w:fldChar w:fldCharType="end"/>
        </w:r>
      </w:hyperlink>
    </w:p>
    <w:p w14:paraId="69DFB99C"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1" w:history="1">
        <w:r w:rsidR="0053336C" w:rsidRPr="00553299">
          <w:rPr>
            <w:rStyle w:val="af9"/>
            <w:rFonts w:ascii="Arial" w:hAnsi="Arial" w:cs="Arial"/>
            <w:noProof/>
            <w:lang w:val="ru-RU"/>
          </w:rPr>
          <w:t>7.12. Обоснование организации индивидуального теплоснабжения в зонах застройки поселения малоэтажными жилыми зданиями</w:t>
        </w:r>
        <w:r w:rsidR="0053336C">
          <w:rPr>
            <w:noProof/>
            <w:webHidden/>
          </w:rPr>
          <w:tab/>
        </w:r>
        <w:r w:rsidR="0053336C">
          <w:rPr>
            <w:noProof/>
            <w:webHidden/>
          </w:rPr>
          <w:fldChar w:fldCharType="begin"/>
        </w:r>
        <w:r w:rsidR="0053336C">
          <w:rPr>
            <w:noProof/>
            <w:webHidden/>
          </w:rPr>
          <w:instrText xml:space="preserve"> PAGEREF _Toc46505211 \h </w:instrText>
        </w:r>
        <w:r w:rsidR="0053336C">
          <w:rPr>
            <w:noProof/>
            <w:webHidden/>
          </w:rPr>
        </w:r>
        <w:r w:rsidR="0053336C">
          <w:rPr>
            <w:noProof/>
            <w:webHidden/>
          </w:rPr>
          <w:fldChar w:fldCharType="separate"/>
        </w:r>
        <w:r w:rsidR="0053336C">
          <w:rPr>
            <w:noProof/>
            <w:webHidden/>
          </w:rPr>
          <w:t>74</w:t>
        </w:r>
        <w:r w:rsidR="0053336C">
          <w:rPr>
            <w:noProof/>
            <w:webHidden/>
          </w:rPr>
          <w:fldChar w:fldCharType="end"/>
        </w:r>
      </w:hyperlink>
    </w:p>
    <w:p w14:paraId="46E090E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2" w:history="1">
        <w:r w:rsidR="0053336C" w:rsidRPr="00553299">
          <w:rPr>
            <w:rStyle w:val="af9"/>
            <w:rFonts w:ascii="Arial" w:hAnsi="Arial" w:cs="Arial"/>
            <w:noProof/>
            <w:lang w:val="ru-RU"/>
          </w:rPr>
          <w:t>7.13. Обоснование перспективных балансов производства и потребления тепловой мощности источников тепловой энергии и теплоносителя</w:t>
        </w:r>
        <w:r w:rsidR="0053336C">
          <w:rPr>
            <w:noProof/>
            <w:webHidden/>
          </w:rPr>
          <w:tab/>
        </w:r>
        <w:r w:rsidR="0053336C">
          <w:rPr>
            <w:noProof/>
            <w:webHidden/>
          </w:rPr>
          <w:fldChar w:fldCharType="begin"/>
        </w:r>
        <w:r w:rsidR="0053336C">
          <w:rPr>
            <w:noProof/>
            <w:webHidden/>
          </w:rPr>
          <w:instrText xml:space="preserve"> PAGEREF _Toc46505212 \h </w:instrText>
        </w:r>
        <w:r w:rsidR="0053336C">
          <w:rPr>
            <w:noProof/>
            <w:webHidden/>
          </w:rPr>
        </w:r>
        <w:r w:rsidR="0053336C">
          <w:rPr>
            <w:noProof/>
            <w:webHidden/>
          </w:rPr>
          <w:fldChar w:fldCharType="separate"/>
        </w:r>
        <w:r w:rsidR="0053336C">
          <w:rPr>
            <w:noProof/>
            <w:webHidden/>
          </w:rPr>
          <w:t>74</w:t>
        </w:r>
        <w:r w:rsidR="0053336C">
          <w:rPr>
            <w:noProof/>
            <w:webHidden/>
          </w:rPr>
          <w:fldChar w:fldCharType="end"/>
        </w:r>
      </w:hyperlink>
    </w:p>
    <w:p w14:paraId="3024CC95"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3" w:history="1">
        <w:r w:rsidR="0053336C" w:rsidRPr="00553299">
          <w:rPr>
            <w:rStyle w:val="af9"/>
            <w:rFonts w:ascii="Arial" w:hAnsi="Arial" w:cs="Arial"/>
            <w:noProof/>
            <w:lang w:val="ru-RU"/>
          </w:rPr>
          <w:t>7.14.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3336C">
          <w:rPr>
            <w:noProof/>
            <w:webHidden/>
          </w:rPr>
          <w:tab/>
        </w:r>
        <w:r w:rsidR="0053336C">
          <w:rPr>
            <w:noProof/>
            <w:webHidden/>
          </w:rPr>
          <w:fldChar w:fldCharType="begin"/>
        </w:r>
        <w:r w:rsidR="0053336C">
          <w:rPr>
            <w:noProof/>
            <w:webHidden/>
          </w:rPr>
          <w:instrText xml:space="preserve"> PAGEREF _Toc46505213 \h </w:instrText>
        </w:r>
        <w:r w:rsidR="0053336C">
          <w:rPr>
            <w:noProof/>
            <w:webHidden/>
          </w:rPr>
        </w:r>
        <w:r w:rsidR="0053336C">
          <w:rPr>
            <w:noProof/>
            <w:webHidden/>
          </w:rPr>
          <w:fldChar w:fldCharType="separate"/>
        </w:r>
        <w:r w:rsidR="0053336C">
          <w:rPr>
            <w:noProof/>
            <w:webHidden/>
          </w:rPr>
          <w:t>74</w:t>
        </w:r>
        <w:r w:rsidR="0053336C">
          <w:rPr>
            <w:noProof/>
            <w:webHidden/>
          </w:rPr>
          <w:fldChar w:fldCharType="end"/>
        </w:r>
      </w:hyperlink>
    </w:p>
    <w:p w14:paraId="0EC94CF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4" w:history="1">
        <w:r w:rsidR="0053336C" w:rsidRPr="00553299">
          <w:rPr>
            <w:rStyle w:val="af9"/>
            <w:rFonts w:ascii="Arial" w:hAnsi="Arial" w:cs="Arial"/>
            <w:noProof/>
            <w:lang w:val="ru-RU"/>
          </w:rPr>
          <w:t>7.15. Обоснование организации теплоснабжения в производственных зонах на территории поселения</w:t>
        </w:r>
        <w:r w:rsidR="0053336C">
          <w:rPr>
            <w:noProof/>
            <w:webHidden/>
          </w:rPr>
          <w:tab/>
        </w:r>
        <w:r w:rsidR="0053336C">
          <w:rPr>
            <w:noProof/>
            <w:webHidden/>
          </w:rPr>
          <w:fldChar w:fldCharType="begin"/>
        </w:r>
        <w:r w:rsidR="0053336C">
          <w:rPr>
            <w:noProof/>
            <w:webHidden/>
          </w:rPr>
          <w:instrText xml:space="preserve"> PAGEREF _Toc46505214 \h </w:instrText>
        </w:r>
        <w:r w:rsidR="0053336C">
          <w:rPr>
            <w:noProof/>
            <w:webHidden/>
          </w:rPr>
        </w:r>
        <w:r w:rsidR="0053336C">
          <w:rPr>
            <w:noProof/>
            <w:webHidden/>
          </w:rPr>
          <w:fldChar w:fldCharType="separate"/>
        </w:r>
        <w:r w:rsidR="0053336C">
          <w:rPr>
            <w:noProof/>
            <w:webHidden/>
          </w:rPr>
          <w:t>75</w:t>
        </w:r>
        <w:r w:rsidR="0053336C">
          <w:rPr>
            <w:noProof/>
            <w:webHidden/>
          </w:rPr>
          <w:fldChar w:fldCharType="end"/>
        </w:r>
      </w:hyperlink>
    </w:p>
    <w:p w14:paraId="5B9A7B97"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5" w:history="1">
        <w:r w:rsidR="0053336C" w:rsidRPr="00553299">
          <w:rPr>
            <w:rStyle w:val="af9"/>
            <w:rFonts w:ascii="Arial" w:hAnsi="Arial" w:cs="Arial"/>
            <w:noProof/>
            <w:lang w:val="ru-RU"/>
          </w:rPr>
          <w:t>7.16. Результаты расчетов радиуса эффективного теплоснабжения</w:t>
        </w:r>
        <w:r w:rsidR="0053336C">
          <w:rPr>
            <w:noProof/>
            <w:webHidden/>
          </w:rPr>
          <w:tab/>
        </w:r>
        <w:r w:rsidR="0053336C">
          <w:rPr>
            <w:noProof/>
            <w:webHidden/>
          </w:rPr>
          <w:fldChar w:fldCharType="begin"/>
        </w:r>
        <w:r w:rsidR="0053336C">
          <w:rPr>
            <w:noProof/>
            <w:webHidden/>
          </w:rPr>
          <w:instrText xml:space="preserve"> PAGEREF _Toc46505215 \h </w:instrText>
        </w:r>
        <w:r w:rsidR="0053336C">
          <w:rPr>
            <w:noProof/>
            <w:webHidden/>
          </w:rPr>
        </w:r>
        <w:r w:rsidR="0053336C">
          <w:rPr>
            <w:noProof/>
            <w:webHidden/>
          </w:rPr>
          <w:fldChar w:fldCharType="separate"/>
        </w:r>
        <w:r w:rsidR="0053336C">
          <w:rPr>
            <w:noProof/>
            <w:webHidden/>
          </w:rPr>
          <w:t>75</w:t>
        </w:r>
        <w:r w:rsidR="0053336C">
          <w:rPr>
            <w:noProof/>
            <w:webHidden/>
          </w:rPr>
          <w:fldChar w:fldCharType="end"/>
        </w:r>
      </w:hyperlink>
    </w:p>
    <w:p w14:paraId="5084443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6" w:history="1">
        <w:r w:rsidR="0053336C" w:rsidRPr="00553299">
          <w:rPr>
            <w:rStyle w:val="af9"/>
            <w:rFonts w:ascii="Arial" w:hAnsi="Arial" w:cs="Arial"/>
            <w:noProof/>
            <w:lang w:val="ru-RU"/>
          </w:rPr>
          <w:t>7.17. Описание изменений в предложениях по строительству, реконструкции и техническому перевооружению источников тепловой энергии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_Toc46505216 \h </w:instrText>
        </w:r>
        <w:r w:rsidR="0053336C">
          <w:rPr>
            <w:noProof/>
            <w:webHidden/>
          </w:rPr>
        </w:r>
        <w:r w:rsidR="0053336C">
          <w:rPr>
            <w:noProof/>
            <w:webHidden/>
          </w:rPr>
          <w:fldChar w:fldCharType="separate"/>
        </w:r>
        <w:r w:rsidR="0053336C">
          <w:rPr>
            <w:noProof/>
            <w:webHidden/>
          </w:rPr>
          <w:t>75</w:t>
        </w:r>
        <w:r w:rsidR="0053336C">
          <w:rPr>
            <w:noProof/>
            <w:webHidden/>
          </w:rPr>
          <w:fldChar w:fldCharType="end"/>
        </w:r>
      </w:hyperlink>
    </w:p>
    <w:p w14:paraId="7D39F58D" w14:textId="77777777" w:rsidR="0053336C" w:rsidRDefault="00923E44">
      <w:pPr>
        <w:pStyle w:val="11"/>
        <w:rPr>
          <w:rFonts w:asciiTheme="minorHAnsi" w:eastAsiaTheme="minorEastAsia" w:hAnsiTheme="minorHAnsi" w:cstheme="minorBidi"/>
          <w:sz w:val="22"/>
        </w:rPr>
      </w:pPr>
      <w:hyperlink w:anchor="_Toc46505217" w:history="1">
        <w:r w:rsidR="0053336C" w:rsidRPr="00553299">
          <w:rPr>
            <w:rStyle w:val="af9"/>
          </w:rPr>
          <w:t>Глава</w:t>
        </w:r>
        <w:r w:rsidR="0053336C" w:rsidRPr="00553299">
          <w:rPr>
            <w:rStyle w:val="af9"/>
            <w:spacing w:val="30"/>
          </w:rPr>
          <w:t xml:space="preserve"> </w:t>
        </w:r>
        <w:r w:rsidR="0053336C" w:rsidRPr="00553299">
          <w:rPr>
            <w:rStyle w:val="af9"/>
          </w:rPr>
          <w:t>8.</w:t>
        </w:r>
        <w:r w:rsidR="0053336C" w:rsidRPr="00553299">
          <w:rPr>
            <w:rStyle w:val="af9"/>
            <w:spacing w:val="33"/>
          </w:rPr>
          <w:t xml:space="preserve"> </w:t>
        </w:r>
        <w:r w:rsidR="0053336C" w:rsidRPr="00553299">
          <w:rPr>
            <w:rStyle w:val="af9"/>
          </w:rPr>
          <w:t>Предложения по строительству и реконструкции тепловых сетей и сооружений на них</w:t>
        </w:r>
        <w:r w:rsidR="0053336C">
          <w:rPr>
            <w:webHidden/>
          </w:rPr>
          <w:tab/>
        </w:r>
        <w:r w:rsidR="0053336C">
          <w:rPr>
            <w:webHidden/>
          </w:rPr>
          <w:fldChar w:fldCharType="begin"/>
        </w:r>
        <w:r w:rsidR="0053336C">
          <w:rPr>
            <w:webHidden/>
          </w:rPr>
          <w:instrText xml:space="preserve"> PAGEREF _Toc46505217 \h </w:instrText>
        </w:r>
        <w:r w:rsidR="0053336C">
          <w:rPr>
            <w:webHidden/>
          </w:rPr>
        </w:r>
        <w:r w:rsidR="0053336C">
          <w:rPr>
            <w:webHidden/>
          </w:rPr>
          <w:fldChar w:fldCharType="separate"/>
        </w:r>
        <w:r w:rsidR="0053336C">
          <w:rPr>
            <w:webHidden/>
          </w:rPr>
          <w:t>76</w:t>
        </w:r>
        <w:r w:rsidR="0053336C">
          <w:rPr>
            <w:webHidden/>
          </w:rPr>
          <w:fldChar w:fldCharType="end"/>
        </w:r>
      </w:hyperlink>
    </w:p>
    <w:p w14:paraId="338E20ED"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8" w:history="1">
        <w:r w:rsidR="0053336C" w:rsidRPr="00553299">
          <w:rPr>
            <w:rStyle w:val="af9"/>
            <w:rFonts w:ascii="Arial" w:hAnsi="Arial" w:cs="Arial"/>
            <w:noProof/>
            <w:lang w:val="ru-RU"/>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53336C">
          <w:rPr>
            <w:noProof/>
            <w:webHidden/>
          </w:rPr>
          <w:tab/>
        </w:r>
        <w:r w:rsidR="0053336C">
          <w:rPr>
            <w:noProof/>
            <w:webHidden/>
          </w:rPr>
          <w:fldChar w:fldCharType="begin"/>
        </w:r>
        <w:r w:rsidR="0053336C">
          <w:rPr>
            <w:noProof/>
            <w:webHidden/>
          </w:rPr>
          <w:instrText xml:space="preserve"> PAGEREF _Toc46505218 \h </w:instrText>
        </w:r>
        <w:r w:rsidR="0053336C">
          <w:rPr>
            <w:noProof/>
            <w:webHidden/>
          </w:rPr>
        </w:r>
        <w:r w:rsidR="0053336C">
          <w:rPr>
            <w:noProof/>
            <w:webHidden/>
          </w:rPr>
          <w:fldChar w:fldCharType="separate"/>
        </w:r>
        <w:r w:rsidR="0053336C">
          <w:rPr>
            <w:noProof/>
            <w:webHidden/>
          </w:rPr>
          <w:t>76</w:t>
        </w:r>
        <w:r w:rsidR="0053336C">
          <w:rPr>
            <w:noProof/>
            <w:webHidden/>
          </w:rPr>
          <w:fldChar w:fldCharType="end"/>
        </w:r>
      </w:hyperlink>
    </w:p>
    <w:p w14:paraId="6E9203E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19" w:history="1">
        <w:r w:rsidR="0053336C" w:rsidRPr="00553299">
          <w:rPr>
            <w:rStyle w:val="af9"/>
            <w:rFonts w:ascii="Arial" w:hAnsi="Arial" w:cs="Arial"/>
            <w:noProof/>
            <w:lang w:val="ru-RU"/>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53336C">
          <w:rPr>
            <w:noProof/>
            <w:webHidden/>
          </w:rPr>
          <w:tab/>
        </w:r>
        <w:r w:rsidR="0053336C">
          <w:rPr>
            <w:noProof/>
            <w:webHidden/>
          </w:rPr>
          <w:fldChar w:fldCharType="begin"/>
        </w:r>
        <w:r w:rsidR="0053336C">
          <w:rPr>
            <w:noProof/>
            <w:webHidden/>
          </w:rPr>
          <w:instrText xml:space="preserve"> PAGEREF _Toc46505219 \h </w:instrText>
        </w:r>
        <w:r w:rsidR="0053336C">
          <w:rPr>
            <w:noProof/>
            <w:webHidden/>
          </w:rPr>
        </w:r>
        <w:r w:rsidR="0053336C">
          <w:rPr>
            <w:noProof/>
            <w:webHidden/>
          </w:rPr>
          <w:fldChar w:fldCharType="separate"/>
        </w:r>
        <w:r w:rsidR="0053336C">
          <w:rPr>
            <w:noProof/>
            <w:webHidden/>
          </w:rPr>
          <w:t>76</w:t>
        </w:r>
        <w:r w:rsidR="0053336C">
          <w:rPr>
            <w:noProof/>
            <w:webHidden/>
          </w:rPr>
          <w:fldChar w:fldCharType="end"/>
        </w:r>
      </w:hyperlink>
    </w:p>
    <w:p w14:paraId="72ADA783"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0" w:history="1">
        <w:r w:rsidR="0053336C" w:rsidRPr="00553299">
          <w:rPr>
            <w:rStyle w:val="af9"/>
            <w:rFonts w:ascii="Arial" w:hAnsi="Arial" w:cs="Arial"/>
            <w:noProof/>
            <w:lang w:val="ru-RU"/>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3336C">
          <w:rPr>
            <w:noProof/>
            <w:webHidden/>
          </w:rPr>
          <w:tab/>
        </w:r>
        <w:r w:rsidR="0053336C">
          <w:rPr>
            <w:noProof/>
            <w:webHidden/>
          </w:rPr>
          <w:fldChar w:fldCharType="begin"/>
        </w:r>
        <w:r w:rsidR="0053336C">
          <w:rPr>
            <w:noProof/>
            <w:webHidden/>
          </w:rPr>
          <w:instrText xml:space="preserve"> PAGEREF _Toc46505220 \h </w:instrText>
        </w:r>
        <w:r w:rsidR="0053336C">
          <w:rPr>
            <w:noProof/>
            <w:webHidden/>
          </w:rPr>
        </w:r>
        <w:r w:rsidR="0053336C">
          <w:rPr>
            <w:noProof/>
            <w:webHidden/>
          </w:rPr>
          <w:fldChar w:fldCharType="separate"/>
        </w:r>
        <w:r w:rsidR="0053336C">
          <w:rPr>
            <w:noProof/>
            <w:webHidden/>
          </w:rPr>
          <w:t>76</w:t>
        </w:r>
        <w:r w:rsidR="0053336C">
          <w:rPr>
            <w:noProof/>
            <w:webHidden/>
          </w:rPr>
          <w:fldChar w:fldCharType="end"/>
        </w:r>
      </w:hyperlink>
    </w:p>
    <w:p w14:paraId="0B0035B8"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1" w:history="1">
        <w:r w:rsidR="0053336C" w:rsidRPr="00553299">
          <w:rPr>
            <w:rStyle w:val="af9"/>
            <w:rFonts w:ascii="Arial" w:hAnsi="Arial" w:cs="Arial"/>
            <w:noProof/>
            <w:lang w:val="ru-RU"/>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3336C">
          <w:rPr>
            <w:noProof/>
            <w:webHidden/>
          </w:rPr>
          <w:tab/>
        </w:r>
        <w:r w:rsidR="0053336C">
          <w:rPr>
            <w:noProof/>
            <w:webHidden/>
          </w:rPr>
          <w:fldChar w:fldCharType="begin"/>
        </w:r>
        <w:r w:rsidR="0053336C">
          <w:rPr>
            <w:noProof/>
            <w:webHidden/>
          </w:rPr>
          <w:instrText xml:space="preserve"> PAGEREF _Toc46505221 \h </w:instrText>
        </w:r>
        <w:r w:rsidR="0053336C">
          <w:rPr>
            <w:noProof/>
            <w:webHidden/>
          </w:rPr>
        </w:r>
        <w:r w:rsidR="0053336C">
          <w:rPr>
            <w:noProof/>
            <w:webHidden/>
          </w:rPr>
          <w:fldChar w:fldCharType="separate"/>
        </w:r>
        <w:r w:rsidR="0053336C">
          <w:rPr>
            <w:noProof/>
            <w:webHidden/>
          </w:rPr>
          <w:t>76</w:t>
        </w:r>
        <w:r w:rsidR="0053336C">
          <w:rPr>
            <w:noProof/>
            <w:webHidden/>
          </w:rPr>
          <w:fldChar w:fldCharType="end"/>
        </w:r>
      </w:hyperlink>
    </w:p>
    <w:p w14:paraId="2219815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2" w:history="1">
        <w:r w:rsidR="0053336C" w:rsidRPr="00553299">
          <w:rPr>
            <w:rStyle w:val="af9"/>
            <w:rFonts w:ascii="Arial" w:hAnsi="Arial" w:cs="Arial"/>
            <w:noProof/>
            <w:lang w:val="ru-RU"/>
          </w:rPr>
          <w:t>8.5. Предложения по реконструкции тепловых сетей для обеспечения нормативной надежности теплоснабжения</w:t>
        </w:r>
        <w:r w:rsidR="0053336C">
          <w:rPr>
            <w:noProof/>
            <w:webHidden/>
          </w:rPr>
          <w:tab/>
        </w:r>
        <w:r w:rsidR="0053336C">
          <w:rPr>
            <w:noProof/>
            <w:webHidden/>
          </w:rPr>
          <w:fldChar w:fldCharType="begin"/>
        </w:r>
        <w:r w:rsidR="0053336C">
          <w:rPr>
            <w:noProof/>
            <w:webHidden/>
          </w:rPr>
          <w:instrText xml:space="preserve"> PAGEREF _Toc46505222 \h </w:instrText>
        </w:r>
        <w:r w:rsidR="0053336C">
          <w:rPr>
            <w:noProof/>
            <w:webHidden/>
          </w:rPr>
        </w:r>
        <w:r w:rsidR="0053336C">
          <w:rPr>
            <w:noProof/>
            <w:webHidden/>
          </w:rPr>
          <w:fldChar w:fldCharType="separate"/>
        </w:r>
        <w:r w:rsidR="0053336C">
          <w:rPr>
            <w:noProof/>
            <w:webHidden/>
          </w:rPr>
          <w:t>76</w:t>
        </w:r>
        <w:r w:rsidR="0053336C">
          <w:rPr>
            <w:noProof/>
            <w:webHidden/>
          </w:rPr>
          <w:fldChar w:fldCharType="end"/>
        </w:r>
      </w:hyperlink>
    </w:p>
    <w:p w14:paraId="478330CF"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3" w:history="1">
        <w:r w:rsidR="0053336C" w:rsidRPr="00553299">
          <w:rPr>
            <w:rStyle w:val="af9"/>
            <w:rFonts w:ascii="Arial" w:hAnsi="Arial" w:cs="Arial"/>
            <w:noProof/>
            <w:lang w:val="ru-RU"/>
          </w:rPr>
          <w:t xml:space="preserve">8.6. Предложения по реконструкции тепловых сетей с увеличением диаметра трубопроводов </w:t>
        </w:r>
        <w:r w:rsidR="0053336C" w:rsidRPr="00553299">
          <w:rPr>
            <w:rStyle w:val="af9"/>
            <w:rFonts w:ascii="Arial" w:hAnsi="Arial" w:cs="Arial"/>
            <w:noProof/>
            <w:lang w:val="ru-RU"/>
          </w:rPr>
          <w:lastRenderedPageBreak/>
          <w:t>для обеспечения перспективных приростов тепловой нагрузки</w:t>
        </w:r>
        <w:r w:rsidR="0053336C">
          <w:rPr>
            <w:noProof/>
            <w:webHidden/>
          </w:rPr>
          <w:tab/>
        </w:r>
        <w:r w:rsidR="0053336C">
          <w:rPr>
            <w:noProof/>
            <w:webHidden/>
          </w:rPr>
          <w:fldChar w:fldCharType="begin"/>
        </w:r>
        <w:r w:rsidR="0053336C">
          <w:rPr>
            <w:noProof/>
            <w:webHidden/>
          </w:rPr>
          <w:instrText xml:space="preserve"> PAGEREF _Toc46505223 \h </w:instrText>
        </w:r>
        <w:r w:rsidR="0053336C">
          <w:rPr>
            <w:noProof/>
            <w:webHidden/>
          </w:rPr>
        </w:r>
        <w:r w:rsidR="0053336C">
          <w:rPr>
            <w:noProof/>
            <w:webHidden/>
          </w:rPr>
          <w:fldChar w:fldCharType="separate"/>
        </w:r>
        <w:r w:rsidR="0053336C">
          <w:rPr>
            <w:noProof/>
            <w:webHidden/>
          </w:rPr>
          <w:t>77</w:t>
        </w:r>
        <w:r w:rsidR="0053336C">
          <w:rPr>
            <w:noProof/>
            <w:webHidden/>
          </w:rPr>
          <w:fldChar w:fldCharType="end"/>
        </w:r>
      </w:hyperlink>
    </w:p>
    <w:p w14:paraId="0EF43F02"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4" w:history="1">
        <w:r w:rsidR="0053336C" w:rsidRPr="00553299">
          <w:rPr>
            <w:rStyle w:val="af9"/>
            <w:rFonts w:ascii="Arial" w:hAnsi="Arial" w:cs="Arial"/>
            <w:noProof/>
            <w:lang w:val="ru-RU"/>
          </w:rPr>
          <w:t>8.7 Предложения по реконструкции тепловых сетей, подлежащих замене в связи с исчерпанием эксплуатационного ресурса</w:t>
        </w:r>
        <w:r w:rsidR="0053336C">
          <w:rPr>
            <w:noProof/>
            <w:webHidden/>
          </w:rPr>
          <w:tab/>
        </w:r>
        <w:r w:rsidR="0053336C">
          <w:rPr>
            <w:noProof/>
            <w:webHidden/>
          </w:rPr>
          <w:fldChar w:fldCharType="begin"/>
        </w:r>
        <w:r w:rsidR="0053336C">
          <w:rPr>
            <w:noProof/>
            <w:webHidden/>
          </w:rPr>
          <w:instrText xml:space="preserve"> PAGEREF _Toc46505224 \h </w:instrText>
        </w:r>
        <w:r w:rsidR="0053336C">
          <w:rPr>
            <w:noProof/>
            <w:webHidden/>
          </w:rPr>
        </w:r>
        <w:r w:rsidR="0053336C">
          <w:rPr>
            <w:noProof/>
            <w:webHidden/>
          </w:rPr>
          <w:fldChar w:fldCharType="separate"/>
        </w:r>
        <w:r w:rsidR="0053336C">
          <w:rPr>
            <w:noProof/>
            <w:webHidden/>
          </w:rPr>
          <w:t>77</w:t>
        </w:r>
        <w:r w:rsidR="0053336C">
          <w:rPr>
            <w:noProof/>
            <w:webHidden/>
          </w:rPr>
          <w:fldChar w:fldCharType="end"/>
        </w:r>
      </w:hyperlink>
    </w:p>
    <w:p w14:paraId="4B21DFFB"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5" w:history="1">
        <w:r w:rsidR="0053336C" w:rsidRPr="00553299">
          <w:rPr>
            <w:rStyle w:val="af9"/>
            <w:rFonts w:ascii="Arial" w:hAnsi="Arial" w:cs="Arial"/>
            <w:noProof/>
            <w:lang w:val="ru-RU"/>
          </w:rPr>
          <w:t>8.8. Предложения по строительству и реконструкции насосных станций</w:t>
        </w:r>
        <w:r w:rsidR="0053336C">
          <w:rPr>
            <w:noProof/>
            <w:webHidden/>
          </w:rPr>
          <w:tab/>
        </w:r>
        <w:r w:rsidR="0053336C">
          <w:rPr>
            <w:noProof/>
            <w:webHidden/>
          </w:rPr>
          <w:fldChar w:fldCharType="begin"/>
        </w:r>
        <w:r w:rsidR="0053336C">
          <w:rPr>
            <w:noProof/>
            <w:webHidden/>
          </w:rPr>
          <w:instrText xml:space="preserve"> PAGEREF _Toc46505225 \h </w:instrText>
        </w:r>
        <w:r w:rsidR="0053336C">
          <w:rPr>
            <w:noProof/>
            <w:webHidden/>
          </w:rPr>
        </w:r>
        <w:r w:rsidR="0053336C">
          <w:rPr>
            <w:noProof/>
            <w:webHidden/>
          </w:rPr>
          <w:fldChar w:fldCharType="separate"/>
        </w:r>
        <w:r w:rsidR="0053336C">
          <w:rPr>
            <w:noProof/>
            <w:webHidden/>
          </w:rPr>
          <w:t>77</w:t>
        </w:r>
        <w:r w:rsidR="0053336C">
          <w:rPr>
            <w:noProof/>
            <w:webHidden/>
          </w:rPr>
          <w:fldChar w:fldCharType="end"/>
        </w:r>
      </w:hyperlink>
    </w:p>
    <w:p w14:paraId="6D9A791F"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6" w:history="1">
        <w:r w:rsidR="0053336C" w:rsidRPr="00553299">
          <w:rPr>
            <w:rStyle w:val="af9"/>
            <w:rFonts w:ascii="Arial" w:hAnsi="Arial" w:cs="Arial"/>
            <w:noProof/>
            <w:lang w:val="ru-RU"/>
          </w:rPr>
          <w:t>8.9. Описание изменений в предложениях по строительству и реконструкции тепловых сетей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_Toc46505226 \h </w:instrText>
        </w:r>
        <w:r w:rsidR="0053336C">
          <w:rPr>
            <w:noProof/>
            <w:webHidden/>
          </w:rPr>
        </w:r>
        <w:r w:rsidR="0053336C">
          <w:rPr>
            <w:noProof/>
            <w:webHidden/>
          </w:rPr>
          <w:fldChar w:fldCharType="separate"/>
        </w:r>
        <w:r w:rsidR="0053336C">
          <w:rPr>
            <w:noProof/>
            <w:webHidden/>
          </w:rPr>
          <w:t>77</w:t>
        </w:r>
        <w:r w:rsidR="0053336C">
          <w:rPr>
            <w:noProof/>
            <w:webHidden/>
          </w:rPr>
          <w:fldChar w:fldCharType="end"/>
        </w:r>
      </w:hyperlink>
    </w:p>
    <w:p w14:paraId="5A258B67" w14:textId="77777777" w:rsidR="0053336C" w:rsidRDefault="00923E44">
      <w:pPr>
        <w:pStyle w:val="11"/>
        <w:rPr>
          <w:rFonts w:asciiTheme="minorHAnsi" w:eastAsiaTheme="minorEastAsia" w:hAnsiTheme="minorHAnsi" w:cstheme="minorBidi"/>
          <w:sz w:val="22"/>
        </w:rPr>
      </w:pPr>
      <w:hyperlink w:anchor="_Toc46505227" w:history="1">
        <w:r w:rsidR="0053336C" w:rsidRPr="00553299">
          <w:rPr>
            <w:rStyle w:val="af9"/>
          </w:rPr>
          <w:t>Глава 9. Предложения по переводу открытых систем теплоснабжения (горячего водоснабжения) в закрытые системы горячего водоснабжения</w:t>
        </w:r>
        <w:r w:rsidR="0053336C">
          <w:rPr>
            <w:webHidden/>
          </w:rPr>
          <w:tab/>
        </w:r>
        <w:r w:rsidR="0053336C">
          <w:rPr>
            <w:webHidden/>
          </w:rPr>
          <w:fldChar w:fldCharType="begin"/>
        </w:r>
        <w:r w:rsidR="0053336C">
          <w:rPr>
            <w:webHidden/>
          </w:rPr>
          <w:instrText xml:space="preserve"> PAGEREF _Toc46505227 \h </w:instrText>
        </w:r>
        <w:r w:rsidR="0053336C">
          <w:rPr>
            <w:webHidden/>
          </w:rPr>
        </w:r>
        <w:r w:rsidR="0053336C">
          <w:rPr>
            <w:webHidden/>
          </w:rPr>
          <w:fldChar w:fldCharType="separate"/>
        </w:r>
        <w:r w:rsidR="0053336C">
          <w:rPr>
            <w:webHidden/>
          </w:rPr>
          <w:t>78</w:t>
        </w:r>
        <w:r w:rsidR="0053336C">
          <w:rPr>
            <w:webHidden/>
          </w:rPr>
          <w:fldChar w:fldCharType="end"/>
        </w:r>
      </w:hyperlink>
    </w:p>
    <w:p w14:paraId="6D61D30B" w14:textId="77777777" w:rsidR="0053336C" w:rsidRDefault="00923E44">
      <w:pPr>
        <w:pStyle w:val="11"/>
        <w:rPr>
          <w:rFonts w:asciiTheme="minorHAnsi" w:eastAsiaTheme="minorEastAsia" w:hAnsiTheme="minorHAnsi" w:cstheme="minorBidi"/>
          <w:sz w:val="22"/>
        </w:rPr>
      </w:pPr>
      <w:hyperlink w:anchor="_Toc46505228" w:history="1">
        <w:r w:rsidR="0053336C" w:rsidRPr="00553299">
          <w:rPr>
            <w:rStyle w:val="af9"/>
          </w:rPr>
          <w:t>Глава</w:t>
        </w:r>
        <w:r w:rsidR="0053336C" w:rsidRPr="00553299">
          <w:rPr>
            <w:rStyle w:val="af9"/>
            <w:spacing w:val="30"/>
          </w:rPr>
          <w:t xml:space="preserve"> </w:t>
        </w:r>
        <w:r w:rsidR="0053336C" w:rsidRPr="00553299">
          <w:rPr>
            <w:rStyle w:val="af9"/>
          </w:rPr>
          <w:t>10.</w:t>
        </w:r>
        <w:r w:rsidR="0053336C" w:rsidRPr="00553299">
          <w:rPr>
            <w:rStyle w:val="af9"/>
            <w:spacing w:val="33"/>
          </w:rPr>
          <w:t xml:space="preserve"> </w:t>
        </w:r>
        <w:r w:rsidR="0053336C" w:rsidRPr="00553299">
          <w:rPr>
            <w:rStyle w:val="af9"/>
          </w:rPr>
          <w:t>Перспективные топливные балансы</w:t>
        </w:r>
        <w:r w:rsidR="0053336C">
          <w:rPr>
            <w:webHidden/>
          </w:rPr>
          <w:tab/>
        </w:r>
        <w:r w:rsidR="0053336C">
          <w:rPr>
            <w:webHidden/>
          </w:rPr>
          <w:fldChar w:fldCharType="begin"/>
        </w:r>
        <w:r w:rsidR="0053336C">
          <w:rPr>
            <w:webHidden/>
          </w:rPr>
          <w:instrText xml:space="preserve"> PAGEREF _Toc46505228 \h </w:instrText>
        </w:r>
        <w:r w:rsidR="0053336C">
          <w:rPr>
            <w:webHidden/>
          </w:rPr>
        </w:r>
        <w:r w:rsidR="0053336C">
          <w:rPr>
            <w:webHidden/>
          </w:rPr>
          <w:fldChar w:fldCharType="separate"/>
        </w:r>
        <w:r w:rsidR="0053336C">
          <w:rPr>
            <w:webHidden/>
          </w:rPr>
          <w:t>79</w:t>
        </w:r>
        <w:r w:rsidR="0053336C">
          <w:rPr>
            <w:webHidden/>
          </w:rPr>
          <w:fldChar w:fldCharType="end"/>
        </w:r>
      </w:hyperlink>
    </w:p>
    <w:p w14:paraId="5CEA4B0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29" w:history="1">
        <w:r w:rsidR="0053336C" w:rsidRPr="00553299">
          <w:rPr>
            <w:rStyle w:val="af9"/>
            <w:rFonts w:ascii="Arial" w:hAnsi="Arial" w:cs="Arial"/>
            <w:noProof/>
            <w:lang w:val="ru-RU"/>
          </w:rPr>
          <w:t>10.1. Расчет перспективных максимальных часовых и годовых расходов основного вида топлива</w:t>
        </w:r>
        <w:r w:rsidR="0053336C">
          <w:rPr>
            <w:noProof/>
            <w:webHidden/>
          </w:rPr>
          <w:tab/>
        </w:r>
        <w:r w:rsidR="0053336C">
          <w:rPr>
            <w:noProof/>
            <w:webHidden/>
          </w:rPr>
          <w:fldChar w:fldCharType="begin"/>
        </w:r>
        <w:r w:rsidR="0053336C">
          <w:rPr>
            <w:noProof/>
            <w:webHidden/>
          </w:rPr>
          <w:instrText xml:space="preserve"> PAGEREF _Toc46505229 \h </w:instrText>
        </w:r>
        <w:r w:rsidR="0053336C">
          <w:rPr>
            <w:noProof/>
            <w:webHidden/>
          </w:rPr>
        </w:r>
        <w:r w:rsidR="0053336C">
          <w:rPr>
            <w:noProof/>
            <w:webHidden/>
          </w:rPr>
          <w:fldChar w:fldCharType="separate"/>
        </w:r>
        <w:r w:rsidR="0053336C">
          <w:rPr>
            <w:noProof/>
            <w:webHidden/>
          </w:rPr>
          <w:t>79</w:t>
        </w:r>
        <w:r w:rsidR="0053336C">
          <w:rPr>
            <w:noProof/>
            <w:webHidden/>
          </w:rPr>
          <w:fldChar w:fldCharType="end"/>
        </w:r>
      </w:hyperlink>
    </w:p>
    <w:p w14:paraId="234D131A"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0" w:history="1">
        <w:r w:rsidR="0053336C" w:rsidRPr="00553299">
          <w:rPr>
            <w:rStyle w:val="af9"/>
            <w:rFonts w:ascii="Arial" w:hAnsi="Arial" w:cs="Arial"/>
            <w:noProof/>
            <w:lang w:val="ru-RU"/>
          </w:rPr>
          <w:t>10.2. Результаты расчетов по каждому источнику тепловой энергии нормативных запасов видов топлива</w:t>
        </w:r>
        <w:r w:rsidR="0053336C">
          <w:rPr>
            <w:noProof/>
            <w:webHidden/>
          </w:rPr>
          <w:tab/>
        </w:r>
        <w:r w:rsidR="0053336C">
          <w:rPr>
            <w:noProof/>
            <w:webHidden/>
          </w:rPr>
          <w:fldChar w:fldCharType="begin"/>
        </w:r>
        <w:r w:rsidR="0053336C">
          <w:rPr>
            <w:noProof/>
            <w:webHidden/>
          </w:rPr>
          <w:instrText xml:space="preserve"> PAGEREF _Toc46505230 \h </w:instrText>
        </w:r>
        <w:r w:rsidR="0053336C">
          <w:rPr>
            <w:noProof/>
            <w:webHidden/>
          </w:rPr>
        </w:r>
        <w:r w:rsidR="0053336C">
          <w:rPr>
            <w:noProof/>
            <w:webHidden/>
          </w:rPr>
          <w:fldChar w:fldCharType="separate"/>
        </w:r>
        <w:r w:rsidR="0053336C">
          <w:rPr>
            <w:noProof/>
            <w:webHidden/>
          </w:rPr>
          <w:t>85</w:t>
        </w:r>
        <w:r w:rsidR="0053336C">
          <w:rPr>
            <w:noProof/>
            <w:webHidden/>
          </w:rPr>
          <w:fldChar w:fldCharType="end"/>
        </w:r>
      </w:hyperlink>
    </w:p>
    <w:p w14:paraId="5EE291D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1" w:history="1">
        <w:r w:rsidR="0053336C" w:rsidRPr="00553299">
          <w:rPr>
            <w:rStyle w:val="af9"/>
            <w:rFonts w:ascii="Arial" w:hAnsi="Arial" w:cs="Arial"/>
            <w:noProof/>
            <w:lang w:val="ru-RU"/>
          </w:rPr>
          <w:t>10.3. Описание видов топлива, потребляемых источниками тепловой энергии, в том числе с использованием возобновляемых источников энергии и местных видов топлива</w:t>
        </w:r>
        <w:r w:rsidR="0053336C">
          <w:rPr>
            <w:noProof/>
            <w:webHidden/>
          </w:rPr>
          <w:tab/>
        </w:r>
        <w:r w:rsidR="0053336C">
          <w:rPr>
            <w:noProof/>
            <w:webHidden/>
          </w:rPr>
          <w:fldChar w:fldCharType="begin"/>
        </w:r>
        <w:r w:rsidR="0053336C">
          <w:rPr>
            <w:noProof/>
            <w:webHidden/>
          </w:rPr>
          <w:instrText xml:space="preserve"> PAGEREF _Toc46505231 \h </w:instrText>
        </w:r>
        <w:r w:rsidR="0053336C">
          <w:rPr>
            <w:noProof/>
            <w:webHidden/>
          </w:rPr>
        </w:r>
        <w:r w:rsidR="0053336C">
          <w:rPr>
            <w:noProof/>
            <w:webHidden/>
          </w:rPr>
          <w:fldChar w:fldCharType="separate"/>
        </w:r>
        <w:r w:rsidR="0053336C">
          <w:rPr>
            <w:noProof/>
            <w:webHidden/>
          </w:rPr>
          <w:t>86</w:t>
        </w:r>
        <w:r w:rsidR="0053336C">
          <w:rPr>
            <w:noProof/>
            <w:webHidden/>
          </w:rPr>
          <w:fldChar w:fldCharType="end"/>
        </w:r>
      </w:hyperlink>
    </w:p>
    <w:p w14:paraId="35015380"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2" w:history="1">
        <w:r w:rsidR="0053336C" w:rsidRPr="00553299">
          <w:rPr>
            <w:rStyle w:val="af9"/>
            <w:rFonts w:ascii="Arial" w:hAnsi="Arial" w:cs="Arial"/>
            <w:noProof/>
            <w:lang w:val="ru-RU"/>
          </w:rPr>
          <w:t>10.4. Описание изменений в перспективных топливных балансах за период, предшествующий актуализации схемы теплоснабжения</w:t>
        </w:r>
        <w:r w:rsidR="0053336C">
          <w:rPr>
            <w:noProof/>
            <w:webHidden/>
          </w:rPr>
          <w:tab/>
        </w:r>
        <w:r w:rsidR="0053336C">
          <w:rPr>
            <w:noProof/>
            <w:webHidden/>
          </w:rPr>
          <w:fldChar w:fldCharType="begin"/>
        </w:r>
        <w:r w:rsidR="0053336C">
          <w:rPr>
            <w:noProof/>
            <w:webHidden/>
          </w:rPr>
          <w:instrText xml:space="preserve"> PAGEREF _Toc46505232 \h </w:instrText>
        </w:r>
        <w:r w:rsidR="0053336C">
          <w:rPr>
            <w:noProof/>
            <w:webHidden/>
          </w:rPr>
        </w:r>
        <w:r w:rsidR="0053336C">
          <w:rPr>
            <w:noProof/>
            <w:webHidden/>
          </w:rPr>
          <w:fldChar w:fldCharType="separate"/>
        </w:r>
        <w:r w:rsidR="0053336C">
          <w:rPr>
            <w:noProof/>
            <w:webHidden/>
          </w:rPr>
          <w:t>86</w:t>
        </w:r>
        <w:r w:rsidR="0053336C">
          <w:rPr>
            <w:noProof/>
            <w:webHidden/>
          </w:rPr>
          <w:fldChar w:fldCharType="end"/>
        </w:r>
      </w:hyperlink>
    </w:p>
    <w:p w14:paraId="0EED150B" w14:textId="77777777" w:rsidR="0053336C" w:rsidRDefault="00923E44">
      <w:pPr>
        <w:pStyle w:val="11"/>
        <w:rPr>
          <w:rFonts w:asciiTheme="minorHAnsi" w:eastAsiaTheme="minorEastAsia" w:hAnsiTheme="minorHAnsi" w:cstheme="minorBidi"/>
          <w:sz w:val="22"/>
        </w:rPr>
      </w:pPr>
      <w:hyperlink w:anchor="_Toc46505233" w:history="1">
        <w:r w:rsidR="0053336C" w:rsidRPr="00553299">
          <w:rPr>
            <w:rStyle w:val="af9"/>
          </w:rPr>
          <w:t>Глава 11. Оценка надежности теплоснабжения</w:t>
        </w:r>
        <w:r w:rsidR="0053336C">
          <w:rPr>
            <w:webHidden/>
          </w:rPr>
          <w:tab/>
        </w:r>
        <w:r w:rsidR="0053336C">
          <w:rPr>
            <w:webHidden/>
          </w:rPr>
          <w:fldChar w:fldCharType="begin"/>
        </w:r>
        <w:r w:rsidR="0053336C">
          <w:rPr>
            <w:webHidden/>
          </w:rPr>
          <w:instrText xml:space="preserve"> PAGEREF _Toc46505233 \h </w:instrText>
        </w:r>
        <w:r w:rsidR="0053336C">
          <w:rPr>
            <w:webHidden/>
          </w:rPr>
        </w:r>
        <w:r w:rsidR="0053336C">
          <w:rPr>
            <w:webHidden/>
          </w:rPr>
          <w:fldChar w:fldCharType="separate"/>
        </w:r>
        <w:r w:rsidR="0053336C">
          <w:rPr>
            <w:webHidden/>
          </w:rPr>
          <w:t>87</w:t>
        </w:r>
        <w:r w:rsidR="0053336C">
          <w:rPr>
            <w:webHidden/>
          </w:rPr>
          <w:fldChar w:fldCharType="end"/>
        </w:r>
      </w:hyperlink>
    </w:p>
    <w:p w14:paraId="384CFBAC"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4" w:history="1">
        <w:r w:rsidR="0053336C" w:rsidRPr="00553299">
          <w:rPr>
            <w:rStyle w:val="af9"/>
            <w:rFonts w:ascii="Arial" w:hAnsi="Arial" w:cs="Arial"/>
            <w:noProof/>
            <w:lang w:val="ru-RU"/>
          </w:rPr>
          <w:t>11.1. Общие положения</w:t>
        </w:r>
        <w:r w:rsidR="0053336C">
          <w:rPr>
            <w:noProof/>
            <w:webHidden/>
          </w:rPr>
          <w:tab/>
        </w:r>
        <w:r w:rsidR="0053336C">
          <w:rPr>
            <w:noProof/>
            <w:webHidden/>
          </w:rPr>
          <w:fldChar w:fldCharType="begin"/>
        </w:r>
        <w:r w:rsidR="0053336C">
          <w:rPr>
            <w:noProof/>
            <w:webHidden/>
          </w:rPr>
          <w:instrText xml:space="preserve"> PAGEREF _Toc46505234 \h </w:instrText>
        </w:r>
        <w:r w:rsidR="0053336C">
          <w:rPr>
            <w:noProof/>
            <w:webHidden/>
          </w:rPr>
        </w:r>
        <w:r w:rsidR="0053336C">
          <w:rPr>
            <w:noProof/>
            <w:webHidden/>
          </w:rPr>
          <w:fldChar w:fldCharType="separate"/>
        </w:r>
        <w:r w:rsidR="0053336C">
          <w:rPr>
            <w:noProof/>
            <w:webHidden/>
          </w:rPr>
          <w:t>87</w:t>
        </w:r>
        <w:r w:rsidR="0053336C">
          <w:rPr>
            <w:noProof/>
            <w:webHidden/>
          </w:rPr>
          <w:fldChar w:fldCharType="end"/>
        </w:r>
      </w:hyperlink>
    </w:p>
    <w:p w14:paraId="7C5FC38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5" w:history="1">
        <w:r w:rsidR="0053336C" w:rsidRPr="00553299">
          <w:rPr>
            <w:rStyle w:val="af9"/>
            <w:rFonts w:ascii="Arial" w:hAnsi="Arial" w:cs="Arial"/>
            <w:noProof/>
            <w:lang w:val="ru-RU"/>
          </w:rPr>
          <w:t>11.2 Термины и определения</w:t>
        </w:r>
        <w:r w:rsidR="0053336C">
          <w:rPr>
            <w:noProof/>
            <w:webHidden/>
          </w:rPr>
          <w:tab/>
        </w:r>
        <w:r w:rsidR="0053336C">
          <w:rPr>
            <w:noProof/>
            <w:webHidden/>
          </w:rPr>
          <w:fldChar w:fldCharType="begin"/>
        </w:r>
        <w:r w:rsidR="0053336C">
          <w:rPr>
            <w:noProof/>
            <w:webHidden/>
          </w:rPr>
          <w:instrText xml:space="preserve"> PAGEREF _Toc46505235 \h </w:instrText>
        </w:r>
        <w:r w:rsidR="0053336C">
          <w:rPr>
            <w:noProof/>
            <w:webHidden/>
          </w:rPr>
        </w:r>
        <w:r w:rsidR="0053336C">
          <w:rPr>
            <w:noProof/>
            <w:webHidden/>
          </w:rPr>
          <w:fldChar w:fldCharType="separate"/>
        </w:r>
        <w:r w:rsidR="0053336C">
          <w:rPr>
            <w:noProof/>
            <w:webHidden/>
          </w:rPr>
          <w:t>89</w:t>
        </w:r>
        <w:r w:rsidR="0053336C">
          <w:rPr>
            <w:noProof/>
            <w:webHidden/>
          </w:rPr>
          <w:fldChar w:fldCharType="end"/>
        </w:r>
      </w:hyperlink>
    </w:p>
    <w:p w14:paraId="00DE2922"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36" w:history="1">
        <w:r w:rsidR="0053336C" w:rsidRPr="00553299">
          <w:rPr>
            <w:rStyle w:val="af9"/>
            <w:rFonts w:ascii="Arial" w:hAnsi="Arial" w:cs="Arial"/>
            <w:noProof/>
            <w:lang w:val="ru-RU"/>
          </w:rPr>
          <w:t>11.3 Методика расчета вероятности безотказной работы тепловых сетей</w:t>
        </w:r>
        <w:r w:rsidR="0053336C">
          <w:rPr>
            <w:noProof/>
            <w:webHidden/>
          </w:rPr>
          <w:tab/>
        </w:r>
        <w:r w:rsidR="0053336C">
          <w:rPr>
            <w:noProof/>
            <w:webHidden/>
          </w:rPr>
          <w:fldChar w:fldCharType="begin"/>
        </w:r>
        <w:r w:rsidR="0053336C">
          <w:rPr>
            <w:noProof/>
            <w:webHidden/>
          </w:rPr>
          <w:instrText xml:space="preserve"> PAGEREF _Toc46505236 \h </w:instrText>
        </w:r>
        <w:r w:rsidR="0053336C">
          <w:rPr>
            <w:noProof/>
            <w:webHidden/>
          </w:rPr>
        </w:r>
        <w:r w:rsidR="0053336C">
          <w:rPr>
            <w:noProof/>
            <w:webHidden/>
          </w:rPr>
          <w:fldChar w:fldCharType="separate"/>
        </w:r>
        <w:r w:rsidR="0053336C">
          <w:rPr>
            <w:noProof/>
            <w:webHidden/>
          </w:rPr>
          <w:t>91</w:t>
        </w:r>
        <w:r w:rsidR="0053336C">
          <w:rPr>
            <w:noProof/>
            <w:webHidden/>
          </w:rPr>
          <w:fldChar w:fldCharType="end"/>
        </w:r>
      </w:hyperlink>
    </w:p>
    <w:p w14:paraId="65DCAB48" w14:textId="77777777" w:rsidR="0053336C" w:rsidRDefault="00923E44">
      <w:pPr>
        <w:pStyle w:val="31"/>
        <w:rPr>
          <w:rFonts w:asciiTheme="minorHAnsi" w:eastAsiaTheme="minorEastAsia" w:hAnsiTheme="minorHAnsi" w:cstheme="minorBidi"/>
          <w:noProof/>
          <w:sz w:val="22"/>
          <w:szCs w:val="22"/>
        </w:rPr>
      </w:pPr>
      <w:hyperlink w:anchor="_Toc46505237" w:history="1">
        <w:r w:rsidR="0053336C" w:rsidRPr="00553299">
          <w:rPr>
            <w:rStyle w:val="af9"/>
            <w:rFonts w:ascii="Arial" w:hAnsi="Arial" w:cs="Arial"/>
            <w:noProof/>
          </w:rPr>
          <w:t>11.3.1 Расчет надежности теплоснабжения не резервируемых участков тепловой сети</w:t>
        </w:r>
        <w:r w:rsidR="0053336C">
          <w:rPr>
            <w:noProof/>
            <w:webHidden/>
          </w:rPr>
          <w:tab/>
        </w:r>
        <w:r w:rsidR="0053336C">
          <w:rPr>
            <w:noProof/>
            <w:webHidden/>
          </w:rPr>
          <w:fldChar w:fldCharType="begin"/>
        </w:r>
        <w:r w:rsidR="0053336C">
          <w:rPr>
            <w:noProof/>
            <w:webHidden/>
          </w:rPr>
          <w:instrText xml:space="preserve"> PAGEREF _Toc46505237 \h </w:instrText>
        </w:r>
        <w:r w:rsidR="0053336C">
          <w:rPr>
            <w:noProof/>
            <w:webHidden/>
          </w:rPr>
        </w:r>
        <w:r w:rsidR="0053336C">
          <w:rPr>
            <w:noProof/>
            <w:webHidden/>
          </w:rPr>
          <w:fldChar w:fldCharType="separate"/>
        </w:r>
        <w:r w:rsidR="0053336C">
          <w:rPr>
            <w:noProof/>
            <w:webHidden/>
          </w:rPr>
          <w:t>91</w:t>
        </w:r>
        <w:r w:rsidR="0053336C">
          <w:rPr>
            <w:noProof/>
            <w:webHidden/>
          </w:rPr>
          <w:fldChar w:fldCharType="end"/>
        </w:r>
      </w:hyperlink>
    </w:p>
    <w:p w14:paraId="5DA3D042" w14:textId="77777777" w:rsidR="0053336C" w:rsidRDefault="00923E44">
      <w:pPr>
        <w:pStyle w:val="31"/>
        <w:rPr>
          <w:rFonts w:asciiTheme="minorHAnsi" w:eastAsiaTheme="minorEastAsia" w:hAnsiTheme="minorHAnsi" w:cstheme="minorBidi"/>
          <w:noProof/>
          <w:sz w:val="22"/>
          <w:szCs w:val="22"/>
        </w:rPr>
      </w:pPr>
      <w:hyperlink w:anchor="_Toc46505238" w:history="1">
        <w:r w:rsidR="0053336C" w:rsidRPr="00553299">
          <w:rPr>
            <w:rStyle w:val="af9"/>
            <w:rFonts w:ascii="Arial" w:hAnsi="Arial" w:cs="Arial"/>
            <w:noProof/>
          </w:rPr>
          <w:t>11.3.2. Расчет надежности теплоснабжения для резервированных участков тепловой сети</w:t>
        </w:r>
        <w:r w:rsidR="0053336C">
          <w:rPr>
            <w:noProof/>
            <w:webHidden/>
          </w:rPr>
          <w:tab/>
        </w:r>
        <w:r w:rsidR="0053336C">
          <w:rPr>
            <w:noProof/>
            <w:webHidden/>
          </w:rPr>
          <w:fldChar w:fldCharType="begin"/>
        </w:r>
        <w:r w:rsidR="0053336C">
          <w:rPr>
            <w:noProof/>
            <w:webHidden/>
          </w:rPr>
          <w:instrText xml:space="preserve"> PAGEREF _Toc46505238 \h </w:instrText>
        </w:r>
        <w:r w:rsidR="0053336C">
          <w:rPr>
            <w:noProof/>
            <w:webHidden/>
          </w:rPr>
        </w:r>
        <w:r w:rsidR="0053336C">
          <w:rPr>
            <w:noProof/>
            <w:webHidden/>
          </w:rPr>
          <w:fldChar w:fldCharType="separate"/>
        </w:r>
        <w:r w:rsidR="0053336C">
          <w:rPr>
            <w:noProof/>
            <w:webHidden/>
          </w:rPr>
          <w:t>95</w:t>
        </w:r>
        <w:r w:rsidR="0053336C">
          <w:rPr>
            <w:noProof/>
            <w:webHidden/>
          </w:rPr>
          <w:fldChar w:fldCharType="end"/>
        </w:r>
      </w:hyperlink>
    </w:p>
    <w:p w14:paraId="707956E1" w14:textId="77777777" w:rsidR="0053336C" w:rsidRDefault="00923E44">
      <w:pPr>
        <w:pStyle w:val="31"/>
        <w:rPr>
          <w:rFonts w:asciiTheme="minorHAnsi" w:eastAsiaTheme="minorEastAsia" w:hAnsiTheme="minorHAnsi" w:cstheme="minorBidi"/>
          <w:noProof/>
          <w:sz w:val="22"/>
          <w:szCs w:val="22"/>
        </w:rPr>
      </w:pPr>
      <w:hyperlink w:anchor="_Toc46505239" w:history="1">
        <w:r w:rsidR="0053336C" w:rsidRPr="00553299">
          <w:rPr>
            <w:rStyle w:val="af9"/>
            <w:rFonts w:ascii="Arial" w:hAnsi="Arial" w:cs="Arial"/>
            <w:noProof/>
          </w:rPr>
          <w:t>11.3.3 Оценка недоотпуска тепла потребителям</w:t>
        </w:r>
        <w:r w:rsidR="0053336C">
          <w:rPr>
            <w:noProof/>
            <w:webHidden/>
          </w:rPr>
          <w:tab/>
        </w:r>
        <w:r w:rsidR="0053336C">
          <w:rPr>
            <w:noProof/>
            <w:webHidden/>
          </w:rPr>
          <w:fldChar w:fldCharType="begin"/>
        </w:r>
        <w:r w:rsidR="0053336C">
          <w:rPr>
            <w:noProof/>
            <w:webHidden/>
          </w:rPr>
          <w:instrText xml:space="preserve"> PAGEREF _Toc46505239 \h </w:instrText>
        </w:r>
        <w:r w:rsidR="0053336C">
          <w:rPr>
            <w:noProof/>
            <w:webHidden/>
          </w:rPr>
        </w:r>
        <w:r w:rsidR="0053336C">
          <w:rPr>
            <w:noProof/>
            <w:webHidden/>
          </w:rPr>
          <w:fldChar w:fldCharType="separate"/>
        </w:r>
        <w:r w:rsidR="0053336C">
          <w:rPr>
            <w:noProof/>
            <w:webHidden/>
          </w:rPr>
          <w:t>97</w:t>
        </w:r>
        <w:r w:rsidR="0053336C">
          <w:rPr>
            <w:noProof/>
            <w:webHidden/>
          </w:rPr>
          <w:fldChar w:fldCharType="end"/>
        </w:r>
      </w:hyperlink>
    </w:p>
    <w:p w14:paraId="7A06ECF2"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0" w:history="1">
        <w:r w:rsidR="0053336C" w:rsidRPr="00553299">
          <w:rPr>
            <w:rStyle w:val="af9"/>
            <w:rFonts w:ascii="Arial" w:hAnsi="Arial" w:cs="Arial"/>
            <w:noProof/>
            <w:lang w:val="ru-RU"/>
          </w:rPr>
          <w:t>11.4 Методика расчета коэффициента готовности системы централизованного теплоснабжения</w:t>
        </w:r>
        <w:r w:rsidR="0053336C">
          <w:rPr>
            <w:noProof/>
            <w:webHidden/>
          </w:rPr>
          <w:tab/>
        </w:r>
        <w:r w:rsidR="0053336C">
          <w:rPr>
            <w:noProof/>
            <w:webHidden/>
          </w:rPr>
          <w:fldChar w:fldCharType="begin"/>
        </w:r>
        <w:r w:rsidR="0053336C">
          <w:rPr>
            <w:noProof/>
            <w:webHidden/>
          </w:rPr>
          <w:instrText xml:space="preserve"> PAGEREF _Toc46505240 \h </w:instrText>
        </w:r>
        <w:r w:rsidR="0053336C">
          <w:rPr>
            <w:noProof/>
            <w:webHidden/>
          </w:rPr>
        </w:r>
        <w:r w:rsidR="0053336C">
          <w:rPr>
            <w:noProof/>
            <w:webHidden/>
          </w:rPr>
          <w:fldChar w:fldCharType="separate"/>
        </w:r>
        <w:r w:rsidR="0053336C">
          <w:rPr>
            <w:noProof/>
            <w:webHidden/>
          </w:rPr>
          <w:t>97</w:t>
        </w:r>
        <w:r w:rsidR="0053336C">
          <w:rPr>
            <w:noProof/>
            <w:webHidden/>
          </w:rPr>
          <w:fldChar w:fldCharType="end"/>
        </w:r>
      </w:hyperlink>
    </w:p>
    <w:p w14:paraId="76BCFFD0"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1" w:history="1">
        <w:r w:rsidR="0053336C" w:rsidRPr="00553299">
          <w:rPr>
            <w:rStyle w:val="af9"/>
            <w:rFonts w:ascii="Arial" w:hAnsi="Arial" w:cs="Arial"/>
            <w:noProof/>
            <w:lang w:val="ru-RU"/>
          </w:rPr>
          <w:t>11.5 Методика определения показателя живучести системы централизованного теплоснабжения</w:t>
        </w:r>
        <w:r w:rsidR="0053336C">
          <w:rPr>
            <w:noProof/>
            <w:webHidden/>
          </w:rPr>
          <w:tab/>
        </w:r>
        <w:r w:rsidR="0053336C">
          <w:rPr>
            <w:noProof/>
            <w:webHidden/>
          </w:rPr>
          <w:fldChar w:fldCharType="begin"/>
        </w:r>
        <w:r w:rsidR="0053336C">
          <w:rPr>
            <w:noProof/>
            <w:webHidden/>
          </w:rPr>
          <w:instrText xml:space="preserve"> PAGEREF _Toc46505241 \h </w:instrText>
        </w:r>
        <w:r w:rsidR="0053336C">
          <w:rPr>
            <w:noProof/>
            <w:webHidden/>
          </w:rPr>
        </w:r>
        <w:r w:rsidR="0053336C">
          <w:rPr>
            <w:noProof/>
            <w:webHidden/>
          </w:rPr>
          <w:fldChar w:fldCharType="separate"/>
        </w:r>
        <w:r w:rsidR="0053336C">
          <w:rPr>
            <w:noProof/>
            <w:webHidden/>
          </w:rPr>
          <w:t>99</w:t>
        </w:r>
        <w:r w:rsidR="0053336C">
          <w:rPr>
            <w:noProof/>
            <w:webHidden/>
          </w:rPr>
          <w:fldChar w:fldCharType="end"/>
        </w:r>
      </w:hyperlink>
    </w:p>
    <w:p w14:paraId="4BAED12A" w14:textId="77777777" w:rsidR="0053336C" w:rsidRDefault="00923E44">
      <w:pPr>
        <w:pStyle w:val="11"/>
        <w:rPr>
          <w:rFonts w:asciiTheme="minorHAnsi" w:eastAsiaTheme="minorEastAsia" w:hAnsiTheme="minorHAnsi" w:cstheme="minorBidi"/>
          <w:sz w:val="22"/>
        </w:rPr>
      </w:pPr>
      <w:hyperlink w:anchor="_Toc46505242" w:history="1">
        <w:r w:rsidR="0053336C" w:rsidRPr="00553299">
          <w:rPr>
            <w:rStyle w:val="af9"/>
          </w:rPr>
          <w:t>Глава</w:t>
        </w:r>
        <w:r w:rsidR="0053336C" w:rsidRPr="00553299">
          <w:rPr>
            <w:rStyle w:val="af9"/>
            <w:spacing w:val="30"/>
          </w:rPr>
          <w:t xml:space="preserve"> </w:t>
        </w:r>
        <w:r w:rsidR="0053336C" w:rsidRPr="00553299">
          <w:rPr>
            <w:rStyle w:val="af9"/>
          </w:rPr>
          <w:t>12.</w:t>
        </w:r>
        <w:r w:rsidR="0053336C" w:rsidRPr="00553299">
          <w:rPr>
            <w:rStyle w:val="af9"/>
            <w:spacing w:val="33"/>
          </w:rPr>
          <w:t xml:space="preserve"> </w:t>
        </w:r>
        <w:r w:rsidR="0053336C" w:rsidRPr="00553299">
          <w:rPr>
            <w:rStyle w:val="af9"/>
          </w:rPr>
          <w:t>Обоснование инвестиций в строительство, реконструкцию и техническое перевооружение</w:t>
        </w:r>
        <w:r w:rsidR="0053336C">
          <w:rPr>
            <w:webHidden/>
          </w:rPr>
          <w:tab/>
        </w:r>
        <w:r w:rsidR="0053336C">
          <w:rPr>
            <w:webHidden/>
          </w:rPr>
          <w:fldChar w:fldCharType="begin"/>
        </w:r>
        <w:r w:rsidR="0053336C">
          <w:rPr>
            <w:webHidden/>
          </w:rPr>
          <w:instrText xml:space="preserve"> PAGEREF _Toc46505242 \h </w:instrText>
        </w:r>
        <w:r w:rsidR="0053336C">
          <w:rPr>
            <w:webHidden/>
          </w:rPr>
        </w:r>
        <w:r w:rsidR="0053336C">
          <w:rPr>
            <w:webHidden/>
          </w:rPr>
          <w:fldChar w:fldCharType="separate"/>
        </w:r>
        <w:r w:rsidR="0053336C">
          <w:rPr>
            <w:webHidden/>
          </w:rPr>
          <w:t>101</w:t>
        </w:r>
        <w:r w:rsidR="0053336C">
          <w:rPr>
            <w:webHidden/>
          </w:rPr>
          <w:fldChar w:fldCharType="end"/>
        </w:r>
      </w:hyperlink>
    </w:p>
    <w:p w14:paraId="0C9B02D1"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3" w:history="1">
        <w:r w:rsidR="0053336C" w:rsidRPr="00553299">
          <w:rPr>
            <w:rStyle w:val="af9"/>
            <w:rFonts w:ascii="Arial" w:hAnsi="Arial" w:cs="Arial"/>
            <w:noProof/>
            <w:lang w:val="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53336C">
          <w:rPr>
            <w:noProof/>
            <w:webHidden/>
          </w:rPr>
          <w:tab/>
        </w:r>
        <w:r w:rsidR="0053336C">
          <w:rPr>
            <w:noProof/>
            <w:webHidden/>
          </w:rPr>
          <w:fldChar w:fldCharType="begin"/>
        </w:r>
        <w:r w:rsidR="0053336C">
          <w:rPr>
            <w:noProof/>
            <w:webHidden/>
          </w:rPr>
          <w:instrText xml:space="preserve"> PAGEREF _Toc46505243 \h </w:instrText>
        </w:r>
        <w:r w:rsidR="0053336C">
          <w:rPr>
            <w:noProof/>
            <w:webHidden/>
          </w:rPr>
        </w:r>
        <w:r w:rsidR="0053336C">
          <w:rPr>
            <w:noProof/>
            <w:webHidden/>
          </w:rPr>
          <w:fldChar w:fldCharType="separate"/>
        </w:r>
        <w:r w:rsidR="0053336C">
          <w:rPr>
            <w:noProof/>
            <w:webHidden/>
          </w:rPr>
          <w:t>101</w:t>
        </w:r>
        <w:r w:rsidR="0053336C">
          <w:rPr>
            <w:noProof/>
            <w:webHidden/>
          </w:rPr>
          <w:fldChar w:fldCharType="end"/>
        </w:r>
      </w:hyperlink>
    </w:p>
    <w:p w14:paraId="31C7B523"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4" w:history="1">
        <w:r w:rsidR="0053336C" w:rsidRPr="00553299">
          <w:rPr>
            <w:rStyle w:val="af9"/>
            <w:rFonts w:ascii="Arial" w:hAnsi="Arial" w:cs="Arial"/>
            <w:noProof/>
            <w:lang w:val="ru-RU"/>
          </w:rPr>
          <w:t>12.2. Предложения по источникам инвестиций, обеспечивающих финансовые потребности</w:t>
        </w:r>
        <w:r w:rsidR="0053336C">
          <w:rPr>
            <w:noProof/>
            <w:webHidden/>
          </w:rPr>
          <w:tab/>
        </w:r>
        <w:r w:rsidR="0053336C">
          <w:rPr>
            <w:noProof/>
            <w:webHidden/>
          </w:rPr>
          <w:fldChar w:fldCharType="begin"/>
        </w:r>
        <w:r w:rsidR="0053336C">
          <w:rPr>
            <w:noProof/>
            <w:webHidden/>
          </w:rPr>
          <w:instrText xml:space="preserve"> PAGEREF _Toc46505244 \h </w:instrText>
        </w:r>
        <w:r w:rsidR="0053336C">
          <w:rPr>
            <w:noProof/>
            <w:webHidden/>
          </w:rPr>
        </w:r>
        <w:r w:rsidR="0053336C">
          <w:rPr>
            <w:noProof/>
            <w:webHidden/>
          </w:rPr>
          <w:fldChar w:fldCharType="separate"/>
        </w:r>
        <w:r w:rsidR="0053336C">
          <w:rPr>
            <w:noProof/>
            <w:webHidden/>
          </w:rPr>
          <w:t>103</w:t>
        </w:r>
        <w:r w:rsidR="0053336C">
          <w:rPr>
            <w:noProof/>
            <w:webHidden/>
          </w:rPr>
          <w:fldChar w:fldCharType="end"/>
        </w:r>
      </w:hyperlink>
    </w:p>
    <w:p w14:paraId="557CD5C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5" w:history="1">
        <w:r w:rsidR="0053336C" w:rsidRPr="00553299">
          <w:rPr>
            <w:rStyle w:val="af9"/>
            <w:rFonts w:ascii="Arial" w:hAnsi="Arial" w:cs="Arial"/>
            <w:noProof/>
            <w:lang w:val="ru-RU"/>
          </w:rPr>
          <w:t>12.3. Расчеты эффективности инвестиций</w:t>
        </w:r>
        <w:r w:rsidR="0053336C">
          <w:rPr>
            <w:noProof/>
            <w:webHidden/>
          </w:rPr>
          <w:tab/>
        </w:r>
        <w:r w:rsidR="0053336C">
          <w:rPr>
            <w:noProof/>
            <w:webHidden/>
          </w:rPr>
          <w:fldChar w:fldCharType="begin"/>
        </w:r>
        <w:r w:rsidR="0053336C">
          <w:rPr>
            <w:noProof/>
            <w:webHidden/>
          </w:rPr>
          <w:instrText xml:space="preserve"> PAGEREF _Toc46505245 \h </w:instrText>
        </w:r>
        <w:r w:rsidR="0053336C">
          <w:rPr>
            <w:noProof/>
            <w:webHidden/>
          </w:rPr>
        </w:r>
        <w:r w:rsidR="0053336C">
          <w:rPr>
            <w:noProof/>
            <w:webHidden/>
          </w:rPr>
          <w:fldChar w:fldCharType="separate"/>
        </w:r>
        <w:r w:rsidR="0053336C">
          <w:rPr>
            <w:noProof/>
            <w:webHidden/>
          </w:rPr>
          <w:t>103</w:t>
        </w:r>
        <w:r w:rsidR="0053336C">
          <w:rPr>
            <w:noProof/>
            <w:webHidden/>
          </w:rPr>
          <w:fldChar w:fldCharType="end"/>
        </w:r>
      </w:hyperlink>
    </w:p>
    <w:p w14:paraId="312334BA"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6" w:history="1">
        <w:r w:rsidR="0053336C" w:rsidRPr="00553299">
          <w:rPr>
            <w:rStyle w:val="af9"/>
            <w:rFonts w:ascii="Arial" w:hAnsi="Arial" w:cs="Arial"/>
            <w:noProof/>
            <w:lang w:val="ru-RU"/>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53336C">
          <w:rPr>
            <w:noProof/>
            <w:webHidden/>
          </w:rPr>
          <w:tab/>
        </w:r>
        <w:r w:rsidR="0053336C">
          <w:rPr>
            <w:noProof/>
            <w:webHidden/>
          </w:rPr>
          <w:fldChar w:fldCharType="begin"/>
        </w:r>
        <w:r w:rsidR="0053336C">
          <w:rPr>
            <w:noProof/>
            <w:webHidden/>
          </w:rPr>
          <w:instrText xml:space="preserve"> PAGEREF _Toc46505246 \h </w:instrText>
        </w:r>
        <w:r w:rsidR="0053336C">
          <w:rPr>
            <w:noProof/>
            <w:webHidden/>
          </w:rPr>
        </w:r>
        <w:r w:rsidR="0053336C">
          <w:rPr>
            <w:noProof/>
            <w:webHidden/>
          </w:rPr>
          <w:fldChar w:fldCharType="separate"/>
        </w:r>
        <w:r w:rsidR="0053336C">
          <w:rPr>
            <w:noProof/>
            <w:webHidden/>
          </w:rPr>
          <w:t>104</w:t>
        </w:r>
        <w:r w:rsidR="0053336C">
          <w:rPr>
            <w:noProof/>
            <w:webHidden/>
          </w:rPr>
          <w:fldChar w:fldCharType="end"/>
        </w:r>
      </w:hyperlink>
    </w:p>
    <w:p w14:paraId="2EAA84D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7" w:history="1">
        <w:r w:rsidR="0053336C" w:rsidRPr="00553299">
          <w:rPr>
            <w:rStyle w:val="af9"/>
            <w:rFonts w:ascii="Arial" w:hAnsi="Arial" w:cs="Arial"/>
            <w:noProof/>
            <w:lang w:val="ru-RU"/>
          </w:rPr>
          <w:t>12.5. Описание изменений в обосновании инвестиций в строительство, реконструкцию, техническое перевооружение и (или) модернизацию источников тепловой энергии и тепловых сетей</w:t>
        </w:r>
        <w:r w:rsidR="0053336C">
          <w:rPr>
            <w:noProof/>
            <w:webHidden/>
          </w:rPr>
          <w:tab/>
        </w:r>
        <w:r w:rsidR="0053336C">
          <w:rPr>
            <w:noProof/>
            <w:webHidden/>
          </w:rPr>
          <w:fldChar w:fldCharType="begin"/>
        </w:r>
        <w:r w:rsidR="0053336C">
          <w:rPr>
            <w:noProof/>
            <w:webHidden/>
          </w:rPr>
          <w:instrText xml:space="preserve"> PAGEREF _Toc46505247 \h </w:instrText>
        </w:r>
        <w:r w:rsidR="0053336C">
          <w:rPr>
            <w:noProof/>
            <w:webHidden/>
          </w:rPr>
        </w:r>
        <w:r w:rsidR="0053336C">
          <w:rPr>
            <w:noProof/>
            <w:webHidden/>
          </w:rPr>
          <w:fldChar w:fldCharType="separate"/>
        </w:r>
        <w:r w:rsidR="0053336C">
          <w:rPr>
            <w:noProof/>
            <w:webHidden/>
          </w:rPr>
          <w:t>105</w:t>
        </w:r>
        <w:r w:rsidR="0053336C">
          <w:rPr>
            <w:noProof/>
            <w:webHidden/>
          </w:rPr>
          <w:fldChar w:fldCharType="end"/>
        </w:r>
      </w:hyperlink>
    </w:p>
    <w:p w14:paraId="5EB6C13C" w14:textId="77777777" w:rsidR="0053336C" w:rsidRDefault="00923E44">
      <w:pPr>
        <w:pStyle w:val="11"/>
        <w:rPr>
          <w:rFonts w:asciiTheme="minorHAnsi" w:eastAsiaTheme="minorEastAsia" w:hAnsiTheme="minorHAnsi" w:cstheme="minorBidi"/>
          <w:sz w:val="22"/>
        </w:rPr>
      </w:pPr>
      <w:hyperlink w:anchor="_Toc46505248" w:history="1">
        <w:r w:rsidR="0053336C" w:rsidRPr="00553299">
          <w:rPr>
            <w:rStyle w:val="af9"/>
          </w:rPr>
          <w:t>Глава 13. Индикаторы развития систем теплоснабжения поселения</w:t>
        </w:r>
        <w:r w:rsidR="0053336C">
          <w:rPr>
            <w:webHidden/>
          </w:rPr>
          <w:tab/>
        </w:r>
        <w:r w:rsidR="0053336C">
          <w:rPr>
            <w:webHidden/>
          </w:rPr>
          <w:fldChar w:fldCharType="begin"/>
        </w:r>
        <w:r w:rsidR="0053336C">
          <w:rPr>
            <w:webHidden/>
          </w:rPr>
          <w:instrText xml:space="preserve"> PAGEREF _Toc46505248 \h </w:instrText>
        </w:r>
        <w:r w:rsidR="0053336C">
          <w:rPr>
            <w:webHidden/>
          </w:rPr>
        </w:r>
        <w:r w:rsidR="0053336C">
          <w:rPr>
            <w:webHidden/>
          </w:rPr>
          <w:fldChar w:fldCharType="separate"/>
        </w:r>
        <w:r w:rsidR="0053336C">
          <w:rPr>
            <w:webHidden/>
          </w:rPr>
          <w:t>106</w:t>
        </w:r>
        <w:r w:rsidR="0053336C">
          <w:rPr>
            <w:webHidden/>
          </w:rPr>
          <w:fldChar w:fldCharType="end"/>
        </w:r>
      </w:hyperlink>
    </w:p>
    <w:p w14:paraId="241FFD2E"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49" w:history="1">
        <w:r w:rsidR="0053336C" w:rsidRPr="00553299">
          <w:rPr>
            <w:rStyle w:val="af9"/>
            <w:rFonts w:ascii="Arial" w:hAnsi="Arial" w:cs="Arial"/>
            <w:noProof/>
            <w:lang w:val="ru-RU"/>
          </w:rPr>
          <w:t>13.1. Индикаторы развития систем теплоснабжения</w:t>
        </w:r>
        <w:r w:rsidR="0053336C">
          <w:rPr>
            <w:noProof/>
            <w:webHidden/>
          </w:rPr>
          <w:tab/>
        </w:r>
        <w:r w:rsidR="0053336C">
          <w:rPr>
            <w:noProof/>
            <w:webHidden/>
          </w:rPr>
          <w:fldChar w:fldCharType="begin"/>
        </w:r>
        <w:r w:rsidR="0053336C">
          <w:rPr>
            <w:noProof/>
            <w:webHidden/>
          </w:rPr>
          <w:instrText xml:space="preserve"> PAGEREF _Toc46505249 \h </w:instrText>
        </w:r>
        <w:r w:rsidR="0053336C">
          <w:rPr>
            <w:noProof/>
            <w:webHidden/>
          </w:rPr>
        </w:r>
        <w:r w:rsidR="0053336C">
          <w:rPr>
            <w:noProof/>
            <w:webHidden/>
          </w:rPr>
          <w:fldChar w:fldCharType="separate"/>
        </w:r>
        <w:r w:rsidR="0053336C">
          <w:rPr>
            <w:noProof/>
            <w:webHidden/>
          </w:rPr>
          <w:t>106</w:t>
        </w:r>
        <w:r w:rsidR="0053336C">
          <w:rPr>
            <w:noProof/>
            <w:webHidden/>
          </w:rPr>
          <w:fldChar w:fldCharType="end"/>
        </w:r>
      </w:hyperlink>
    </w:p>
    <w:p w14:paraId="7A409424"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50" w:history="1">
        <w:r w:rsidR="0053336C" w:rsidRPr="00553299">
          <w:rPr>
            <w:rStyle w:val="af9"/>
            <w:rFonts w:ascii="Arial" w:hAnsi="Arial" w:cs="Arial"/>
            <w:noProof/>
            <w:lang w:val="ru-RU"/>
          </w:rPr>
          <w:t>13.2. Изменения в оценке значений индикаторов развития систем теплоснабжения поселения</w:t>
        </w:r>
        <w:r w:rsidR="0053336C">
          <w:rPr>
            <w:noProof/>
            <w:webHidden/>
          </w:rPr>
          <w:lastRenderedPageBreak/>
          <w:tab/>
        </w:r>
        <w:r w:rsidR="0053336C">
          <w:rPr>
            <w:noProof/>
            <w:webHidden/>
          </w:rPr>
          <w:fldChar w:fldCharType="begin"/>
        </w:r>
        <w:r w:rsidR="0053336C">
          <w:rPr>
            <w:noProof/>
            <w:webHidden/>
          </w:rPr>
          <w:instrText xml:space="preserve"> PAGEREF _Toc46505250 \h </w:instrText>
        </w:r>
        <w:r w:rsidR="0053336C">
          <w:rPr>
            <w:noProof/>
            <w:webHidden/>
          </w:rPr>
        </w:r>
        <w:r w:rsidR="0053336C">
          <w:rPr>
            <w:noProof/>
            <w:webHidden/>
          </w:rPr>
          <w:fldChar w:fldCharType="separate"/>
        </w:r>
        <w:r w:rsidR="0053336C">
          <w:rPr>
            <w:noProof/>
            <w:webHidden/>
          </w:rPr>
          <w:t>106</w:t>
        </w:r>
        <w:r w:rsidR="0053336C">
          <w:rPr>
            <w:noProof/>
            <w:webHidden/>
          </w:rPr>
          <w:fldChar w:fldCharType="end"/>
        </w:r>
      </w:hyperlink>
    </w:p>
    <w:p w14:paraId="1A801F64" w14:textId="77777777" w:rsidR="0053336C" w:rsidRDefault="00923E44">
      <w:pPr>
        <w:pStyle w:val="11"/>
        <w:rPr>
          <w:rFonts w:asciiTheme="minorHAnsi" w:eastAsiaTheme="minorEastAsia" w:hAnsiTheme="minorHAnsi" w:cstheme="minorBidi"/>
          <w:sz w:val="22"/>
        </w:rPr>
      </w:pPr>
      <w:hyperlink w:anchor="_Toc46505251" w:history="1">
        <w:r w:rsidR="0053336C" w:rsidRPr="00553299">
          <w:rPr>
            <w:rStyle w:val="af9"/>
          </w:rPr>
          <w:t>Глава 14. Ценовые (тарифные) последствия</w:t>
        </w:r>
        <w:r w:rsidR="0053336C">
          <w:rPr>
            <w:webHidden/>
          </w:rPr>
          <w:tab/>
        </w:r>
        <w:r w:rsidR="0053336C">
          <w:rPr>
            <w:webHidden/>
          </w:rPr>
          <w:fldChar w:fldCharType="begin"/>
        </w:r>
        <w:r w:rsidR="0053336C">
          <w:rPr>
            <w:webHidden/>
          </w:rPr>
          <w:instrText xml:space="preserve"> PAGEREF _Toc46505251 \h </w:instrText>
        </w:r>
        <w:r w:rsidR="0053336C">
          <w:rPr>
            <w:webHidden/>
          </w:rPr>
        </w:r>
        <w:r w:rsidR="0053336C">
          <w:rPr>
            <w:webHidden/>
          </w:rPr>
          <w:fldChar w:fldCharType="separate"/>
        </w:r>
        <w:r w:rsidR="0053336C">
          <w:rPr>
            <w:webHidden/>
          </w:rPr>
          <w:t>107</w:t>
        </w:r>
        <w:r w:rsidR="0053336C">
          <w:rPr>
            <w:webHidden/>
          </w:rPr>
          <w:fldChar w:fldCharType="end"/>
        </w:r>
      </w:hyperlink>
    </w:p>
    <w:p w14:paraId="404111F9"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52" w:history="1">
        <w:r w:rsidR="0053336C" w:rsidRPr="00553299">
          <w:rPr>
            <w:rStyle w:val="af9"/>
            <w:rFonts w:ascii="Arial" w:hAnsi="Arial" w:cs="Arial"/>
            <w:noProof/>
            <w:lang w:val="ru-RU"/>
          </w:rPr>
          <w:t>14.1. Тарифно-балансовые расчетные модели теплоснабжения потребителей по каждой системе теплоснабжения</w:t>
        </w:r>
        <w:r w:rsidR="0053336C">
          <w:rPr>
            <w:noProof/>
            <w:webHidden/>
          </w:rPr>
          <w:tab/>
        </w:r>
        <w:r w:rsidR="0053336C">
          <w:rPr>
            <w:noProof/>
            <w:webHidden/>
          </w:rPr>
          <w:fldChar w:fldCharType="begin"/>
        </w:r>
        <w:r w:rsidR="0053336C">
          <w:rPr>
            <w:noProof/>
            <w:webHidden/>
          </w:rPr>
          <w:instrText xml:space="preserve"> PAGEREF _Toc46505252 \h </w:instrText>
        </w:r>
        <w:r w:rsidR="0053336C">
          <w:rPr>
            <w:noProof/>
            <w:webHidden/>
          </w:rPr>
        </w:r>
        <w:r w:rsidR="0053336C">
          <w:rPr>
            <w:noProof/>
            <w:webHidden/>
          </w:rPr>
          <w:fldChar w:fldCharType="separate"/>
        </w:r>
        <w:r w:rsidR="0053336C">
          <w:rPr>
            <w:noProof/>
            <w:webHidden/>
          </w:rPr>
          <w:t>107</w:t>
        </w:r>
        <w:r w:rsidR="0053336C">
          <w:rPr>
            <w:noProof/>
            <w:webHidden/>
          </w:rPr>
          <w:fldChar w:fldCharType="end"/>
        </w:r>
      </w:hyperlink>
    </w:p>
    <w:p w14:paraId="1B5B64B6"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53" w:history="1">
        <w:r w:rsidR="0053336C" w:rsidRPr="00553299">
          <w:rPr>
            <w:rStyle w:val="af9"/>
            <w:rFonts w:ascii="Arial" w:hAnsi="Arial" w:cs="Arial"/>
            <w:noProof/>
            <w:lang w:val="ru-RU"/>
          </w:rPr>
          <w:t>14.2. Тарифно-балансовые расчетные модели теплоснабжения потребителей по каждой единой теплоснабжающей организации</w:t>
        </w:r>
        <w:r w:rsidR="0053336C">
          <w:rPr>
            <w:noProof/>
            <w:webHidden/>
          </w:rPr>
          <w:tab/>
        </w:r>
        <w:r w:rsidR="0053336C">
          <w:rPr>
            <w:noProof/>
            <w:webHidden/>
          </w:rPr>
          <w:fldChar w:fldCharType="begin"/>
        </w:r>
        <w:r w:rsidR="0053336C">
          <w:rPr>
            <w:noProof/>
            <w:webHidden/>
          </w:rPr>
          <w:instrText xml:space="preserve"> PAGEREF _Toc46505253 \h </w:instrText>
        </w:r>
        <w:r w:rsidR="0053336C">
          <w:rPr>
            <w:noProof/>
            <w:webHidden/>
          </w:rPr>
        </w:r>
        <w:r w:rsidR="0053336C">
          <w:rPr>
            <w:noProof/>
            <w:webHidden/>
          </w:rPr>
          <w:fldChar w:fldCharType="separate"/>
        </w:r>
        <w:r w:rsidR="0053336C">
          <w:rPr>
            <w:noProof/>
            <w:webHidden/>
          </w:rPr>
          <w:t>107</w:t>
        </w:r>
        <w:r w:rsidR="0053336C">
          <w:rPr>
            <w:noProof/>
            <w:webHidden/>
          </w:rPr>
          <w:fldChar w:fldCharType="end"/>
        </w:r>
      </w:hyperlink>
    </w:p>
    <w:p w14:paraId="1C335922"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54" w:history="1">
        <w:r w:rsidR="0053336C" w:rsidRPr="00553299">
          <w:rPr>
            <w:rStyle w:val="af9"/>
            <w:rFonts w:ascii="Arial" w:hAnsi="Arial" w:cs="Arial"/>
            <w:noProof/>
            <w:lang w:val="ru-RU"/>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3336C">
          <w:rPr>
            <w:noProof/>
            <w:webHidden/>
          </w:rPr>
          <w:tab/>
        </w:r>
        <w:r w:rsidR="0053336C">
          <w:rPr>
            <w:noProof/>
            <w:webHidden/>
          </w:rPr>
          <w:fldChar w:fldCharType="begin"/>
        </w:r>
        <w:r w:rsidR="0053336C">
          <w:rPr>
            <w:noProof/>
            <w:webHidden/>
          </w:rPr>
          <w:instrText xml:space="preserve"> PAGEREF _Toc46505254 \h </w:instrText>
        </w:r>
        <w:r w:rsidR="0053336C">
          <w:rPr>
            <w:noProof/>
            <w:webHidden/>
          </w:rPr>
        </w:r>
        <w:r w:rsidR="0053336C">
          <w:rPr>
            <w:noProof/>
            <w:webHidden/>
          </w:rPr>
          <w:fldChar w:fldCharType="separate"/>
        </w:r>
        <w:r w:rsidR="0053336C">
          <w:rPr>
            <w:noProof/>
            <w:webHidden/>
          </w:rPr>
          <w:t>107</w:t>
        </w:r>
        <w:r w:rsidR="0053336C">
          <w:rPr>
            <w:noProof/>
            <w:webHidden/>
          </w:rPr>
          <w:fldChar w:fldCharType="end"/>
        </w:r>
      </w:hyperlink>
    </w:p>
    <w:p w14:paraId="78EF3DF9" w14:textId="77777777" w:rsidR="0053336C" w:rsidRDefault="00923E44">
      <w:pPr>
        <w:pStyle w:val="21"/>
        <w:tabs>
          <w:tab w:val="right" w:leader="dot" w:pos="10053"/>
        </w:tabs>
        <w:rPr>
          <w:rFonts w:asciiTheme="minorHAnsi" w:eastAsiaTheme="minorEastAsia" w:hAnsiTheme="minorHAnsi" w:cstheme="minorBidi"/>
          <w:noProof/>
          <w:lang w:val="ru-RU" w:eastAsia="ru-RU"/>
        </w:rPr>
      </w:pPr>
      <w:hyperlink w:anchor="_Toc46505255" w:history="1">
        <w:r w:rsidR="0053336C" w:rsidRPr="00553299">
          <w:rPr>
            <w:rStyle w:val="af9"/>
            <w:rFonts w:ascii="Arial" w:hAnsi="Arial" w:cs="Arial"/>
            <w:noProof/>
            <w:lang w:val="ru-RU"/>
          </w:rPr>
          <w:t>14.4.  Описание изменений в оценке ценовых (тарифных) последствий реализации проектов схемы теплоснабжения</w:t>
        </w:r>
        <w:r w:rsidR="0053336C">
          <w:rPr>
            <w:noProof/>
            <w:webHidden/>
          </w:rPr>
          <w:tab/>
        </w:r>
        <w:r w:rsidR="0053336C">
          <w:rPr>
            <w:noProof/>
            <w:webHidden/>
          </w:rPr>
          <w:fldChar w:fldCharType="begin"/>
        </w:r>
        <w:r w:rsidR="0053336C">
          <w:rPr>
            <w:noProof/>
            <w:webHidden/>
          </w:rPr>
          <w:instrText xml:space="preserve"> PAGEREF _Toc46505255 \h </w:instrText>
        </w:r>
        <w:r w:rsidR="0053336C">
          <w:rPr>
            <w:noProof/>
            <w:webHidden/>
          </w:rPr>
        </w:r>
        <w:r w:rsidR="0053336C">
          <w:rPr>
            <w:noProof/>
            <w:webHidden/>
          </w:rPr>
          <w:fldChar w:fldCharType="separate"/>
        </w:r>
        <w:r w:rsidR="0053336C">
          <w:rPr>
            <w:noProof/>
            <w:webHidden/>
          </w:rPr>
          <w:t>107</w:t>
        </w:r>
        <w:r w:rsidR="0053336C">
          <w:rPr>
            <w:noProof/>
            <w:webHidden/>
          </w:rPr>
          <w:fldChar w:fldCharType="end"/>
        </w:r>
      </w:hyperlink>
    </w:p>
    <w:p w14:paraId="0D296462" w14:textId="77777777" w:rsidR="0053336C" w:rsidRDefault="00923E44">
      <w:pPr>
        <w:pStyle w:val="11"/>
        <w:rPr>
          <w:rFonts w:asciiTheme="minorHAnsi" w:eastAsiaTheme="minorEastAsia" w:hAnsiTheme="minorHAnsi" w:cstheme="minorBidi"/>
          <w:sz w:val="22"/>
        </w:rPr>
      </w:pPr>
      <w:hyperlink w:anchor="_Toc46505256" w:history="1">
        <w:r w:rsidR="0053336C" w:rsidRPr="00553299">
          <w:rPr>
            <w:rStyle w:val="af9"/>
          </w:rPr>
          <w:t>Глава</w:t>
        </w:r>
        <w:r w:rsidR="0053336C" w:rsidRPr="00553299">
          <w:rPr>
            <w:rStyle w:val="af9"/>
            <w:spacing w:val="30"/>
          </w:rPr>
          <w:t xml:space="preserve"> </w:t>
        </w:r>
        <w:r w:rsidR="0053336C" w:rsidRPr="00553299">
          <w:rPr>
            <w:rStyle w:val="af9"/>
          </w:rPr>
          <w:t>15.</w:t>
        </w:r>
        <w:r w:rsidR="0053336C" w:rsidRPr="00553299">
          <w:rPr>
            <w:rStyle w:val="af9"/>
            <w:spacing w:val="33"/>
          </w:rPr>
          <w:t xml:space="preserve"> </w:t>
        </w:r>
        <w:r w:rsidR="0053336C" w:rsidRPr="00553299">
          <w:rPr>
            <w:rStyle w:val="af9"/>
          </w:rPr>
          <w:t>Реестр единых теплоснабжающих организаций</w:t>
        </w:r>
        <w:r w:rsidR="0053336C">
          <w:rPr>
            <w:webHidden/>
          </w:rPr>
          <w:tab/>
        </w:r>
        <w:r w:rsidR="0053336C">
          <w:rPr>
            <w:webHidden/>
          </w:rPr>
          <w:fldChar w:fldCharType="begin"/>
        </w:r>
        <w:r w:rsidR="0053336C">
          <w:rPr>
            <w:webHidden/>
          </w:rPr>
          <w:instrText xml:space="preserve"> PAGEREF _Toc46505256 \h </w:instrText>
        </w:r>
        <w:r w:rsidR="0053336C">
          <w:rPr>
            <w:webHidden/>
          </w:rPr>
        </w:r>
        <w:r w:rsidR="0053336C">
          <w:rPr>
            <w:webHidden/>
          </w:rPr>
          <w:fldChar w:fldCharType="separate"/>
        </w:r>
        <w:r w:rsidR="0053336C">
          <w:rPr>
            <w:webHidden/>
          </w:rPr>
          <w:t>108</w:t>
        </w:r>
        <w:r w:rsidR="0053336C">
          <w:rPr>
            <w:webHidden/>
          </w:rPr>
          <w:fldChar w:fldCharType="end"/>
        </w:r>
      </w:hyperlink>
    </w:p>
    <w:p w14:paraId="07FCBEE0" w14:textId="77777777" w:rsidR="0053336C" w:rsidRDefault="00923E44">
      <w:pPr>
        <w:pStyle w:val="11"/>
        <w:rPr>
          <w:rFonts w:asciiTheme="minorHAnsi" w:eastAsiaTheme="minorEastAsia" w:hAnsiTheme="minorHAnsi" w:cstheme="minorBidi"/>
          <w:sz w:val="22"/>
        </w:rPr>
      </w:pPr>
      <w:hyperlink w:anchor="_Toc46505257" w:history="1">
        <w:r w:rsidR="0053336C" w:rsidRPr="00553299">
          <w:rPr>
            <w:rStyle w:val="af9"/>
          </w:rPr>
          <w:t>Глава 16. Реестр мероприятий схемы теплоснабжения</w:t>
        </w:r>
        <w:r w:rsidR="0053336C">
          <w:rPr>
            <w:webHidden/>
          </w:rPr>
          <w:tab/>
        </w:r>
        <w:r w:rsidR="0053336C">
          <w:rPr>
            <w:webHidden/>
          </w:rPr>
          <w:fldChar w:fldCharType="begin"/>
        </w:r>
        <w:r w:rsidR="0053336C">
          <w:rPr>
            <w:webHidden/>
          </w:rPr>
          <w:instrText xml:space="preserve"> PAGEREF _Toc46505257 \h </w:instrText>
        </w:r>
        <w:r w:rsidR="0053336C">
          <w:rPr>
            <w:webHidden/>
          </w:rPr>
        </w:r>
        <w:r w:rsidR="0053336C">
          <w:rPr>
            <w:webHidden/>
          </w:rPr>
          <w:fldChar w:fldCharType="separate"/>
        </w:r>
        <w:r w:rsidR="0053336C">
          <w:rPr>
            <w:webHidden/>
          </w:rPr>
          <w:t>110</w:t>
        </w:r>
        <w:r w:rsidR="0053336C">
          <w:rPr>
            <w:webHidden/>
          </w:rPr>
          <w:fldChar w:fldCharType="end"/>
        </w:r>
      </w:hyperlink>
    </w:p>
    <w:p w14:paraId="06333E7E" w14:textId="77777777" w:rsidR="0053336C" w:rsidRDefault="00923E44">
      <w:pPr>
        <w:pStyle w:val="11"/>
        <w:rPr>
          <w:rFonts w:asciiTheme="minorHAnsi" w:eastAsiaTheme="minorEastAsia" w:hAnsiTheme="minorHAnsi" w:cstheme="minorBidi"/>
          <w:sz w:val="22"/>
        </w:rPr>
      </w:pPr>
      <w:hyperlink w:anchor="_Toc46505258" w:history="1">
        <w:r w:rsidR="0053336C" w:rsidRPr="00553299">
          <w:rPr>
            <w:rStyle w:val="af9"/>
          </w:rPr>
          <w:t>Глава 17. Замечания и предложения к проекту схемы теплоснабжения</w:t>
        </w:r>
        <w:r w:rsidR="0053336C">
          <w:rPr>
            <w:webHidden/>
          </w:rPr>
          <w:tab/>
        </w:r>
        <w:r w:rsidR="0053336C">
          <w:rPr>
            <w:webHidden/>
          </w:rPr>
          <w:fldChar w:fldCharType="begin"/>
        </w:r>
        <w:r w:rsidR="0053336C">
          <w:rPr>
            <w:webHidden/>
          </w:rPr>
          <w:instrText xml:space="preserve"> PAGEREF _Toc46505258 \h </w:instrText>
        </w:r>
        <w:r w:rsidR="0053336C">
          <w:rPr>
            <w:webHidden/>
          </w:rPr>
        </w:r>
        <w:r w:rsidR="0053336C">
          <w:rPr>
            <w:webHidden/>
          </w:rPr>
          <w:fldChar w:fldCharType="separate"/>
        </w:r>
        <w:r w:rsidR="0053336C">
          <w:rPr>
            <w:webHidden/>
          </w:rPr>
          <w:t>111</w:t>
        </w:r>
        <w:r w:rsidR="0053336C">
          <w:rPr>
            <w:webHidden/>
          </w:rPr>
          <w:fldChar w:fldCharType="end"/>
        </w:r>
      </w:hyperlink>
    </w:p>
    <w:p w14:paraId="76F11434" w14:textId="77777777" w:rsidR="0053336C" w:rsidRDefault="00923E44">
      <w:pPr>
        <w:pStyle w:val="11"/>
        <w:rPr>
          <w:rFonts w:asciiTheme="minorHAnsi" w:eastAsiaTheme="minorEastAsia" w:hAnsiTheme="minorHAnsi" w:cstheme="minorBidi"/>
          <w:sz w:val="22"/>
        </w:rPr>
      </w:pPr>
      <w:hyperlink w:anchor="_Toc46505259" w:history="1">
        <w:r w:rsidR="0053336C" w:rsidRPr="00553299">
          <w:rPr>
            <w:rStyle w:val="af9"/>
          </w:rPr>
          <w:t>Глава 18. Сводные том изменений, выполненных при актуализации схемы теплоснабжения</w:t>
        </w:r>
        <w:r w:rsidR="0053336C">
          <w:rPr>
            <w:webHidden/>
          </w:rPr>
          <w:tab/>
        </w:r>
        <w:r w:rsidR="0053336C">
          <w:rPr>
            <w:webHidden/>
          </w:rPr>
          <w:fldChar w:fldCharType="begin"/>
        </w:r>
        <w:r w:rsidR="0053336C">
          <w:rPr>
            <w:webHidden/>
          </w:rPr>
          <w:instrText xml:space="preserve"> PAGEREF _Toc46505259 \h </w:instrText>
        </w:r>
        <w:r w:rsidR="0053336C">
          <w:rPr>
            <w:webHidden/>
          </w:rPr>
        </w:r>
        <w:r w:rsidR="0053336C">
          <w:rPr>
            <w:webHidden/>
          </w:rPr>
          <w:fldChar w:fldCharType="separate"/>
        </w:r>
        <w:r w:rsidR="0053336C">
          <w:rPr>
            <w:webHidden/>
          </w:rPr>
          <w:t>112</w:t>
        </w:r>
        <w:r w:rsidR="0053336C">
          <w:rPr>
            <w:webHidden/>
          </w:rPr>
          <w:fldChar w:fldCharType="end"/>
        </w:r>
      </w:hyperlink>
    </w:p>
    <w:p w14:paraId="0772975B" w14:textId="3D0292E5" w:rsidR="00D0420D" w:rsidRPr="00B00F93" w:rsidRDefault="00BC2619" w:rsidP="009E1D42">
      <w:pPr>
        <w:pStyle w:val="11"/>
        <w:rPr>
          <w:rStyle w:val="af9"/>
          <w:rFonts w:eastAsia="Times New Roman"/>
          <w:color w:val="auto"/>
          <w:szCs w:val="24"/>
        </w:rPr>
      </w:pPr>
      <w:r w:rsidRPr="00226D48">
        <w:rPr>
          <w:rStyle w:val="af9"/>
          <w:rFonts w:eastAsia="Times New Roman"/>
          <w:color w:val="auto"/>
          <w:szCs w:val="24"/>
        </w:rPr>
        <w:fldChar w:fldCharType="end"/>
      </w:r>
    </w:p>
    <w:p w14:paraId="6AA676E7" w14:textId="77777777" w:rsidR="00637124" w:rsidRDefault="00637124">
      <w:pPr>
        <w:widowControl/>
        <w:rPr>
          <w:rFonts w:ascii="Arial" w:eastAsia="Times New Roman" w:hAnsi="Arial" w:cs="Arial"/>
          <w:b/>
          <w:bCs/>
          <w:sz w:val="24"/>
          <w:szCs w:val="24"/>
          <w:lang w:val="ru-RU"/>
        </w:rPr>
      </w:pPr>
      <w:r>
        <w:rPr>
          <w:rFonts w:ascii="Arial" w:hAnsi="Arial" w:cs="Arial"/>
          <w:sz w:val="24"/>
          <w:szCs w:val="24"/>
          <w:lang w:val="ru-RU"/>
        </w:rPr>
        <w:br w:type="page"/>
      </w:r>
    </w:p>
    <w:p w14:paraId="12DA1E99" w14:textId="010CFF30" w:rsidR="001973BE" w:rsidRPr="00B00F93" w:rsidRDefault="001973BE" w:rsidP="002C2730">
      <w:pPr>
        <w:pStyle w:val="1"/>
        <w:shd w:val="clear" w:color="auto" w:fill="FFFFFF"/>
        <w:jc w:val="center"/>
        <w:rPr>
          <w:rFonts w:ascii="Arial" w:hAnsi="Arial" w:cs="Arial"/>
          <w:sz w:val="24"/>
          <w:szCs w:val="24"/>
          <w:lang w:val="ru-RU"/>
        </w:rPr>
      </w:pPr>
      <w:bookmarkStart w:id="1" w:name="_Toc46505084"/>
      <w:r w:rsidRPr="00B00F93">
        <w:rPr>
          <w:rFonts w:ascii="Arial" w:hAnsi="Arial" w:cs="Arial"/>
          <w:sz w:val="24"/>
          <w:szCs w:val="24"/>
          <w:lang w:val="ru-RU"/>
        </w:rPr>
        <w:lastRenderedPageBreak/>
        <w:t>Глава 1. Существующее положение в сфере производства, передачи и потребления тепловой энергии для целей теплоснабжения</w:t>
      </w:r>
      <w:bookmarkEnd w:id="0"/>
      <w:bookmarkEnd w:id="1"/>
    </w:p>
    <w:p w14:paraId="54D49957" w14:textId="77777777" w:rsidR="001973BE" w:rsidRPr="00B00F93" w:rsidRDefault="001973BE" w:rsidP="0053336C">
      <w:pPr>
        <w:pStyle w:val="2"/>
        <w:spacing w:before="0" w:line="360" w:lineRule="auto"/>
        <w:jc w:val="center"/>
        <w:rPr>
          <w:rFonts w:ascii="Arial" w:hAnsi="Arial" w:cs="Arial"/>
          <w:color w:val="auto"/>
          <w:sz w:val="24"/>
          <w:szCs w:val="24"/>
          <w:lang w:val="ru-RU"/>
        </w:rPr>
      </w:pPr>
      <w:bookmarkStart w:id="2" w:name="_Toc453770343"/>
      <w:bookmarkStart w:id="3" w:name="_Toc46505085"/>
      <w:r w:rsidRPr="00B00F93">
        <w:rPr>
          <w:rFonts w:ascii="Arial" w:hAnsi="Arial" w:cs="Arial"/>
          <w:color w:val="auto"/>
          <w:sz w:val="24"/>
          <w:szCs w:val="24"/>
        </w:rPr>
        <w:t>Часть 1. Функциональная структура теплоснабжения</w:t>
      </w:r>
      <w:bookmarkEnd w:id="2"/>
      <w:bookmarkEnd w:id="3"/>
    </w:p>
    <w:p w14:paraId="7B0B7C90" w14:textId="77777777" w:rsidR="001973BE" w:rsidRPr="00B00F93" w:rsidRDefault="001973BE" w:rsidP="001973BE">
      <w:pPr>
        <w:rPr>
          <w:rFonts w:ascii="Arial" w:hAnsi="Arial" w:cs="Arial"/>
          <w:sz w:val="24"/>
          <w:szCs w:val="24"/>
          <w:lang w:val="ru-RU"/>
        </w:rPr>
      </w:pPr>
    </w:p>
    <w:p w14:paraId="02B697FA" w14:textId="77777777" w:rsidR="001973BE" w:rsidRPr="00B00F93" w:rsidRDefault="001973BE" w:rsidP="001973BE">
      <w:pPr>
        <w:pStyle w:val="3"/>
        <w:keepLines w:val="0"/>
        <w:widowControl/>
        <w:numPr>
          <w:ilvl w:val="1"/>
          <w:numId w:val="1"/>
        </w:numPr>
        <w:spacing w:before="0"/>
        <w:jc w:val="center"/>
        <w:rPr>
          <w:rFonts w:ascii="Arial" w:hAnsi="Arial" w:cs="Arial"/>
          <w:color w:val="auto"/>
          <w:sz w:val="24"/>
          <w:szCs w:val="24"/>
          <w:lang w:val="ru-RU"/>
        </w:rPr>
      </w:pPr>
      <w:bookmarkStart w:id="4" w:name="_Toc453770344"/>
      <w:bookmarkStart w:id="5" w:name="_Toc46505086"/>
      <w:r w:rsidRPr="00B00F93">
        <w:rPr>
          <w:rFonts w:ascii="Arial" w:hAnsi="Arial" w:cs="Arial"/>
          <w:color w:val="auto"/>
          <w:sz w:val="24"/>
          <w:szCs w:val="24"/>
          <w:lang w:val="ru-RU"/>
        </w:rPr>
        <w:t>Описание зон деятельности (эксплуатационной ответственности) теплоснабжающих и теплосетевых организаций</w:t>
      </w:r>
      <w:bookmarkEnd w:id="4"/>
      <w:bookmarkEnd w:id="5"/>
    </w:p>
    <w:p w14:paraId="31F10872" w14:textId="77777777" w:rsidR="001973BE" w:rsidRPr="00B00F93" w:rsidRDefault="001973BE" w:rsidP="00A27541">
      <w:pPr>
        <w:rPr>
          <w:rFonts w:ascii="Arial" w:hAnsi="Arial" w:cs="Arial"/>
          <w:sz w:val="24"/>
          <w:szCs w:val="24"/>
          <w:shd w:val="clear" w:color="auto" w:fill="FFFFFF"/>
          <w:lang w:val="ru-RU"/>
        </w:rPr>
      </w:pPr>
    </w:p>
    <w:p w14:paraId="75B26C48" w14:textId="77777777" w:rsidR="00764638" w:rsidRDefault="00764638" w:rsidP="00F6133E">
      <w:pPr>
        <w:pStyle w:val="a7"/>
        <w:spacing w:before="0" w:beforeAutospacing="0" w:after="0" w:afterAutospacing="0" w:line="276" w:lineRule="auto"/>
        <w:ind w:firstLine="567"/>
        <w:jc w:val="both"/>
        <w:rPr>
          <w:rFonts w:ascii="Arial" w:hAnsi="Arial" w:cs="Arial"/>
          <w:shd w:val="clear" w:color="auto" w:fill="FFFFFF"/>
        </w:rPr>
      </w:pPr>
      <w:r>
        <w:rPr>
          <w:rFonts w:ascii="Arial" w:hAnsi="Arial" w:cs="Arial"/>
          <w:shd w:val="clear" w:color="auto" w:fill="FFFFFF"/>
        </w:rPr>
        <w:t xml:space="preserve">Парабельский район расположен в центральной части Томской области и простирается с юго-запада на северо-восток, занимая территорию площадью 3671,1 тыс. га. </w:t>
      </w:r>
    </w:p>
    <w:p w14:paraId="4F9C9E5C" w14:textId="77777777" w:rsidR="00764638" w:rsidRDefault="00764638" w:rsidP="00F6133E">
      <w:pPr>
        <w:pStyle w:val="a7"/>
        <w:spacing w:before="0" w:beforeAutospacing="0" w:after="0" w:afterAutospacing="0" w:line="276" w:lineRule="auto"/>
        <w:ind w:firstLine="567"/>
        <w:jc w:val="both"/>
        <w:rPr>
          <w:rFonts w:ascii="Arial" w:hAnsi="Arial" w:cs="Arial"/>
          <w:shd w:val="clear" w:color="auto" w:fill="FFFFFF"/>
        </w:rPr>
      </w:pPr>
      <w:r>
        <w:rPr>
          <w:rFonts w:ascii="Arial" w:hAnsi="Arial" w:cs="Arial"/>
          <w:shd w:val="clear" w:color="auto" w:fill="FFFFFF"/>
        </w:rPr>
        <w:t xml:space="preserve">На территории района, Парабельское сельское поселение располагается в центральной части, протянувшись полосой с юго-востока на северо-запад до северных границ района. Территория поселения непосредственно примыкает к р. Обь. </w:t>
      </w:r>
    </w:p>
    <w:p w14:paraId="1ACD2645" w14:textId="77777777" w:rsidR="00764638" w:rsidRDefault="00764638" w:rsidP="00F6133E">
      <w:pPr>
        <w:pStyle w:val="a7"/>
        <w:spacing w:before="0" w:beforeAutospacing="0" w:after="0" w:afterAutospacing="0" w:line="276" w:lineRule="auto"/>
        <w:ind w:firstLine="567"/>
        <w:jc w:val="both"/>
        <w:rPr>
          <w:rFonts w:ascii="Arial" w:hAnsi="Arial" w:cs="Arial"/>
          <w:shd w:val="clear" w:color="auto" w:fill="FFFFFF"/>
        </w:rPr>
      </w:pPr>
      <w:r>
        <w:rPr>
          <w:rFonts w:ascii="Arial" w:hAnsi="Arial" w:cs="Arial"/>
          <w:shd w:val="clear" w:color="auto" w:fill="FFFFFF"/>
        </w:rPr>
        <w:t xml:space="preserve">Поселение граничит на западе с Заводским сельским поселением. На востоке – Нарымским и Новосельцевским поселениями, на юге – с территорией Новосельцевского поселения. На севере поселение граничит с территорией Каргасокского района. </w:t>
      </w:r>
    </w:p>
    <w:p w14:paraId="4F4E5368" w14:textId="77777777" w:rsidR="00764638" w:rsidRDefault="00764638" w:rsidP="00F6133E">
      <w:pPr>
        <w:pStyle w:val="a7"/>
        <w:spacing w:before="0" w:beforeAutospacing="0" w:after="0" w:afterAutospacing="0" w:line="276" w:lineRule="auto"/>
        <w:ind w:firstLine="567"/>
        <w:jc w:val="both"/>
        <w:rPr>
          <w:rFonts w:ascii="Arial" w:hAnsi="Arial" w:cs="Arial"/>
          <w:shd w:val="clear" w:color="auto" w:fill="FFFFFF"/>
        </w:rPr>
      </w:pPr>
      <w:r>
        <w:rPr>
          <w:rFonts w:ascii="Arial" w:hAnsi="Arial" w:cs="Arial"/>
          <w:shd w:val="clear" w:color="auto" w:fill="FFFFFF"/>
        </w:rPr>
        <w:t>На данный момент в составе поселения насчитывается 9 населенных пунктов: с. Парабель, д. Бугры, д. Костарево, с. Толмачево, п. Кирзавод, д. Заозеро, д. Голещихино, д. Сухушино, д. Вялово.</w:t>
      </w:r>
    </w:p>
    <w:p w14:paraId="0EC47F3E" w14:textId="28A42068" w:rsidR="00F6133E" w:rsidRPr="00361C8C" w:rsidRDefault="00764638" w:rsidP="00F6133E">
      <w:pPr>
        <w:pStyle w:val="a7"/>
        <w:spacing w:before="0" w:beforeAutospacing="0" w:after="0" w:afterAutospacing="0" w:line="276" w:lineRule="auto"/>
        <w:ind w:firstLine="567"/>
        <w:jc w:val="both"/>
        <w:rPr>
          <w:rFonts w:ascii="Arial" w:eastAsiaTheme="minorHAnsi" w:hAnsi="Arial" w:cs="Arial"/>
          <w:color w:val="252525"/>
          <w:sz w:val="22"/>
          <w:szCs w:val="22"/>
          <w:shd w:val="clear" w:color="auto" w:fill="FFFFFF"/>
          <w:lang w:eastAsia="en-US"/>
        </w:rPr>
      </w:pPr>
      <w:r>
        <w:rPr>
          <w:rFonts w:ascii="Arial" w:hAnsi="Arial" w:cs="Arial"/>
          <w:shd w:val="clear" w:color="auto" w:fill="FFFFFF"/>
        </w:rPr>
        <w:t xml:space="preserve">При этом административным центром песеления является с. Парабель, которое находится недалеко от места впадания р. Парабель в р. Обь. </w:t>
      </w:r>
      <w:r w:rsidR="00F6133E" w:rsidRPr="00F6133E">
        <w:rPr>
          <w:rFonts w:ascii="Arial" w:hAnsi="Arial" w:cs="Arial"/>
          <w:shd w:val="clear" w:color="auto" w:fill="FFFFFF"/>
        </w:rPr>
        <w:t>(рисунок 1.1).</w:t>
      </w:r>
    </w:p>
    <w:p w14:paraId="2352207A" w14:textId="48330BE5" w:rsidR="00F6133E" w:rsidRPr="00361C8C" w:rsidRDefault="00A035FA" w:rsidP="00F6133E">
      <w:pPr>
        <w:pStyle w:val="a7"/>
        <w:spacing w:before="0" w:beforeAutospacing="0" w:after="0" w:afterAutospacing="0" w:line="276" w:lineRule="auto"/>
        <w:jc w:val="center"/>
        <w:rPr>
          <w:rFonts w:ascii="Arial" w:eastAsiaTheme="minorHAnsi" w:hAnsi="Arial" w:cs="Arial"/>
          <w:color w:val="252525"/>
          <w:sz w:val="22"/>
          <w:szCs w:val="22"/>
          <w:shd w:val="clear" w:color="auto" w:fill="FFFFFF"/>
          <w:lang w:eastAsia="en-US"/>
        </w:rPr>
      </w:pPr>
      <w:r>
        <w:rPr>
          <w:noProof/>
        </w:rPr>
        <w:drawing>
          <wp:inline distT="0" distB="0" distL="0" distR="0" wp14:anchorId="695C3A96" wp14:editId="3CE38202">
            <wp:extent cx="3614057" cy="3782460"/>
            <wp:effectExtent l="0" t="0" r="5715"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75" cy="3808121"/>
                    </a:xfrm>
                    <a:prstGeom prst="rect">
                      <a:avLst/>
                    </a:prstGeom>
                  </pic:spPr>
                </pic:pic>
              </a:graphicData>
            </a:graphic>
          </wp:inline>
        </w:drawing>
      </w:r>
    </w:p>
    <w:p w14:paraId="20B4AF94" w14:textId="076DE1D4" w:rsidR="00F6133E" w:rsidRPr="00F6133E" w:rsidRDefault="00F6133E" w:rsidP="0053336C">
      <w:pPr>
        <w:pStyle w:val="a7"/>
        <w:spacing w:before="0" w:beforeAutospacing="0" w:after="0" w:afterAutospacing="0" w:line="276" w:lineRule="auto"/>
        <w:jc w:val="center"/>
        <w:rPr>
          <w:rFonts w:ascii="Arial" w:hAnsi="Arial" w:cs="Arial"/>
          <w:shd w:val="clear" w:color="auto" w:fill="FFFFFF"/>
        </w:rPr>
      </w:pPr>
      <w:r w:rsidRPr="00F6133E">
        <w:rPr>
          <w:rFonts w:ascii="Arial" w:hAnsi="Arial" w:cs="Arial"/>
          <w:shd w:val="clear" w:color="auto" w:fill="FFFFFF"/>
        </w:rPr>
        <w:t xml:space="preserve">Рисунок 1.1 – Географическое положение </w:t>
      </w:r>
      <w:r w:rsidR="000A7A50">
        <w:rPr>
          <w:rFonts w:ascii="Arial" w:hAnsi="Arial" w:cs="Arial"/>
          <w:shd w:val="clear" w:color="auto" w:fill="FFFFFF"/>
        </w:rPr>
        <w:t>с. Парабель Парабедбского района Томской области</w:t>
      </w:r>
    </w:p>
    <w:p w14:paraId="53D4ADA9" w14:textId="6D7E9AFB" w:rsidR="00F6133E" w:rsidRPr="00F6133E" w:rsidRDefault="00F6133E" w:rsidP="00F6133E">
      <w:pPr>
        <w:pStyle w:val="a7"/>
        <w:spacing w:before="0" w:beforeAutospacing="0" w:after="0" w:afterAutospacing="0" w:line="276" w:lineRule="auto"/>
        <w:ind w:firstLine="567"/>
        <w:jc w:val="both"/>
        <w:rPr>
          <w:rFonts w:ascii="Arial" w:hAnsi="Arial" w:cs="Arial"/>
          <w:shd w:val="clear" w:color="auto" w:fill="FFFFFF"/>
        </w:rPr>
      </w:pPr>
      <w:r w:rsidRPr="00F6133E">
        <w:rPr>
          <w:rFonts w:ascii="Arial" w:hAnsi="Arial" w:cs="Arial"/>
          <w:shd w:val="clear" w:color="auto" w:fill="FFFFFF"/>
        </w:rPr>
        <w:t>Числ</w:t>
      </w:r>
      <w:r w:rsidR="00A30FD2">
        <w:rPr>
          <w:rFonts w:ascii="Arial" w:hAnsi="Arial" w:cs="Arial"/>
          <w:shd w:val="clear" w:color="auto" w:fill="FFFFFF"/>
        </w:rPr>
        <w:t>енность населения на начало 2021</w:t>
      </w:r>
      <w:r w:rsidRPr="00F6133E">
        <w:rPr>
          <w:rFonts w:ascii="Arial" w:hAnsi="Arial" w:cs="Arial"/>
          <w:shd w:val="clear" w:color="auto" w:fill="FFFFFF"/>
        </w:rPr>
        <w:t xml:space="preserve"> года составила </w:t>
      </w:r>
      <w:r w:rsidR="003D3511">
        <w:rPr>
          <w:rFonts w:ascii="Arial" w:hAnsi="Arial" w:cs="Arial"/>
          <w:shd w:val="clear" w:color="auto" w:fill="FFFFFF"/>
        </w:rPr>
        <w:t>6</w:t>
      </w:r>
      <w:r w:rsidR="00A30FD2">
        <w:rPr>
          <w:rFonts w:ascii="Arial" w:hAnsi="Arial" w:cs="Arial"/>
          <w:shd w:val="clear" w:color="auto" w:fill="FFFFFF"/>
        </w:rPr>
        <w:t>059</w:t>
      </w:r>
      <w:r w:rsidRPr="00F6133E">
        <w:rPr>
          <w:rFonts w:ascii="Arial" w:hAnsi="Arial" w:cs="Arial"/>
          <w:shd w:val="clear" w:color="auto" w:fill="FFFFFF"/>
        </w:rPr>
        <w:t xml:space="preserve"> человек. </w:t>
      </w:r>
    </w:p>
    <w:p w14:paraId="2117003E" w14:textId="21FB275F" w:rsidR="00F6133E" w:rsidRDefault="00F6133E" w:rsidP="00F6133E">
      <w:pPr>
        <w:pStyle w:val="a7"/>
        <w:spacing w:before="0" w:beforeAutospacing="0" w:after="0" w:afterAutospacing="0" w:line="276" w:lineRule="auto"/>
        <w:ind w:firstLine="567"/>
        <w:jc w:val="both"/>
        <w:rPr>
          <w:rFonts w:ascii="Arial" w:hAnsi="Arial" w:cs="Arial"/>
          <w:shd w:val="clear" w:color="auto" w:fill="FFFFFF"/>
        </w:rPr>
      </w:pPr>
      <w:r w:rsidRPr="00F6133E">
        <w:rPr>
          <w:rFonts w:ascii="Arial" w:hAnsi="Arial" w:cs="Arial"/>
          <w:shd w:val="clear" w:color="auto" w:fill="FFFFFF"/>
        </w:rPr>
        <w:t xml:space="preserve">Теплоснабжение в </w:t>
      </w:r>
      <w:r w:rsidR="00E63764">
        <w:rPr>
          <w:rFonts w:ascii="Arial" w:hAnsi="Arial" w:cs="Arial"/>
          <w:shd w:val="clear" w:color="auto" w:fill="FFFFFF"/>
        </w:rPr>
        <w:t>с. Парабель</w:t>
      </w:r>
      <w:r w:rsidRPr="00F6133E">
        <w:rPr>
          <w:rFonts w:ascii="Arial" w:hAnsi="Arial" w:cs="Arial"/>
          <w:shd w:val="clear" w:color="auto" w:fill="FFFFFF"/>
        </w:rPr>
        <w:t xml:space="preserve"> осуществляется от централизованных источников – котельных – и индивидуальных источнико</w:t>
      </w:r>
      <w:r w:rsidR="00E63764">
        <w:rPr>
          <w:rFonts w:ascii="Arial" w:hAnsi="Arial" w:cs="Arial"/>
          <w:shd w:val="clear" w:color="auto" w:fill="FFFFFF"/>
        </w:rPr>
        <w:t>в тепла (рисунок 1.2). Основной теплоснабжающей организацией являе</w:t>
      </w:r>
      <w:r w:rsidRPr="00F6133E">
        <w:rPr>
          <w:rFonts w:ascii="Arial" w:hAnsi="Arial" w:cs="Arial"/>
          <w:shd w:val="clear" w:color="auto" w:fill="FFFFFF"/>
        </w:rPr>
        <w:t xml:space="preserve">тся: </w:t>
      </w:r>
      <w:r w:rsidR="00516A7F">
        <w:rPr>
          <w:rFonts w:ascii="Arial" w:hAnsi="Arial" w:cs="Arial"/>
          <w:shd w:val="clear" w:color="auto" w:fill="FFFFFF"/>
        </w:rPr>
        <w:t>МУП «Парабель-Энергокомплекс»</w:t>
      </w:r>
      <w:r w:rsidRPr="00F6133E">
        <w:rPr>
          <w:rFonts w:ascii="Arial" w:hAnsi="Arial" w:cs="Arial"/>
          <w:shd w:val="clear" w:color="auto" w:fill="FFFFFF"/>
        </w:rPr>
        <w:t>.</w:t>
      </w:r>
    </w:p>
    <w:p w14:paraId="41F9A986" w14:textId="77777777"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78A45BC7" w14:textId="796025BF" w:rsidR="00BD7F52" w:rsidRDefault="00BD7F52" w:rsidP="005436AF">
      <w:pPr>
        <w:pStyle w:val="a7"/>
        <w:spacing w:before="0" w:beforeAutospacing="0" w:after="0" w:afterAutospacing="0" w:line="276" w:lineRule="auto"/>
        <w:jc w:val="both"/>
        <w:rPr>
          <w:rFonts w:ascii="Arial" w:hAnsi="Arial" w:cs="Arial"/>
          <w:shd w:val="clear" w:color="auto" w:fill="FFFFFF"/>
        </w:rPr>
      </w:pPr>
      <w:r w:rsidRPr="00B00F93">
        <w:rPr>
          <w:rFonts w:ascii="Arial" w:hAnsi="Arial" w:cs="Arial"/>
          <w:noProof/>
        </w:rPr>
        <mc:AlternateContent>
          <mc:Choice Requires="wpg">
            <w:drawing>
              <wp:anchor distT="0" distB="0" distL="114300" distR="114300" simplePos="0" relativeHeight="251658240" behindDoc="0" locked="0" layoutInCell="1" allowOverlap="1" wp14:anchorId="7894FA55" wp14:editId="06548917">
                <wp:simplePos x="0" y="0"/>
                <wp:positionH relativeFrom="column">
                  <wp:posOffset>0</wp:posOffset>
                </wp:positionH>
                <wp:positionV relativeFrom="paragraph">
                  <wp:posOffset>-635</wp:posOffset>
                </wp:positionV>
                <wp:extent cx="5656384" cy="2127739"/>
                <wp:effectExtent l="0" t="0" r="20955" b="25400"/>
                <wp:wrapNone/>
                <wp:docPr id="59" name="Группа 59"/>
                <wp:cNvGraphicFramePr/>
                <a:graphic xmlns:a="http://schemas.openxmlformats.org/drawingml/2006/main">
                  <a:graphicData uri="http://schemas.microsoft.com/office/word/2010/wordprocessingGroup">
                    <wpg:wgp>
                      <wpg:cNvGrpSpPr/>
                      <wpg:grpSpPr>
                        <a:xfrm>
                          <a:off x="0" y="0"/>
                          <a:ext cx="5656384" cy="2127739"/>
                          <a:chOff x="0" y="0"/>
                          <a:chExt cx="5656384" cy="2127739"/>
                        </a:xfrm>
                      </wpg:grpSpPr>
                      <wpg:grpSp>
                        <wpg:cNvPr id="60" name="Группа 60"/>
                        <wpg:cNvGrpSpPr/>
                        <wpg:grpSpPr>
                          <a:xfrm>
                            <a:off x="1277815" y="0"/>
                            <a:ext cx="3165084" cy="603739"/>
                            <a:chOff x="0" y="0"/>
                            <a:chExt cx="3165084" cy="603739"/>
                          </a:xfrm>
                        </wpg:grpSpPr>
                        <wps:wsp>
                          <wps:cNvPr id="195" name="Овал 195"/>
                          <wps:cNvSpPr/>
                          <wps:spPr>
                            <a:xfrm>
                              <a:off x="0" y="0"/>
                              <a:ext cx="3165084" cy="603739"/>
                            </a:xfrm>
                            <a:prstGeom prst="ellips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Надпись 2"/>
                          <wps:cNvSpPr txBox="1">
                            <a:spLocks noChangeArrowheads="1"/>
                          </wps:cNvSpPr>
                          <wps:spPr bwMode="auto">
                            <a:xfrm>
                              <a:off x="281354" y="158261"/>
                              <a:ext cx="2637155" cy="275590"/>
                            </a:xfrm>
                            <a:prstGeom prst="rect">
                              <a:avLst/>
                            </a:prstGeom>
                            <a:solidFill>
                              <a:srgbClr val="FFFFFF"/>
                            </a:solidFill>
                            <a:ln w="9525">
                              <a:solidFill>
                                <a:schemeClr val="bg1"/>
                              </a:solidFill>
                              <a:miter lim="800000"/>
                              <a:headEnd/>
                              <a:tailEnd/>
                            </a:ln>
                          </wps:spPr>
                          <wps:txbx>
                            <w:txbxContent>
                              <w:p w14:paraId="4BC9833A" w14:textId="4E00926B" w:rsidR="00C862AA" w:rsidRPr="00793D44" w:rsidRDefault="00C862AA" w:rsidP="00BD7F52">
                                <w:pPr>
                                  <w:rPr>
                                    <w:rFonts w:ascii="Arial" w:hAnsi="Arial" w:cs="Arial"/>
                                    <w:sz w:val="24"/>
                                    <w:szCs w:val="24"/>
                                    <w:lang w:val="ru-RU"/>
                                  </w:rPr>
                                </w:pPr>
                                <w:r w:rsidRPr="00793D44">
                                  <w:rPr>
                                    <w:rFonts w:ascii="Arial" w:hAnsi="Arial" w:cs="Arial"/>
                                    <w:sz w:val="24"/>
                                    <w:szCs w:val="24"/>
                                    <w:lang w:val="ru-RU"/>
                                  </w:rPr>
                                  <w:t>Теплоснабжение с. П</w:t>
                                </w:r>
                                <w:r>
                                  <w:rPr>
                                    <w:rFonts w:ascii="Arial" w:hAnsi="Arial" w:cs="Arial"/>
                                    <w:sz w:val="24"/>
                                    <w:szCs w:val="24"/>
                                    <w:lang w:val="ru-RU"/>
                                  </w:rPr>
                                  <w:t>арабель</w:t>
                                </w:r>
                              </w:p>
                            </w:txbxContent>
                          </wps:txbx>
                          <wps:bodyPr rot="0" vert="horz" wrap="square" lIns="91440" tIns="45720" rIns="91440" bIns="45720" anchor="t" anchorCtr="0">
                            <a:spAutoFit/>
                          </wps:bodyPr>
                        </wps:wsp>
                      </wpg:grpSp>
                      <wpg:grpSp>
                        <wpg:cNvPr id="197" name="Группа 197"/>
                        <wpg:cNvGrpSpPr/>
                        <wpg:grpSpPr>
                          <a:xfrm>
                            <a:off x="0" y="603738"/>
                            <a:ext cx="2033954" cy="803031"/>
                            <a:chOff x="0" y="0"/>
                            <a:chExt cx="2033954" cy="803031"/>
                          </a:xfrm>
                        </wpg:grpSpPr>
                        <wps:wsp>
                          <wps:cNvPr id="200" name="Овал 200"/>
                          <wps:cNvSpPr/>
                          <wps:spPr>
                            <a:xfrm>
                              <a:off x="0" y="0"/>
                              <a:ext cx="2033954" cy="803031"/>
                            </a:xfrm>
                            <a:prstGeom prst="ellips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Надпись 2"/>
                          <wps:cNvSpPr txBox="1">
                            <a:spLocks noChangeArrowheads="1"/>
                          </wps:cNvSpPr>
                          <wps:spPr bwMode="auto">
                            <a:xfrm>
                              <a:off x="222734" y="181620"/>
                              <a:ext cx="1553209" cy="451484"/>
                            </a:xfrm>
                            <a:prstGeom prst="rect">
                              <a:avLst/>
                            </a:prstGeom>
                            <a:solidFill>
                              <a:srgbClr val="FFFFFF"/>
                            </a:solidFill>
                            <a:ln w="9525">
                              <a:solidFill>
                                <a:schemeClr val="bg1"/>
                              </a:solidFill>
                              <a:miter lim="800000"/>
                              <a:headEnd/>
                              <a:tailEnd/>
                            </a:ln>
                          </wps:spPr>
                          <wps:txbx>
                            <w:txbxContent>
                              <w:p w14:paraId="2784E3CB" w14:textId="77777777"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Централизованное теплоснабжение</w:t>
                                </w:r>
                              </w:p>
                            </w:txbxContent>
                          </wps:txbx>
                          <wps:bodyPr rot="0" vert="horz" wrap="square" lIns="91440" tIns="45720" rIns="91440" bIns="45720" anchor="t" anchorCtr="0">
                            <a:spAutoFit/>
                          </wps:bodyPr>
                        </wps:wsp>
                      </wpg:grpSp>
                      <wps:wsp>
                        <wps:cNvPr id="202" name="Соединительная линия уступом 202"/>
                        <wps:cNvCnPr/>
                        <wps:spPr>
                          <a:xfrm flipH="1">
                            <a:off x="1735015" y="603738"/>
                            <a:ext cx="960386" cy="24569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3" name="Группа 203"/>
                        <wpg:cNvGrpSpPr/>
                        <wpg:grpSpPr>
                          <a:xfrm>
                            <a:off x="3622430" y="603738"/>
                            <a:ext cx="2033954" cy="803031"/>
                            <a:chOff x="0" y="0"/>
                            <a:chExt cx="2033954" cy="803031"/>
                          </a:xfrm>
                        </wpg:grpSpPr>
                        <wps:wsp>
                          <wps:cNvPr id="204" name="Овал 204"/>
                          <wps:cNvSpPr/>
                          <wps:spPr>
                            <a:xfrm>
                              <a:off x="0" y="0"/>
                              <a:ext cx="2033954" cy="803031"/>
                            </a:xfrm>
                            <a:prstGeom prst="ellips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Надпись 2"/>
                          <wps:cNvSpPr txBox="1">
                            <a:spLocks noChangeArrowheads="1"/>
                          </wps:cNvSpPr>
                          <wps:spPr bwMode="auto">
                            <a:xfrm>
                              <a:off x="222724" y="181444"/>
                              <a:ext cx="1553209" cy="451484"/>
                            </a:xfrm>
                            <a:prstGeom prst="rect">
                              <a:avLst/>
                            </a:prstGeom>
                            <a:solidFill>
                              <a:srgbClr val="FFFFFF"/>
                            </a:solidFill>
                            <a:ln w="9525">
                              <a:solidFill>
                                <a:schemeClr val="bg1"/>
                              </a:solidFill>
                              <a:miter lim="800000"/>
                              <a:headEnd/>
                              <a:tailEnd/>
                            </a:ln>
                          </wps:spPr>
                          <wps:txbx>
                            <w:txbxContent>
                              <w:p w14:paraId="643D8CBA" w14:textId="77777777"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Индивидуальное теплоснабжение</w:t>
                                </w:r>
                              </w:p>
                            </w:txbxContent>
                          </wps:txbx>
                          <wps:bodyPr rot="0" vert="horz" wrap="square" lIns="91440" tIns="45720" rIns="91440" bIns="45720" anchor="t" anchorCtr="0">
                            <a:spAutoFit/>
                          </wps:bodyPr>
                        </wps:wsp>
                      </wpg:grpSp>
                      <wps:wsp>
                        <wps:cNvPr id="206" name="Соединительная линия уступом 206"/>
                        <wps:cNvCnPr/>
                        <wps:spPr>
                          <a:xfrm>
                            <a:off x="3018692" y="603738"/>
                            <a:ext cx="885503" cy="29893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7" name="Группа 207"/>
                        <wpg:cNvGrpSpPr/>
                        <wpg:grpSpPr>
                          <a:xfrm>
                            <a:off x="82061" y="1553308"/>
                            <a:ext cx="1787769" cy="574431"/>
                            <a:chOff x="0" y="0"/>
                            <a:chExt cx="2033954" cy="803031"/>
                          </a:xfrm>
                        </wpg:grpSpPr>
                        <wps:wsp>
                          <wps:cNvPr id="208" name="Овал 208"/>
                          <wps:cNvSpPr/>
                          <wps:spPr>
                            <a:xfrm>
                              <a:off x="0" y="0"/>
                              <a:ext cx="2033954" cy="803031"/>
                            </a:xfrm>
                            <a:prstGeom prst="ellips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Надпись 2"/>
                          <wps:cNvSpPr txBox="1">
                            <a:spLocks noChangeArrowheads="1"/>
                          </wps:cNvSpPr>
                          <wps:spPr bwMode="auto">
                            <a:xfrm>
                              <a:off x="222689" y="219930"/>
                              <a:ext cx="1553209" cy="413229"/>
                            </a:xfrm>
                            <a:prstGeom prst="rect">
                              <a:avLst/>
                            </a:prstGeom>
                            <a:solidFill>
                              <a:srgbClr val="FFFFFF"/>
                            </a:solidFill>
                            <a:ln w="9525">
                              <a:solidFill>
                                <a:schemeClr val="bg1"/>
                              </a:solidFill>
                              <a:miter lim="800000"/>
                              <a:headEnd/>
                              <a:tailEnd/>
                            </a:ln>
                          </wps:spPr>
                          <wps:txbx>
                            <w:txbxContent>
                              <w:p w14:paraId="1D714A4B" w14:textId="287DF46E"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МУП «ПЭК»</w:t>
                                </w:r>
                              </w:p>
                            </w:txbxContent>
                          </wps:txbx>
                          <wps:bodyPr rot="0" vert="horz" wrap="square" lIns="91440" tIns="45720" rIns="91440" bIns="45720" anchor="t" anchorCtr="0">
                            <a:noAutofit/>
                          </wps:bodyPr>
                        </wps:wsp>
                      </wpg:grpSp>
                      <wps:wsp>
                        <wps:cNvPr id="210" name="Соединительная линия уступом 210"/>
                        <wps:cNvCnPr/>
                        <wps:spPr>
                          <a:xfrm flipH="1">
                            <a:off x="392723" y="1236784"/>
                            <a:ext cx="404886" cy="544621"/>
                          </a:xfrm>
                          <a:prstGeom prst="bentConnector3">
                            <a:avLst>
                              <a:gd name="adj1" fmla="val 9902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94FA55" id="Группа 59" o:spid="_x0000_s1026" style="position:absolute;left:0;text-align:left;margin-left:0;margin-top:-.05pt;width:445.4pt;height:167.55pt;z-index:251658240;mso-width-relative:margin;mso-height-relative:margin" coordsize="56563,2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">
                <v:group id="Группа 60" o:spid="_x0000_s1027" style="position:absolute;left:12778;width:31650;height:6037" coordsize="31650,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Овал 195" o:spid="_x0000_s1028" style="position:absolute;width:31650;height:6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" fillcolor="white [3201]" strokecolor="black [3213]" strokeweight="2pt"/>
                  <v:shapetype id="_x0000_t202" coordsize="21600,21600" o:spt="202" path="m,l,21600r21600,l21600,xe">
                    <v:stroke joinstyle="miter"/>
                    <v:path gradientshapeok="t" o:connecttype="rect"/>
                  </v:shapetype>
                  <v:shape id="Надпись 2" o:spid="_x0000_s1029" type="#_x0000_t202" style="position:absolute;left:2813;top:1582;width:26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" strokecolor="white [3212]">
                    <v:textbox style="mso-fit-shape-to-text:t">
                      <w:txbxContent>
                        <w:p w14:paraId="4BC9833A" w14:textId="4E00926B" w:rsidR="00C862AA" w:rsidRPr="00793D44" w:rsidRDefault="00C862AA" w:rsidP="00BD7F52">
                          <w:pPr>
                            <w:rPr>
                              <w:rFonts w:ascii="Arial" w:hAnsi="Arial" w:cs="Arial"/>
                              <w:sz w:val="24"/>
                              <w:szCs w:val="24"/>
                              <w:lang w:val="ru-RU"/>
                            </w:rPr>
                          </w:pPr>
                          <w:r w:rsidRPr="00793D44">
                            <w:rPr>
                              <w:rFonts w:ascii="Arial" w:hAnsi="Arial" w:cs="Arial"/>
                              <w:sz w:val="24"/>
                              <w:szCs w:val="24"/>
                              <w:lang w:val="ru-RU"/>
                            </w:rPr>
                            <w:t>Теплоснабжение с. П</w:t>
                          </w:r>
                          <w:r>
                            <w:rPr>
                              <w:rFonts w:ascii="Arial" w:hAnsi="Arial" w:cs="Arial"/>
                              <w:sz w:val="24"/>
                              <w:szCs w:val="24"/>
                              <w:lang w:val="ru-RU"/>
                            </w:rPr>
                            <w:t>арабель</w:t>
                          </w:r>
                        </w:p>
                      </w:txbxContent>
                    </v:textbox>
                  </v:shape>
                </v:group>
                <v:group id="Группа 197" o:spid="_x0000_s1030" style="position:absolute;top:6037;width:20339;height:8030" coordsize="20339,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oval id="Овал 200" o:spid="_x0000_s1031" style="position:absolute;width:20339;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" fillcolor="white [3201]" strokecolor="black [3213]" strokeweight="2pt"/>
                  <v:shape id="Надпись 2" o:spid="_x0000_s1032" type="#_x0000_t202" style="position:absolute;left:2227;top:1816;width:1553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" strokecolor="white [3212]">
                    <v:textbox style="mso-fit-shape-to-text:t">
                      <w:txbxContent>
                        <w:p w14:paraId="2784E3CB" w14:textId="77777777"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Централизованное теплоснабжение</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2" o:spid="_x0000_s1033" type="#_x0000_t34" style="position:absolute;left:17350;top:6037;width:9604;height:24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" strokecolor="black [3040]">
                  <v:stroke endarrow="block"/>
                </v:shape>
                <v:group id="Группа 203" o:spid="_x0000_s1034" style="position:absolute;left:36224;top:6037;width:20339;height:8030" coordsize="20339,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oval id="Овал 204" o:spid="_x0000_s1035" style="position:absolute;width:20339;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" fillcolor="white [3201]" strokecolor="black [3213]" strokeweight="2pt"/>
                  <v:shape id="Надпись 2" o:spid="_x0000_s1036" type="#_x0000_t202" style="position:absolute;left:2227;top:1814;width:1553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" strokecolor="white [3212]">
                    <v:textbox style="mso-fit-shape-to-text:t">
                      <w:txbxContent>
                        <w:p w14:paraId="643D8CBA" w14:textId="77777777"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Индивидуальное теплоснабжение</w:t>
                          </w:r>
                        </w:p>
                      </w:txbxContent>
                    </v:textbox>
                  </v:shape>
                </v:group>
                <v:shape id="Соединительная линия уступом 206" o:spid="_x0000_s1037" type="#_x0000_t34" style="position:absolute;left:30186;top:6037;width:8855;height:29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" strokecolor="black [3040]">
                  <v:stroke endarrow="block"/>
                </v:shape>
                <v:group id="Группа 207" o:spid="_x0000_s1038" style="position:absolute;left:820;top:15533;width:17878;height:5744" coordsize="20339,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oval id="Овал 208" o:spid="_x0000_s1039" style="position:absolute;width:20339;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" fillcolor="white [3201]" strokecolor="black [3213]" strokeweight="2pt"/>
                  <v:shape id="Надпись 2" o:spid="_x0000_s1040" type="#_x0000_t202" style="position:absolute;left:2226;top:2199;width:15532;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" strokecolor="white [3212]">
                    <v:textbox>
                      <w:txbxContent>
                        <w:p w14:paraId="1D714A4B" w14:textId="287DF46E" w:rsidR="00C862AA" w:rsidRPr="00793D44" w:rsidRDefault="00C862AA" w:rsidP="00BD7F52">
                          <w:pPr>
                            <w:jc w:val="center"/>
                            <w:rPr>
                              <w:rFonts w:ascii="Arial" w:hAnsi="Arial" w:cs="Arial"/>
                              <w:sz w:val="24"/>
                              <w:szCs w:val="24"/>
                              <w:lang w:val="ru-RU"/>
                            </w:rPr>
                          </w:pPr>
                          <w:r>
                            <w:rPr>
                              <w:rFonts w:ascii="Arial" w:hAnsi="Arial" w:cs="Arial"/>
                              <w:sz w:val="24"/>
                              <w:szCs w:val="24"/>
                              <w:lang w:val="ru-RU"/>
                            </w:rPr>
                            <w:t>МУП «ПЭК»</w:t>
                          </w:r>
                        </w:p>
                      </w:txbxContent>
                    </v:textbox>
                  </v:shape>
                </v:group>
                <v:shape id="Соединительная линия уступом 210" o:spid="_x0000_s1041" type="#_x0000_t34" style="position:absolute;left:3927;top:12367;width:4049;height:544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" adj="21389" strokecolor="black [3040]">
                  <v:stroke endarrow="block"/>
                </v:shape>
              </v:group>
            </w:pict>
          </mc:Fallback>
        </mc:AlternateContent>
      </w:r>
    </w:p>
    <w:p w14:paraId="223E168A" w14:textId="271D5458"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6CEEFCEE" w14:textId="75441A5F"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61E82024" w14:textId="74186E3F"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2125F1A7" w14:textId="772BDD77"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61CFBB82" w14:textId="57085224"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795950E0" w14:textId="383F59DC"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72809BBB" w14:textId="3B684C3E"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4AE34699" w14:textId="7F74E8B0"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0C184A8E" w14:textId="0FC03BD6"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1AF0DD70" w14:textId="11EA3BFD"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256BDFD7" w14:textId="245B39E0" w:rsidR="00BD7F52" w:rsidRDefault="00BD7F52" w:rsidP="00F6133E">
      <w:pPr>
        <w:pStyle w:val="a7"/>
        <w:spacing w:before="0" w:beforeAutospacing="0" w:after="0" w:afterAutospacing="0" w:line="276" w:lineRule="auto"/>
        <w:ind w:firstLine="567"/>
        <w:jc w:val="both"/>
        <w:rPr>
          <w:rFonts w:ascii="Arial" w:hAnsi="Arial" w:cs="Arial"/>
          <w:shd w:val="clear" w:color="auto" w:fill="FFFFFF"/>
        </w:rPr>
      </w:pPr>
    </w:p>
    <w:p w14:paraId="2D45A6BB" w14:textId="6EA06F87" w:rsidR="00F6133E" w:rsidRPr="00F6133E" w:rsidRDefault="00F6133E" w:rsidP="0053336C">
      <w:pPr>
        <w:pStyle w:val="a7"/>
        <w:spacing w:before="0" w:beforeAutospacing="0" w:after="0" w:afterAutospacing="0" w:line="276" w:lineRule="auto"/>
        <w:jc w:val="center"/>
        <w:rPr>
          <w:rFonts w:ascii="Arial" w:hAnsi="Arial" w:cs="Arial"/>
          <w:color w:val="252525"/>
          <w:shd w:val="clear" w:color="auto" w:fill="FFFFFF"/>
        </w:rPr>
      </w:pPr>
      <w:r w:rsidRPr="00F6133E">
        <w:rPr>
          <w:rFonts w:ascii="Arial" w:hAnsi="Arial" w:cs="Arial"/>
          <w:shd w:val="clear" w:color="auto" w:fill="FFFFFF"/>
        </w:rPr>
        <w:t>Рисунок</w:t>
      </w:r>
      <w:r w:rsidRPr="00F6133E">
        <w:rPr>
          <w:rFonts w:ascii="Arial" w:hAnsi="Arial" w:cs="Arial"/>
        </w:rPr>
        <w:t xml:space="preserve"> 1.2 – Функциональная структура теплоснабжения </w:t>
      </w:r>
      <w:r w:rsidR="00BD7F52">
        <w:rPr>
          <w:rFonts w:ascii="Arial" w:hAnsi="Arial" w:cs="Arial"/>
        </w:rPr>
        <w:t>с. Парабель</w:t>
      </w:r>
    </w:p>
    <w:p w14:paraId="741CE6B4" w14:textId="77777777" w:rsidR="003745A2" w:rsidRDefault="003745A2" w:rsidP="003745A2">
      <w:pPr>
        <w:shd w:val="clear" w:color="auto" w:fill="FFFFFF"/>
        <w:spacing w:line="276" w:lineRule="auto"/>
        <w:ind w:firstLine="709"/>
        <w:jc w:val="both"/>
        <w:rPr>
          <w:rFonts w:ascii="Arial" w:hAnsi="Arial" w:cs="Arial"/>
          <w:sz w:val="24"/>
          <w:szCs w:val="24"/>
          <w:shd w:val="clear" w:color="auto" w:fill="FFFFFF"/>
          <w:lang w:val="ru-RU"/>
        </w:rPr>
      </w:pPr>
    </w:p>
    <w:p w14:paraId="340DB5C5" w14:textId="0E9CF222" w:rsidR="00C1111A" w:rsidRPr="00B00F93" w:rsidRDefault="00CA3FEC" w:rsidP="00F10CAD">
      <w:pPr>
        <w:pStyle w:val="a7"/>
        <w:spacing w:before="0" w:beforeAutospacing="0" w:after="0" w:afterAutospacing="0" w:line="276" w:lineRule="auto"/>
        <w:ind w:firstLine="567"/>
        <w:jc w:val="both"/>
        <w:rPr>
          <w:rFonts w:ascii="Arial" w:hAnsi="Arial" w:cs="Arial"/>
          <w:shd w:val="clear" w:color="auto" w:fill="FFFFFF"/>
        </w:rPr>
      </w:pPr>
      <w:r w:rsidRPr="00B00F93">
        <w:rPr>
          <w:rFonts w:ascii="Arial" w:hAnsi="Arial" w:cs="Arial"/>
          <w:shd w:val="clear" w:color="auto" w:fill="FFFFFF"/>
        </w:rPr>
        <w:t>Перечень исто</w:t>
      </w:r>
      <w:r w:rsidR="004D2A3C" w:rsidRPr="00B00F93">
        <w:rPr>
          <w:rFonts w:ascii="Arial" w:hAnsi="Arial" w:cs="Arial"/>
          <w:shd w:val="clear" w:color="auto" w:fill="FFFFFF"/>
        </w:rPr>
        <w:t xml:space="preserve">чников тепловой энергии </w:t>
      </w:r>
      <w:r w:rsidR="00317111">
        <w:rPr>
          <w:rFonts w:ascii="Arial" w:hAnsi="Arial" w:cs="Arial"/>
        </w:rPr>
        <w:t>с. Парабель</w:t>
      </w:r>
      <w:r w:rsidRPr="00B00F93">
        <w:rPr>
          <w:rFonts w:ascii="Arial" w:hAnsi="Arial" w:cs="Arial"/>
          <w:shd w:val="clear" w:color="auto" w:fill="FFFFFF"/>
        </w:rPr>
        <w:t xml:space="preserve"> приведен в таблице 1.1.</w:t>
      </w:r>
    </w:p>
    <w:p w14:paraId="3601C783" w14:textId="77777777" w:rsidR="00317111" w:rsidRDefault="00317111" w:rsidP="002C2730">
      <w:pPr>
        <w:shd w:val="clear" w:color="auto" w:fill="FFFFFF"/>
        <w:spacing w:line="276" w:lineRule="auto"/>
        <w:jc w:val="both"/>
        <w:rPr>
          <w:rFonts w:ascii="Arial" w:hAnsi="Arial" w:cs="Arial"/>
          <w:sz w:val="24"/>
          <w:szCs w:val="24"/>
          <w:shd w:val="clear" w:color="auto" w:fill="FFFFFF"/>
          <w:lang w:val="ru-RU"/>
        </w:rPr>
      </w:pPr>
    </w:p>
    <w:p w14:paraId="48F12AA1" w14:textId="351FF1F4" w:rsidR="00CA3FEC" w:rsidRPr="003745A2" w:rsidRDefault="00CA3FEC" w:rsidP="002C2730">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Таблица 1.1 – Источники тепловой энергии</w:t>
      </w:r>
      <w:r w:rsidR="00166013" w:rsidRPr="00B00F93">
        <w:rPr>
          <w:rFonts w:ascii="Arial" w:hAnsi="Arial" w:cs="Arial"/>
          <w:sz w:val="24"/>
          <w:szCs w:val="24"/>
          <w:shd w:val="clear" w:color="auto" w:fill="FFFFFF"/>
          <w:lang w:val="ru-RU"/>
        </w:rPr>
        <w:t xml:space="preserve"> </w:t>
      </w:r>
      <w:r w:rsidR="00317111">
        <w:rPr>
          <w:rFonts w:ascii="Arial" w:hAnsi="Arial" w:cs="Arial"/>
          <w:sz w:val="24"/>
          <w:lang w:val="ru-RU"/>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2172"/>
        <w:gridCol w:w="2108"/>
        <w:gridCol w:w="2039"/>
      </w:tblGrid>
      <w:tr w:rsidR="003745A2" w:rsidRPr="005F4664" w14:paraId="38DE0BF5" w14:textId="77777777" w:rsidTr="005436AF">
        <w:trPr>
          <w:trHeight w:val="260"/>
          <w:tblHeader/>
          <w:jc w:val="center"/>
        </w:trPr>
        <w:tc>
          <w:tcPr>
            <w:tcW w:w="881" w:type="pct"/>
            <w:vAlign w:val="center"/>
          </w:tcPr>
          <w:p w14:paraId="3955237A" w14:textId="77777777" w:rsidR="003745A2" w:rsidRPr="003745A2" w:rsidRDefault="003745A2" w:rsidP="005F4664">
            <w:pPr>
              <w:contextualSpacing/>
              <w:jc w:val="center"/>
              <w:rPr>
                <w:rFonts w:ascii="Arial" w:eastAsia="Times New Roman" w:hAnsi="Arial" w:cs="Arial"/>
                <w:b/>
                <w:color w:val="000000"/>
                <w:sz w:val="24"/>
                <w:szCs w:val="24"/>
                <w:lang w:val="ru-RU" w:eastAsia="ru-RU"/>
              </w:rPr>
            </w:pPr>
            <w:r w:rsidRPr="003745A2">
              <w:rPr>
                <w:rFonts w:ascii="Arial" w:eastAsia="Times New Roman" w:hAnsi="Arial" w:cs="Arial"/>
                <w:b/>
                <w:color w:val="000000"/>
                <w:sz w:val="24"/>
                <w:szCs w:val="24"/>
                <w:lang w:val="ru-RU" w:eastAsia="ru-RU"/>
              </w:rPr>
              <w:t>Наименование ЭСО</w:t>
            </w:r>
          </w:p>
        </w:tc>
        <w:tc>
          <w:tcPr>
            <w:tcW w:w="973" w:type="pct"/>
            <w:shd w:val="clear" w:color="auto" w:fill="auto"/>
            <w:vAlign w:val="center"/>
            <w:hideMark/>
          </w:tcPr>
          <w:p w14:paraId="123ED8B6" w14:textId="709B4C96" w:rsidR="003745A2" w:rsidRPr="005F4664" w:rsidRDefault="005F4664" w:rsidP="005F4664">
            <w:pPr>
              <w:contextualSpacing/>
              <w:jc w:val="center"/>
              <w:rPr>
                <w:rFonts w:ascii="Arial" w:eastAsia="Times New Roman" w:hAnsi="Arial" w:cs="Arial"/>
                <w:b/>
                <w:color w:val="000000"/>
                <w:sz w:val="24"/>
                <w:szCs w:val="24"/>
                <w:lang w:val="ru-RU" w:eastAsia="ru-RU"/>
              </w:rPr>
            </w:pPr>
            <w:r>
              <w:rPr>
                <w:rFonts w:ascii="Arial" w:eastAsia="Times New Roman" w:hAnsi="Arial" w:cs="Arial"/>
                <w:b/>
                <w:color w:val="000000"/>
                <w:sz w:val="24"/>
                <w:szCs w:val="24"/>
                <w:lang w:val="ru-RU" w:eastAsia="ru-RU"/>
              </w:rPr>
              <w:t>Наименование котельной</w:t>
            </w:r>
          </w:p>
        </w:tc>
        <w:tc>
          <w:tcPr>
            <w:tcW w:w="1124" w:type="pct"/>
            <w:shd w:val="clear" w:color="auto" w:fill="auto"/>
            <w:vAlign w:val="center"/>
            <w:hideMark/>
          </w:tcPr>
          <w:p w14:paraId="100C8C58" w14:textId="2924E9C7" w:rsidR="003745A2" w:rsidRPr="005F4664" w:rsidRDefault="005F4664" w:rsidP="005F4664">
            <w:pPr>
              <w:contextualSpacing/>
              <w:jc w:val="center"/>
              <w:rPr>
                <w:rFonts w:ascii="Arial" w:eastAsia="Times New Roman" w:hAnsi="Arial" w:cs="Arial"/>
                <w:b/>
                <w:color w:val="000000"/>
                <w:sz w:val="24"/>
                <w:szCs w:val="24"/>
                <w:lang w:val="ru-RU" w:eastAsia="ru-RU"/>
              </w:rPr>
            </w:pPr>
            <w:r>
              <w:rPr>
                <w:rFonts w:ascii="Arial" w:eastAsia="Times New Roman" w:hAnsi="Arial" w:cs="Arial"/>
                <w:b/>
                <w:color w:val="000000"/>
                <w:sz w:val="24"/>
                <w:szCs w:val="24"/>
                <w:lang w:val="ru-RU" w:eastAsia="ru-RU"/>
              </w:rPr>
              <w:t xml:space="preserve">Адрес </w:t>
            </w:r>
            <w:r>
              <w:rPr>
                <w:rFonts w:ascii="Arial" w:eastAsia="Times New Roman" w:hAnsi="Arial" w:cs="Arial"/>
                <w:b/>
                <w:color w:val="000000"/>
                <w:sz w:val="24"/>
                <w:szCs w:val="24"/>
                <w:lang w:val="ru-RU" w:eastAsia="ru-RU"/>
              </w:rPr>
              <w:br/>
              <w:t>расположения</w:t>
            </w:r>
          </w:p>
        </w:tc>
        <w:tc>
          <w:tcPr>
            <w:tcW w:w="1064" w:type="pct"/>
            <w:vAlign w:val="center"/>
          </w:tcPr>
          <w:p w14:paraId="4C70D7B9" w14:textId="77777777" w:rsidR="003745A2" w:rsidRPr="003745A2" w:rsidRDefault="003745A2" w:rsidP="005F4664">
            <w:pPr>
              <w:contextualSpacing/>
              <w:jc w:val="center"/>
              <w:rPr>
                <w:rFonts w:ascii="Arial" w:hAnsi="Arial" w:cs="Arial"/>
                <w:b/>
                <w:color w:val="000000"/>
                <w:sz w:val="24"/>
                <w:szCs w:val="24"/>
                <w:lang w:val="ru-RU"/>
              </w:rPr>
            </w:pPr>
            <w:r w:rsidRPr="003745A2">
              <w:rPr>
                <w:rFonts w:ascii="Arial" w:hAnsi="Arial" w:cs="Arial"/>
                <w:b/>
                <w:color w:val="000000"/>
                <w:sz w:val="24"/>
                <w:szCs w:val="24"/>
                <w:lang w:val="ru-RU"/>
              </w:rPr>
              <w:t>Вид собственности</w:t>
            </w:r>
          </w:p>
        </w:tc>
        <w:tc>
          <w:tcPr>
            <w:tcW w:w="958" w:type="pct"/>
            <w:shd w:val="clear" w:color="auto" w:fill="auto"/>
            <w:vAlign w:val="center"/>
            <w:hideMark/>
          </w:tcPr>
          <w:p w14:paraId="2010A030" w14:textId="77777777" w:rsidR="003745A2" w:rsidRPr="003745A2" w:rsidRDefault="003745A2" w:rsidP="005F4664">
            <w:pPr>
              <w:contextualSpacing/>
              <w:jc w:val="center"/>
              <w:rPr>
                <w:rFonts w:ascii="Arial" w:eastAsia="Times New Roman" w:hAnsi="Arial" w:cs="Arial"/>
                <w:b/>
                <w:color w:val="000000"/>
                <w:sz w:val="24"/>
                <w:szCs w:val="24"/>
                <w:lang w:val="ru-RU" w:eastAsia="ru-RU"/>
              </w:rPr>
            </w:pPr>
            <w:r w:rsidRPr="005F4664">
              <w:rPr>
                <w:rFonts w:ascii="Arial" w:eastAsia="Times New Roman" w:hAnsi="Arial" w:cs="Arial"/>
                <w:b/>
                <w:color w:val="000000"/>
                <w:sz w:val="24"/>
                <w:szCs w:val="24"/>
                <w:lang w:val="ru-RU" w:eastAsia="ru-RU"/>
              </w:rPr>
              <w:t>Установленная мощность</w:t>
            </w:r>
            <w:r w:rsidRPr="003745A2">
              <w:rPr>
                <w:rFonts w:ascii="Arial" w:eastAsia="Times New Roman" w:hAnsi="Arial" w:cs="Arial"/>
                <w:b/>
                <w:color w:val="000000"/>
                <w:sz w:val="24"/>
                <w:szCs w:val="24"/>
                <w:lang w:val="ru-RU" w:eastAsia="ru-RU"/>
              </w:rPr>
              <w:t>, Гкал/ч</w:t>
            </w:r>
          </w:p>
        </w:tc>
      </w:tr>
      <w:tr w:rsidR="005F4664" w:rsidRPr="001B2598" w14:paraId="54B0319D" w14:textId="77777777" w:rsidTr="005436AF">
        <w:trPr>
          <w:trHeight w:val="224"/>
          <w:jc w:val="center"/>
        </w:trPr>
        <w:tc>
          <w:tcPr>
            <w:tcW w:w="881" w:type="pct"/>
            <w:vMerge w:val="restart"/>
            <w:vAlign w:val="center"/>
          </w:tcPr>
          <w:p w14:paraId="397D8A86" w14:textId="3E2DE4EB" w:rsidR="005F4664" w:rsidRPr="003745A2" w:rsidRDefault="00516A7F" w:rsidP="005F4664">
            <w:pPr>
              <w:contextualSpacing/>
              <w:jc w:val="center"/>
              <w:rPr>
                <w:rFonts w:ascii="Arial" w:eastAsia="Times New Roman" w:hAnsi="Arial" w:cs="Arial"/>
                <w:color w:val="000000"/>
                <w:sz w:val="24"/>
                <w:szCs w:val="24"/>
                <w:lang w:val="ru-RU" w:eastAsia="ru-RU"/>
              </w:rPr>
            </w:pPr>
            <w:r>
              <w:rPr>
                <w:rFonts w:ascii="Arial" w:eastAsia="Times New Roman" w:hAnsi="Arial" w:cs="Arial"/>
                <w:color w:val="000000"/>
                <w:sz w:val="24"/>
                <w:szCs w:val="24"/>
                <w:lang w:val="ru-RU" w:eastAsia="ru-RU"/>
              </w:rPr>
              <w:t>МУП «ПЭК»</w:t>
            </w:r>
          </w:p>
        </w:tc>
        <w:tc>
          <w:tcPr>
            <w:tcW w:w="973" w:type="pct"/>
            <w:shd w:val="clear" w:color="auto" w:fill="auto"/>
            <w:vAlign w:val="center"/>
            <w:hideMark/>
          </w:tcPr>
          <w:p w14:paraId="20380C53" w14:textId="0DB00ACF" w:rsidR="005F4664" w:rsidRPr="005F4664" w:rsidRDefault="00EF2204" w:rsidP="005F4664">
            <w:pPr>
              <w:contextualSpacing/>
              <w:jc w:val="center"/>
              <w:rPr>
                <w:rFonts w:ascii="Arial" w:eastAsia="Times New Roman" w:hAnsi="Arial" w:cs="Arial"/>
                <w:color w:val="000000"/>
                <w:sz w:val="24"/>
                <w:szCs w:val="24"/>
                <w:lang w:val="ru-RU" w:eastAsia="ru-RU"/>
              </w:rPr>
            </w:pPr>
            <w:r>
              <w:rPr>
                <w:rFonts w:ascii="Arial" w:eastAsia="Times New Roman" w:hAnsi="Arial" w:cs="Arial"/>
                <w:color w:val="000000"/>
                <w:sz w:val="24"/>
                <w:szCs w:val="24"/>
                <w:lang w:val="ru-RU" w:eastAsia="ru-RU"/>
              </w:rPr>
              <w:t>«Подсолнухи»</w:t>
            </w:r>
          </w:p>
        </w:tc>
        <w:tc>
          <w:tcPr>
            <w:tcW w:w="1124" w:type="pct"/>
            <w:shd w:val="clear" w:color="auto" w:fill="auto"/>
            <w:noWrap/>
            <w:vAlign w:val="center"/>
            <w:hideMark/>
          </w:tcPr>
          <w:p w14:paraId="213D973C" w14:textId="7DD81665" w:rsidR="005F4664" w:rsidRPr="003745A2" w:rsidRDefault="001B2598" w:rsidP="005F4664">
            <w:pPr>
              <w:contextualSpacing/>
              <w:jc w:val="center"/>
              <w:rPr>
                <w:rFonts w:ascii="Arial" w:eastAsia="Times New Roman" w:hAnsi="Arial" w:cs="Arial"/>
                <w:color w:val="000000"/>
                <w:sz w:val="24"/>
                <w:szCs w:val="24"/>
                <w:lang w:val="ru-RU" w:eastAsia="ru-RU"/>
              </w:rPr>
            </w:pPr>
            <w:r>
              <w:rPr>
                <w:rFonts w:ascii="Arial" w:eastAsia="Times New Roman" w:hAnsi="Arial" w:cs="Arial"/>
                <w:color w:val="000000"/>
                <w:sz w:val="24"/>
                <w:szCs w:val="24"/>
                <w:lang w:val="ru-RU" w:eastAsia="ru-RU"/>
              </w:rPr>
              <w:t>с. Парабель</w:t>
            </w:r>
          </w:p>
        </w:tc>
        <w:tc>
          <w:tcPr>
            <w:tcW w:w="1064" w:type="pct"/>
            <w:vAlign w:val="center"/>
          </w:tcPr>
          <w:p w14:paraId="52DF8C6C" w14:textId="2B3D00E7" w:rsidR="005F4664" w:rsidRPr="005F4664" w:rsidRDefault="005F4664" w:rsidP="005F4664">
            <w:pPr>
              <w:contextualSpacing/>
              <w:jc w:val="center"/>
              <w:rPr>
                <w:rFonts w:ascii="Arial" w:hAnsi="Arial" w:cs="Arial"/>
                <w:color w:val="000000"/>
                <w:sz w:val="24"/>
                <w:szCs w:val="24"/>
                <w:lang w:val="ru-RU"/>
              </w:rPr>
            </w:pPr>
            <w:r>
              <w:rPr>
                <w:rFonts w:ascii="Arial" w:hAnsi="Arial" w:cs="Arial"/>
                <w:color w:val="000000"/>
                <w:sz w:val="24"/>
                <w:szCs w:val="24"/>
                <w:lang w:val="ru-RU"/>
              </w:rPr>
              <w:t>Муниципальная</w:t>
            </w:r>
          </w:p>
        </w:tc>
        <w:tc>
          <w:tcPr>
            <w:tcW w:w="958" w:type="pct"/>
            <w:shd w:val="clear" w:color="auto" w:fill="auto"/>
            <w:vAlign w:val="center"/>
          </w:tcPr>
          <w:p w14:paraId="651AEAD7" w14:textId="08F49900" w:rsidR="005F4664" w:rsidRPr="003745A2" w:rsidRDefault="001B2598" w:rsidP="005F4664">
            <w:pPr>
              <w:contextualSpacing/>
              <w:jc w:val="center"/>
              <w:rPr>
                <w:rFonts w:ascii="Arial" w:eastAsia="Times New Roman" w:hAnsi="Arial" w:cs="Arial"/>
                <w:color w:val="000000"/>
                <w:sz w:val="24"/>
                <w:szCs w:val="24"/>
                <w:lang w:val="ru-RU" w:eastAsia="ru-RU"/>
              </w:rPr>
            </w:pPr>
            <w:r>
              <w:rPr>
                <w:rFonts w:ascii="Arial" w:eastAsia="Times New Roman" w:hAnsi="Arial" w:cs="Arial"/>
                <w:color w:val="000000"/>
                <w:sz w:val="24"/>
                <w:szCs w:val="24"/>
                <w:lang w:val="ru-RU" w:eastAsia="ru-RU"/>
              </w:rPr>
              <w:t>1,38</w:t>
            </w:r>
          </w:p>
        </w:tc>
      </w:tr>
      <w:tr w:rsidR="001B2598" w:rsidRPr="001B2598" w14:paraId="41FB4AD8" w14:textId="77777777" w:rsidTr="005436AF">
        <w:trPr>
          <w:trHeight w:val="224"/>
          <w:jc w:val="center"/>
        </w:trPr>
        <w:tc>
          <w:tcPr>
            <w:tcW w:w="881" w:type="pct"/>
            <w:vMerge/>
            <w:vAlign w:val="center"/>
          </w:tcPr>
          <w:p w14:paraId="76C20B83" w14:textId="77777777" w:rsidR="001B2598" w:rsidRPr="003745A2" w:rsidRDefault="001B2598" w:rsidP="001B2598">
            <w:pPr>
              <w:contextualSpacing/>
              <w:jc w:val="center"/>
              <w:rPr>
                <w:rFonts w:ascii="Arial" w:eastAsia="Times New Roman" w:hAnsi="Arial" w:cs="Arial"/>
                <w:color w:val="000000"/>
                <w:sz w:val="24"/>
                <w:szCs w:val="24"/>
                <w:lang w:val="ru-RU" w:eastAsia="ru-RU"/>
              </w:rPr>
            </w:pPr>
          </w:p>
        </w:tc>
        <w:tc>
          <w:tcPr>
            <w:tcW w:w="973" w:type="pct"/>
            <w:shd w:val="clear" w:color="auto" w:fill="auto"/>
            <w:vAlign w:val="center"/>
          </w:tcPr>
          <w:p w14:paraId="0D40860C" w14:textId="74FFF07B" w:rsidR="001B2598" w:rsidRPr="001B2598" w:rsidRDefault="001B2598" w:rsidP="001B2598">
            <w:pPr>
              <w:contextualSpacing/>
              <w:jc w:val="center"/>
              <w:rPr>
                <w:rFonts w:ascii="Arial" w:eastAsia="Times New Roman" w:hAnsi="Arial" w:cs="Arial"/>
                <w:color w:val="000000"/>
                <w:sz w:val="24"/>
                <w:szCs w:val="24"/>
                <w:lang w:val="ru-RU" w:eastAsia="ru-RU"/>
              </w:rPr>
            </w:pPr>
            <w:r>
              <w:rPr>
                <w:rFonts w:ascii="Arial" w:eastAsia="Times New Roman" w:hAnsi="Arial" w:cs="Arial"/>
                <w:sz w:val="24"/>
                <w:szCs w:val="24"/>
                <w:lang w:val="ru-RU" w:eastAsia="ru-RU"/>
              </w:rPr>
              <w:t>«Центральная»</w:t>
            </w:r>
          </w:p>
        </w:tc>
        <w:tc>
          <w:tcPr>
            <w:tcW w:w="1124" w:type="pct"/>
            <w:shd w:val="clear" w:color="auto" w:fill="auto"/>
            <w:noWrap/>
            <w:vAlign w:val="center"/>
          </w:tcPr>
          <w:p w14:paraId="7F632BBC" w14:textId="4717F157" w:rsidR="001B2598" w:rsidRPr="003745A2" w:rsidRDefault="001B2598" w:rsidP="001B2598">
            <w:pPr>
              <w:contextualSpacing/>
              <w:jc w:val="center"/>
              <w:rPr>
                <w:rFonts w:ascii="Arial" w:eastAsia="Times New Roman" w:hAnsi="Arial" w:cs="Arial"/>
                <w:color w:val="000000"/>
                <w:sz w:val="24"/>
                <w:szCs w:val="24"/>
                <w:lang w:val="ru-RU" w:eastAsia="ru-RU"/>
              </w:rPr>
            </w:pPr>
            <w:r w:rsidRPr="00DB68EC">
              <w:rPr>
                <w:rFonts w:ascii="Arial" w:eastAsia="Times New Roman" w:hAnsi="Arial" w:cs="Arial"/>
                <w:color w:val="000000"/>
                <w:sz w:val="24"/>
                <w:szCs w:val="24"/>
                <w:lang w:val="ru-RU" w:eastAsia="ru-RU"/>
              </w:rPr>
              <w:t>с. Парабель</w:t>
            </w:r>
          </w:p>
        </w:tc>
        <w:tc>
          <w:tcPr>
            <w:tcW w:w="1064" w:type="pct"/>
            <w:vAlign w:val="center"/>
          </w:tcPr>
          <w:p w14:paraId="1A91C00A" w14:textId="4ED70DED" w:rsidR="001B2598" w:rsidRPr="001B2598" w:rsidRDefault="001B2598" w:rsidP="001B2598">
            <w:pPr>
              <w:contextualSpacing/>
              <w:jc w:val="center"/>
              <w:rPr>
                <w:rFonts w:ascii="Arial" w:hAnsi="Arial" w:cs="Arial"/>
                <w:color w:val="000000"/>
                <w:sz w:val="24"/>
                <w:szCs w:val="24"/>
                <w:lang w:val="ru-RU"/>
              </w:rPr>
            </w:pPr>
            <w:r>
              <w:rPr>
                <w:rFonts w:ascii="Arial" w:hAnsi="Arial" w:cs="Arial"/>
                <w:color w:val="000000"/>
                <w:sz w:val="24"/>
                <w:szCs w:val="24"/>
                <w:lang w:val="ru-RU"/>
              </w:rPr>
              <w:t>Муниципальная</w:t>
            </w:r>
          </w:p>
        </w:tc>
        <w:tc>
          <w:tcPr>
            <w:tcW w:w="958" w:type="pct"/>
            <w:shd w:val="clear" w:color="auto" w:fill="auto"/>
            <w:vAlign w:val="center"/>
          </w:tcPr>
          <w:p w14:paraId="6480F31B" w14:textId="6F125496" w:rsidR="001B2598" w:rsidRPr="001B2598" w:rsidRDefault="001B2598" w:rsidP="001B2598">
            <w:pPr>
              <w:contextualSpacing/>
              <w:jc w:val="center"/>
              <w:rPr>
                <w:rFonts w:ascii="Arial" w:eastAsia="Times New Roman" w:hAnsi="Arial" w:cs="Arial"/>
                <w:color w:val="000000"/>
                <w:sz w:val="24"/>
                <w:szCs w:val="24"/>
                <w:lang w:val="ru-RU" w:eastAsia="ru-RU"/>
              </w:rPr>
            </w:pPr>
            <w:r>
              <w:rPr>
                <w:rFonts w:ascii="Arial" w:eastAsia="Times New Roman" w:hAnsi="Arial" w:cs="Arial"/>
                <w:color w:val="000000"/>
                <w:sz w:val="24"/>
                <w:szCs w:val="24"/>
                <w:lang w:val="ru-RU" w:eastAsia="ru-RU"/>
              </w:rPr>
              <w:t>5,16</w:t>
            </w:r>
          </w:p>
        </w:tc>
      </w:tr>
      <w:tr w:rsidR="001B2598" w:rsidRPr="005F4664" w14:paraId="4DF6F2AA" w14:textId="77777777" w:rsidTr="005436AF">
        <w:trPr>
          <w:trHeight w:val="224"/>
          <w:jc w:val="center"/>
        </w:trPr>
        <w:tc>
          <w:tcPr>
            <w:tcW w:w="881" w:type="pct"/>
            <w:vMerge/>
            <w:vAlign w:val="center"/>
          </w:tcPr>
          <w:p w14:paraId="544CFDE5" w14:textId="77777777" w:rsidR="001B2598" w:rsidRPr="003745A2" w:rsidRDefault="001B2598" w:rsidP="001B2598">
            <w:pPr>
              <w:contextualSpacing/>
              <w:jc w:val="center"/>
              <w:rPr>
                <w:rFonts w:ascii="Arial" w:eastAsia="Times New Roman" w:hAnsi="Arial" w:cs="Arial"/>
                <w:color w:val="000000"/>
                <w:sz w:val="24"/>
                <w:szCs w:val="24"/>
                <w:lang w:val="ru-RU" w:eastAsia="ru-RU"/>
              </w:rPr>
            </w:pPr>
          </w:p>
        </w:tc>
        <w:tc>
          <w:tcPr>
            <w:tcW w:w="973" w:type="pct"/>
            <w:shd w:val="clear" w:color="auto" w:fill="auto"/>
            <w:vAlign w:val="center"/>
          </w:tcPr>
          <w:p w14:paraId="28B52AA9" w14:textId="7FA928AB" w:rsidR="001B2598" w:rsidRPr="0003395F" w:rsidRDefault="001B2598" w:rsidP="001B2598">
            <w:pPr>
              <w:contextualSpacing/>
              <w:jc w:val="center"/>
              <w:rPr>
                <w:rFonts w:ascii="Arial" w:eastAsia="Times New Roman" w:hAnsi="Arial" w:cs="Arial"/>
                <w:sz w:val="24"/>
                <w:szCs w:val="24"/>
                <w:lang w:val="ru-RU" w:eastAsia="ru-RU"/>
              </w:rPr>
            </w:pPr>
            <w:r w:rsidRPr="0003395F">
              <w:rPr>
                <w:rFonts w:ascii="Arial" w:eastAsia="Times New Roman" w:hAnsi="Arial" w:cs="Arial"/>
                <w:sz w:val="24"/>
                <w:szCs w:val="24"/>
                <w:lang w:val="ru-RU" w:eastAsia="ru-RU"/>
              </w:rPr>
              <w:t>«Нефтяников»</w:t>
            </w:r>
          </w:p>
        </w:tc>
        <w:tc>
          <w:tcPr>
            <w:tcW w:w="1124" w:type="pct"/>
            <w:shd w:val="clear" w:color="auto" w:fill="auto"/>
            <w:noWrap/>
            <w:vAlign w:val="center"/>
          </w:tcPr>
          <w:p w14:paraId="49326185" w14:textId="1A692626" w:rsidR="001B2598" w:rsidRPr="0003395F" w:rsidRDefault="001B2598" w:rsidP="001B2598">
            <w:pPr>
              <w:contextualSpacing/>
              <w:jc w:val="center"/>
              <w:rPr>
                <w:rFonts w:ascii="Arial" w:eastAsia="Times New Roman" w:hAnsi="Arial" w:cs="Arial"/>
                <w:color w:val="000000"/>
                <w:sz w:val="24"/>
                <w:szCs w:val="24"/>
                <w:lang w:val="ru-RU" w:eastAsia="ru-RU"/>
              </w:rPr>
            </w:pPr>
            <w:r w:rsidRPr="0003395F">
              <w:rPr>
                <w:rFonts w:ascii="Arial" w:eastAsia="Times New Roman" w:hAnsi="Arial" w:cs="Arial"/>
                <w:color w:val="000000"/>
                <w:sz w:val="24"/>
                <w:szCs w:val="24"/>
                <w:lang w:val="ru-RU" w:eastAsia="ru-RU"/>
              </w:rPr>
              <w:t>с. Парабель</w:t>
            </w:r>
          </w:p>
        </w:tc>
        <w:tc>
          <w:tcPr>
            <w:tcW w:w="1064" w:type="pct"/>
            <w:vAlign w:val="center"/>
          </w:tcPr>
          <w:p w14:paraId="2CD41A23" w14:textId="07816CAF" w:rsidR="001B2598" w:rsidRPr="0003395F" w:rsidRDefault="001B2598" w:rsidP="001B2598">
            <w:pPr>
              <w:contextualSpacing/>
              <w:jc w:val="center"/>
              <w:rPr>
                <w:rFonts w:ascii="Arial" w:hAnsi="Arial" w:cs="Arial"/>
                <w:color w:val="000000"/>
                <w:sz w:val="24"/>
                <w:szCs w:val="24"/>
                <w:lang w:val="ru-RU"/>
              </w:rPr>
            </w:pPr>
            <w:r w:rsidRPr="0003395F">
              <w:rPr>
                <w:rFonts w:ascii="Arial" w:hAnsi="Arial" w:cs="Arial"/>
                <w:color w:val="000000"/>
                <w:sz w:val="24"/>
                <w:szCs w:val="24"/>
                <w:lang w:val="ru-RU"/>
              </w:rPr>
              <w:t>Муниципальная</w:t>
            </w:r>
          </w:p>
        </w:tc>
        <w:tc>
          <w:tcPr>
            <w:tcW w:w="958" w:type="pct"/>
            <w:shd w:val="clear" w:color="auto" w:fill="auto"/>
            <w:vAlign w:val="center"/>
          </w:tcPr>
          <w:p w14:paraId="5FFB7CFD" w14:textId="48196AD8" w:rsidR="001B2598" w:rsidRPr="0003395F" w:rsidRDefault="0003395F" w:rsidP="001B2598">
            <w:pPr>
              <w:contextualSpacing/>
              <w:jc w:val="center"/>
              <w:rPr>
                <w:rFonts w:ascii="Arial" w:eastAsia="Times New Roman" w:hAnsi="Arial" w:cs="Arial"/>
                <w:color w:val="000000"/>
                <w:sz w:val="24"/>
                <w:szCs w:val="24"/>
                <w:lang w:val="ru-RU" w:eastAsia="ru-RU"/>
              </w:rPr>
            </w:pPr>
            <w:r w:rsidRPr="0003395F">
              <w:rPr>
                <w:rFonts w:ascii="Arial" w:eastAsia="Times New Roman" w:hAnsi="Arial" w:cs="Arial"/>
                <w:color w:val="000000"/>
                <w:sz w:val="24"/>
                <w:szCs w:val="24"/>
                <w:lang w:val="ru-RU" w:eastAsia="ru-RU"/>
              </w:rPr>
              <w:t>6,02</w:t>
            </w:r>
          </w:p>
        </w:tc>
      </w:tr>
    </w:tbl>
    <w:p w14:paraId="156F9B13" w14:textId="77777777" w:rsidR="003745A2" w:rsidRPr="00B00F93" w:rsidRDefault="003745A2" w:rsidP="002C2730">
      <w:pPr>
        <w:shd w:val="clear" w:color="auto" w:fill="FFFFFF"/>
        <w:spacing w:line="276" w:lineRule="auto"/>
        <w:jc w:val="both"/>
        <w:rPr>
          <w:rFonts w:ascii="Arial" w:hAnsi="Arial" w:cs="Arial"/>
          <w:sz w:val="24"/>
          <w:szCs w:val="24"/>
          <w:shd w:val="clear" w:color="auto" w:fill="FFFFFF"/>
          <w:lang w:val="ru-RU"/>
        </w:rPr>
      </w:pPr>
    </w:p>
    <w:p w14:paraId="487733F4" w14:textId="77777777" w:rsidR="008B7F34" w:rsidRDefault="008B7F34" w:rsidP="008B7F34">
      <w:pPr>
        <w:pStyle w:val="a7"/>
        <w:spacing w:before="0" w:beforeAutospacing="0" w:after="0" w:afterAutospacing="0" w:line="276" w:lineRule="auto"/>
        <w:ind w:firstLine="567"/>
        <w:jc w:val="both"/>
        <w:rPr>
          <w:rFonts w:ascii="Arial" w:hAnsi="Arial" w:cs="Arial"/>
        </w:rPr>
      </w:pPr>
      <w:r>
        <w:rPr>
          <w:rFonts w:ascii="Arial" w:hAnsi="Arial" w:cs="Arial"/>
        </w:rPr>
        <w:t xml:space="preserve">Муниципальные котельные эксплуатируются энергоснабжающей организацией на праве хозяйственного ведения. Суммарная установленная мощность источников составляет 12,56 Гкал/ч. </w:t>
      </w:r>
    </w:p>
    <w:p w14:paraId="592F049E" w14:textId="611A4ACD" w:rsidR="00D82B24" w:rsidRPr="00B00F93" w:rsidRDefault="004B55A7" w:rsidP="00A663EA">
      <w:pPr>
        <w:pStyle w:val="a7"/>
        <w:spacing w:before="0" w:beforeAutospacing="0" w:after="0" w:afterAutospacing="0" w:line="276" w:lineRule="auto"/>
        <w:ind w:firstLine="567"/>
        <w:jc w:val="both"/>
        <w:rPr>
          <w:rFonts w:ascii="Arial" w:hAnsi="Arial" w:cs="Arial"/>
        </w:rPr>
      </w:pPr>
      <w:r w:rsidRPr="00B00F93">
        <w:rPr>
          <w:rFonts w:ascii="Arial" w:hAnsi="Arial" w:cs="Arial"/>
        </w:rPr>
        <w:t xml:space="preserve">Основным топливом источников является </w:t>
      </w:r>
      <w:r w:rsidR="00A34C6B">
        <w:rPr>
          <w:rFonts w:ascii="Arial" w:hAnsi="Arial" w:cs="Arial"/>
        </w:rPr>
        <w:t xml:space="preserve">газ, в качестве резервного топлива используется </w:t>
      </w:r>
      <w:r w:rsidR="00E144F7">
        <w:rPr>
          <w:rFonts w:ascii="Arial" w:hAnsi="Arial" w:cs="Arial"/>
        </w:rPr>
        <w:t>дизельное</w:t>
      </w:r>
      <w:r w:rsidR="00903A08" w:rsidRPr="00B00F93">
        <w:rPr>
          <w:rFonts w:ascii="Arial" w:hAnsi="Arial" w:cs="Arial"/>
        </w:rPr>
        <w:t>.</w:t>
      </w:r>
    </w:p>
    <w:p w14:paraId="7BD0FF0E" w14:textId="35F5D5FC" w:rsidR="00D82B24" w:rsidRPr="00B00F93" w:rsidRDefault="002A007D" w:rsidP="00A663EA">
      <w:pPr>
        <w:pStyle w:val="a7"/>
        <w:spacing w:before="0" w:beforeAutospacing="0" w:after="0" w:afterAutospacing="0" w:line="276" w:lineRule="auto"/>
        <w:ind w:firstLine="567"/>
        <w:jc w:val="both"/>
        <w:rPr>
          <w:rFonts w:ascii="Arial" w:hAnsi="Arial" w:cs="Arial"/>
        </w:rPr>
      </w:pPr>
      <w:r w:rsidRPr="002A007D">
        <w:rPr>
          <w:rFonts w:ascii="Arial" w:hAnsi="Arial" w:cs="Arial"/>
        </w:rPr>
        <w:t>Сети теплоснабжения тупиковые двухтрубные.</w:t>
      </w:r>
      <w:r w:rsidR="00D82B24" w:rsidRPr="00B00F93">
        <w:rPr>
          <w:rFonts w:ascii="Arial" w:hAnsi="Arial" w:cs="Arial"/>
        </w:rPr>
        <w:t xml:space="preserve"> Перемычки, резерви</w:t>
      </w:r>
      <w:r w:rsidR="00F17B35" w:rsidRPr="00B00F93">
        <w:rPr>
          <w:rFonts w:ascii="Arial" w:hAnsi="Arial" w:cs="Arial"/>
        </w:rPr>
        <w:t>рующие источники отсутствуют</w:t>
      </w:r>
      <w:r w:rsidR="00D82B24" w:rsidRPr="00B00F93">
        <w:rPr>
          <w:rFonts w:ascii="Arial" w:hAnsi="Arial" w:cs="Arial"/>
        </w:rPr>
        <w:t xml:space="preserve">. Общая протяженность тепловых сетей на </w:t>
      </w:r>
      <w:r w:rsidR="009759A7" w:rsidRPr="00B00F93">
        <w:rPr>
          <w:rFonts w:ascii="Arial" w:hAnsi="Arial" w:cs="Arial"/>
        </w:rPr>
        <w:t>0</w:t>
      </w:r>
      <w:r w:rsidR="00A30FD2">
        <w:rPr>
          <w:rFonts w:ascii="Arial" w:hAnsi="Arial" w:cs="Arial"/>
        </w:rPr>
        <w:t>1.01.2022</w:t>
      </w:r>
      <w:r w:rsidR="00D82B24" w:rsidRPr="00B00F93">
        <w:rPr>
          <w:rFonts w:ascii="Arial" w:hAnsi="Arial" w:cs="Arial"/>
        </w:rPr>
        <w:t xml:space="preserve"> года составля</w:t>
      </w:r>
      <w:r w:rsidR="00F17B35" w:rsidRPr="00B00F93">
        <w:rPr>
          <w:rFonts w:ascii="Arial" w:hAnsi="Arial" w:cs="Arial"/>
        </w:rPr>
        <w:t xml:space="preserve">ет </w:t>
      </w:r>
      <w:r w:rsidR="00B9723A">
        <w:rPr>
          <w:rFonts w:ascii="Arial" w:hAnsi="Arial" w:cs="Arial"/>
        </w:rPr>
        <w:t>31913,8</w:t>
      </w:r>
      <w:r w:rsidR="0091496B">
        <w:rPr>
          <w:rFonts w:ascii="Arial" w:hAnsi="Arial" w:cs="Arial"/>
        </w:rPr>
        <w:t xml:space="preserve"> </w:t>
      </w:r>
      <w:r w:rsidR="00C34597" w:rsidRPr="00C34597">
        <w:rPr>
          <w:rFonts w:ascii="Arial" w:hAnsi="Arial" w:cs="Arial"/>
        </w:rPr>
        <w:t>м</w:t>
      </w:r>
      <w:r w:rsidR="00C34597" w:rsidRPr="00BA23E4">
        <w:rPr>
          <w:rFonts w:ascii="Arial" w:hAnsi="Arial" w:cs="Arial"/>
        </w:rPr>
        <w:t xml:space="preserve"> (</w:t>
      </w:r>
      <w:r w:rsidR="00C34597" w:rsidRPr="00981CA0">
        <w:rPr>
          <w:rFonts w:ascii="Arial" w:hAnsi="Arial" w:cs="Arial"/>
        </w:rPr>
        <w:t>в однотрубном исчислении</w:t>
      </w:r>
      <w:r w:rsidR="00C34597" w:rsidRPr="003A341B">
        <w:rPr>
          <w:rFonts w:ascii="Arial" w:hAnsi="Arial" w:cs="Arial"/>
        </w:rPr>
        <w:t xml:space="preserve">, </w:t>
      </w:r>
      <w:r w:rsidR="00C34597" w:rsidRPr="00981CA0">
        <w:rPr>
          <w:rFonts w:ascii="Arial" w:hAnsi="Arial" w:cs="Arial"/>
        </w:rPr>
        <w:t>в двухтрубном исполнении</w:t>
      </w:r>
      <w:r w:rsidR="00C34597" w:rsidRPr="003A341B">
        <w:rPr>
          <w:rFonts w:ascii="Arial" w:hAnsi="Arial" w:cs="Arial"/>
        </w:rPr>
        <w:t>)</w:t>
      </w:r>
      <w:r w:rsidR="00D82B24" w:rsidRPr="00B00F93">
        <w:rPr>
          <w:rFonts w:ascii="Arial" w:hAnsi="Arial" w:cs="Arial"/>
        </w:rPr>
        <w:t>.</w:t>
      </w:r>
    </w:p>
    <w:p w14:paraId="1BD5BE3D" w14:textId="0805CE5A" w:rsidR="000D76B8" w:rsidRDefault="00D82B24" w:rsidP="00A663EA">
      <w:pPr>
        <w:pStyle w:val="a7"/>
        <w:spacing w:before="0" w:beforeAutospacing="0" w:after="0" w:afterAutospacing="0" w:line="276" w:lineRule="auto"/>
        <w:ind w:firstLine="567"/>
        <w:jc w:val="both"/>
        <w:rPr>
          <w:rFonts w:ascii="Arial" w:hAnsi="Arial" w:cs="Arial"/>
        </w:rPr>
      </w:pPr>
      <w:r w:rsidRPr="00B00F93">
        <w:rPr>
          <w:rFonts w:ascii="Arial" w:hAnsi="Arial" w:cs="Arial"/>
        </w:rPr>
        <w:t>Объектами систем теплоснабжения явля</w:t>
      </w:r>
      <w:r w:rsidR="000D76B8" w:rsidRPr="00B00F93">
        <w:rPr>
          <w:rFonts w:ascii="Arial" w:hAnsi="Arial" w:cs="Arial"/>
        </w:rPr>
        <w:t>ю</w:t>
      </w:r>
      <w:r w:rsidRPr="00B00F93">
        <w:rPr>
          <w:rFonts w:ascii="Arial" w:hAnsi="Arial" w:cs="Arial"/>
        </w:rPr>
        <w:t>тся многоквартирный жилищный фонд</w:t>
      </w:r>
      <w:r w:rsidR="00D62E24" w:rsidRPr="00B00F93">
        <w:rPr>
          <w:rFonts w:ascii="Arial" w:hAnsi="Arial" w:cs="Arial"/>
        </w:rPr>
        <w:t xml:space="preserve"> и </w:t>
      </w:r>
      <w:r w:rsidRPr="00B00F93">
        <w:rPr>
          <w:rFonts w:ascii="Arial" w:hAnsi="Arial" w:cs="Arial"/>
        </w:rPr>
        <w:t>индивидуальн</w:t>
      </w:r>
      <w:r w:rsidR="00D62E24" w:rsidRPr="00B00F93">
        <w:rPr>
          <w:rFonts w:ascii="Arial" w:hAnsi="Arial" w:cs="Arial"/>
        </w:rPr>
        <w:t>ый</w:t>
      </w:r>
      <w:r w:rsidRPr="00B00F93">
        <w:rPr>
          <w:rFonts w:ascii="Arial" w:hAnsi="Arial" w:cs="Arial"/>
        </w:rPr>
        <w:t xml:space="preserve"> жилищн</w:t>
      </w:r>
      <w:r w:rsidR="00D62E24" w:rsidRPr="00B00F93">
        <w:rPr>
          <w:rFonts w:ascii="Arial" w:hAnsi="Arial" w:cs="Arial"/>
        </w:rPr>
        <w:t>ый</w:t>
      </w:r>
      <w:r w:rsidRPr="00B00F93">
        <w:rPr>
          <w:rFonts w:ascii="Arial" w:hAnsi="Arial" w:cs="Arial"/>
        </w:rPr>
        <w:t xml:space="preserve"> фонд, расположенн</w:t>
      </w:r>
      <w:r w:rsidR="00D62E24" w:rsidRPr="00B00F93">
        <w:rPr>
          <w:rFonts w:ascii="Arial" w:hAnsi="Arial" w:cs="Arial"/>
        </w:rPr>
        <w:t>ые</w:t>
      </w:r>
      <w:r w:rsidRPr="00B00F93">
        <w:rPr>
          <w:rFonts w:ascii="Arial" w:hAnsi="Arial" w:cs="Arial"/>
        </w:rPr>
        <w:t xml:space="preserve"> в зонах действия источников</w:t>
      </w:r>
      <w:r w:rsidR="00D62E24" w:rsidRPr="00B00F93">
        <w:rPr>
          <w:rFonts w:ascii="Arial" w:hAnsi="Arial" w:cs="Arial"/>
        </w:rPr>
        <w:t xml:space="preserve"> теплоснабжения</w:t>
      </w:r>
      <w:r w:rsidRPr="00B00F93">
        <w:rPr>
          <w:rFonts w:ascii="Arial" w:hAnsi="Arial" w:cs="Arial"/>
        </w:rPr>
        <w:t xml:space="preserve">, </w:t>
      </w:r>
      <w:r w:rsidR="000D76B8" w:rsidRPr="00B00F93">
        <w:rPr>
          <w:rFonts w:ascii="Arial" w:hAnsi="Arial" w:cs="Arial"/>
        </w:rPr>
        <w:t>объекты</w:t>
      </w:r>
      <w:r w:rsidRPr="00B00F93">
        <w:rPr>
          <w:rFonts w:ascii="Arial" w:hAnsi="Arial" w:cs="Arial"/>
        </w:rPr>
        <w:t xml:space="preserve"> бюджет</w:t>
      </w:r>
      <w:r w:rsidR="00D62E24" w:rsidRPr="00B00F93">
        <w:rPr>
          <w:rFonts w:ascii="Arial" w:hAnsi="Arial" w:cs="Arial"/>
        </w:rPr>
        <w:t>ной сферы и сферы обслуживания.</w:t>
      </w:r>
    </w:p>
    <w:p w14:paraId="1D5B5EBA" w14:textId="77777777" w:rsidR="00674BA3" w:rsidRPr="00B00F93" w:rsidRDefault="00674BA3" w:rsidP="00A663EA">
      <w:pPr>
        <w:pStyle w:val="a7"/>
        <w:spacing w:before="0" w:beforeAutospacing="0" w:after="0" w:afterAutospacing="0" w:line="276" w:lineRule="auto"/>
        <w:ind w:firstLine="567"/>
        <w:jc w:val="both"/>
        <w:rPr>
          <w:rFonts w:ascii="Arial" w:hAnsi="Arial" w:cs="Arial"/>
        </w:rPr>
      </w:pPr>
    </w:p>
    <w:p w14:paraId="49784835" w14:textId="77777777" w:rsidR="000D76B8" w:rsidRPr="00B00F93" w:rsidRDefault="000D76B8" w:rsidP="002C2730">
      <w:pPr>
        <w:pStyle w:val="3"/>
        <w:shd w:val="clear" w:color="auto" w:fill="FFFFFF"/>
        <w:spacing w:before="0"/>
        <w:jc w:val="center"/>
        <w:rPr>
          <w:rFonts w:ascii="Arial" w:hAnsi="Arial" w:cs="Arial"/>
          <w:color w:val="auto"/>
          <w:sz w:val="24"/>
          <w:szCs w:val="24"/>
          <w:lang w:val="ru-RU"/>
        </w:rPr>
      </w:pPr>
      <w:bookmarkStart w:id="6" w:name="_Toc453770346"/>
      <w:bookmarkStart w:id="7" w:name="_Toc46505087"/>
      <w:r w:rsidRPr="00B00F93">
        <w:rPr>
          <w:rFonts w:ascii="Arial" w:hAnsi="Arial" w:cs="Arial"/>
          <w:color w:val="auto"/>
          <w:sz w:val="24"/>
          <w:szCs w:val="24"/>
          <w:lang w:val="ru-RU"/>
        </w:rPr>
        <w:t>1.2. Зоны действия индивидуального теплоснабжения</w:t>
      </w:r>
      <w:bookmarkEnd w:id="6"/>
      <w:bookmarkEnd w:id="7"/>
    </w:p>
    <w:p w14:paraId="2676FCE9" w14:textId="77777777" w:rsidR="000D76B8" w:rsidRPr="00B00F93" w:rsidRDefault="000D76B8" w:rsidP="002C2730">
      <w:pPr>
        <w:shd w:val="clear" w:color="auto" w:fill="FFFFFF"/>
        <w:ind w:firstLine="709"/>
        <w:rPr>
          <w:rFonts w:ascii="Arial" w:hAnsi="Arial" w:cs="Arial"/>
          <w:sz w:val="24"/>
          <w:szCs w:val="24"/>
          <w:lang w:val="ru-RU"/>
        </w:rPr>
      </w:pPr>
    </w:p>
    <w:p w14:paraId="3DD14073" w14:textId="28A640A1" w:rsidR="00CF3075" w:rsidRPr="00B00F93" w:rsidRDefault="000D76B8" w:rsidP="00CF3075">
      <w:pPr>
        <w:pStyle w:val="a7"/>
        <w:spacing w:before="0" w:beforeAutospacing="0" w:after="0" w:afterAutospacing="0" w:line="276" w:lineRule="auto"/>
        <w:ind w:firstLine="709"/>
        <w:jc w:val="both"/>
        <w:rPr>
          <w:rFonts w:ascii="Arial" w:hAnsi="Arial" w:cs="Arial"/>
        </w:rPr>
      </w:pPr>
      <w:r w:rsidRPr="00B00F93">
        <w:rPr>
          <w:rFonts w:ascii="Arial" w:hAnsi="Arial" w:cs="Arial"/>
        </w:rPr>
        <w:t>Зоны действия индивидуального теплоснабжения (индивидуальные отопительные котлы и печное отопление</w:t>
      </w:r>
      <w:r w:rsidR="00B267AF" w:rsidRPr="00B00F93">
        <w:rPr>
          <w:rFonts w:ascii="Arial" w:hAnsi="Arial" w:cs="Arial"/>
        </w:rPr>
        <w:t>)</w:t>
      </w:r>
      <w:r w:rsidRPr="00B00F93">
        <w:rPr>
          <w:rFonts w:ascii="Arial" w:hAnsi="Arial" w:cs="Arial"/>
        </w:rPr>
        <w:t xml:space="preserve"> на территории </w:t>
      </w:r>
      <w:r w:rsidR="003D1E84">
        <w:rPr>
          <w:rFonts w:ascii="Arial" w:hAnsi="Arial" w:cs="Arial"/>
        </w:rPr>
        <w:t>с. Парабель</w:t>
      </w:r>
      <w:r w:rsidR="00A11BCB" w:rsidRPr="00B00F93">
        <w:rPr>
          <w:rFonts w:ascii="Arial" w:hAnsi="Arial" w:cs="Arial"/>
        </w:rPr>
        <w:t xml:space="preserve"> </w:t>
      </w:r>
      <w:r w:rsidRPr="00B00F93">
        <w:rPr>
          <w:rFonts w:ascii="Arial" w:hAnsi="Arial" w:cs="Arial"/>
        </w:rPr>
        <w:t>расположены в зонах индиви</w:t>
      </w:r>
      <w:r w:rsidR="00D051FF">
        <w:rPr>
          <w:rFonts w:ascii="Arial" w:hAnsi="Arial" w:cs="Arial"/>
        </w:rPr>
        <w:t xml:space="preserve">дуальной малоэтажной застройки </w:t>
      </w:r>
      <w:r w:rsidRPr="00B00F93">
        <w:rPr>
          <w:rFonts w:ascii="Arial" w:hAnsi="Arial" w:cs="Arial"/>
        </w:rPr>
        <w:t>не охваченных сетями источников централизованного теплоснабжения.</w:t>
      </w:r>
      <w:r w:rsidR="00CF3075" w:rsidRPr="00B00F93">
        <w:rPr>
          <w:rFonts w:ascii="Arial" w:hAnsi="Arial" w:cs="Arial"/>
        </w:rPr>
        <w:t xml:space="preserve"> Автономное теплоснабжение осуществляется на базе твёрдотопливн</w:t>
      </w:r>
      <w:r w:rsidR="00D640C4" w:rsidRPr="00B00F93">
        <w:rPr>
          <w:rFonts w:ascii="Arial" w:hAnsi="Arial" w:cs="Arial"/>
        </w:rPr>
        <w:t>ых (угольных и дровяных) печей.</w:t>
      </w:r>
    </w:p>
    <w:p w14:paraId="4CF72DA4" w14:textId="77777777" w:rsidR="0093030C" w:rsidRPr="00B00F93" w:rsidRDefault="0093030C" w:rsidP="00CF3075">
      <w:pPr>
        <w:pStyle w:val="a7"/>
        <w:spacing w:before="0" w:beforeAutospacing="0" w:after="0" w:afterAutospacing="0" w:line="276" w:lineRule="auto"/>
        <w:ind w:firstLine="709"/>
        <w:jc w:val="both"/>
        <w:rPr>
          <w:rFonts w:ascii="Arial" w:hAnsi="Arial" w:cs="Arial"/>
        </w:rPr>
      </w:pPr>
    </w:p>
    <w:p w14:paraId="6014C64E" w14:textId="24F07A7A" w:rsidR="0093030C" w:rsidRPr="00B00F93" w:rsidRDefault="0093030C" w:rsidP="0093030C">
      <w:pPr>
        <w:pStyle w:val="3"/>
        <w:shd w:val="clear" w:color="auto" w:fill="FFFFFF"/>
        <w:spacing w:before="0"/>
        <w:jc w:val="center"/>
        <w:rPr>
          <w:rFonts w:ascii="Arial" w:hAnsi="Arial" w:cs="Arial"/>
          <w:color w:val="auto"/>
          <w:sz w:val="24"/>
          <w:szCs w:val="24"/>
          <w:lang w:val="ru-RU"/>
        </w:rPr>
      </w:pPr>
      <w:bookmarkStart w:id="8" w:name="_Toc46505088"/>
      <w:r w:rsidRPr="00B00F93">
        <w:rPr>
          <w:rFonts w:ascii="Arial" w:hAnsi="Arial" w:cs="Arial"/>
          <w:color w:val="auto"/>
          <w:sz w:val="24"/>
          <w:szCs w:val="24"/>
          <w:lang w:val="ru-RU"/>
        </w:rPr>
        <w:lastRenderedPageBreak/>
        <w:t>1.3. Описание изменений, произошедших в функциональной структуре теплоснабжения поселения</w:t>
      </w:r>
      <w:bookmarkEnd w:id="8"/>
    </w:p>
    <w:p w14:paraId="18087F4C" w14:textId="77777777" w:rsidR="0093030C" w:rsidRPr="00B00F93" w:rsidRDefault="0093030C" w:rsidP="0093030C">
      <w:pPr>
        <w:shd w:val="clear" w:color="auto" w:fill="FFFFFF"/>
        <w:ind w:firstLine="709"/>
        <w:rPr>
          <w:rFonts w:ascii="Arial" w:hAnsi="Arial" w:cs="Arial"/>
          <w:sz w:val="24"/>
          <w:szCs w:val="24"/>
          <w:lang w:val="ru-RU"/>
        </w:rPr>
      </w:pPr>
    </w:p>
    <w:p w14:paraId="1FA25266" w14:textId="7E46D245" w:rsidR="00277F1A" w:rsidRPr="00B00F93" w:rsidRDefault="0093030C" w:rsidP="0093030C">
      <w:pPr>
        <w:pStyle w:val="a7"/>
        <w:spacing w:before="0" w:beforeAutospacing="0" w:after="0" w:afterAutospacing="0" w:line="276" w:lineRule="auto"/>
        <w:ind w:firstLine="567"/>
        <w:jc w:val="both"/>
        <w:rPr>
          <w:rFonts w:ascii="Arial" w:hAnsi="Arial" w:cs="Arial"/>
        </w:rPr>
      </w:pPr>
      <w:r w:rsidRPr="00B00F93">
        <w:rPr>
          <w:rFonts w:ascii="Arial" w:hAnsi="Arial" w:cs="Arial"/>
        </w:rPr>
        <w:t xml:space="preserve">При актуализации Схемы теплоснабжения </w:t>
      </w:r>
      <w:r w:rsidR="003D1E84">
        <w:rPr>
          <w:rFonts w:ascii="Arial" w:hAnsi="Arial" w:cs="Arial"/>
        </w:rPr>
        <w:t>с. Парабель</w:t>
      </w:r>
      <w:r w:rsidR="003D1E84" w:rsidRPr="00B00F93">
        <w:rPr>
          <w:rFonts w:ascii="Arial" w:hAnsi="Arial" w:cs="Arial"/>
        </w:rPr>
        <w:t xml:space="preserve"> </w:t>
      </w:r>
      <w:r w:rsidRPr="00B00F93">
        <w:rPr>
          <w:rFonts w:ascii="Arial" w:hAnsi="Arial" w:cs="Arial"/>
        </w:rPr>
        <w:t>функциональная структура не изменилась.</w:t>
      </w:r>
    </w:p>
    <w:p w14:paraId="6B104A43" w14:textId="77777777" w:rsidR="00976FBF" w:rsidRPr="00B00F93" w:rsidRDefault="00976FBF" w:rsidP="0093030C">
      <w:pPr>
        <w:pStyle w:val="a7"/>
        <w:spacing w:before="0" w:beforeAutospacing="0" w:after="0" w:afterAutospacing="0" w:line="276" w:lineRule="auto"/>
        <w:ind w:firstLine="567"/>
        <w:jc w:val="both"/>
        <w:rPr>
          <w:rFonts w:ascii="Arial" w:hAnsi="Arial" w:cs="Arial"/>
        </w:rPr>
      </w:pPr>
    </w:p>
    <w:p w14:paraId="313FC5A2" w14:textId="3DF71A05" w:rsidR="00277F1A" w:rsidRPr="00B00F93" w:rsidRDefault="00277F1A" w:rsidP="00277F1A">
      <w:pPr>
        <w:pStyle w:val="2"/>
        <w:spacing w:before="0" w:line="276" w:lineRule="auto"/>
        <w:jc w:val="center"/>
        <w:rPr>
          <w:rFonts w:ascii="Arial" w:hAnsi="Arial" w:cs="Arial"/>
          <w:i/>
          <w:iCs/>
          <w:color w:val="auto"/>
          <w:sz w:val="24"/>
          <w:szCs w:val="24"/>
          <w:lang w:val="ru-RU"/>
        </w:rPr>
      </w:pPr>
      <w:bookmarkStart w:id="9" w:name="_Toc453770347"/>
      <w:bookmarkStart w:id="10" w:name="_Toc46505089"/>
      <w:r w:rsidRPr="00B00F93">
        <w:rPr>
          <w:rFonts w:ascii="Arial" w:hAnsi="Arial" w:cs="Arial"/>
          <w:color w:val="auto"/>
          <w:sz w:val="24"/>
          <w:szCs w:val="24"/>
          <w:lang w:val="ru-RU"/>
        </w:rPr>
        <w:t>Часть 2. Источники тепловой энергии</w:t>
      </w:r>
      <w:bookmarkEnd w:id="9"/>
      <w:bookmarkEnd w:id="10"/>
    </w:p>
    <w:p w14:paraId="24361EFB" w14:textId="77777777" w:rsidR="004568BF" w:rsidRPr="00B00F93" w:rsidRDefault="004568BF" w:rsidP="002C2730">
      <w:pPr>
        <w:shd w:val="clear" w:color="auto" w:fill="FFFFFF"/>
        <w:spacing w:line="276" w:lineRule="auto"/>
        <w:ind w:firstLine="709"/>
        <w:jc w:val="both"/>
        <w:rPr>
          <w:rFonts w:ascii="Arial" w:hAnsi="Arial" w:cs="Arial"/>
          <w:sz w:val="24"/>
          <w:szCs w:val="24"/>
          <w:lang w:val="ru-RU"/>
        </w:rPr>
      </w:pPr>
    </w:p>
    <w:p w14:paraId="32A4DEF8" w14:textId="0AA10996" w:rsidR="00277F1A" w:rsidRPr="00B00F93" w:rsidRDefault="00277F1A"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На территории </w:t>
      </w:r>
      <w:r w:rsidR="003D1E84" w:rsidRPr="003D1E84">
        <w:rPr>
          <w:rFonts w:ascii="Arial" w:hAnsi="Arial" w:cs="Arial"/>
          <w:sz w:val="24"/>
          <w:szCs w:val="24"/>
          <w:lang w:val="ru-RU"/>
        </w:rPr>
        <w:t>с. Парабель</w:t>
      </w:r>
      <w:r w:rsidR="003D1E84" w:rsidRPr="003D1E84">
        <w:rPr>
          <w:rFonts w:ascii="Arial" w:hAnsi="Arial" w:cs="Arial"/>
          <w:lang w:val="ru-RU"/>
        </w:rPr>
        <w:t xml:space="preserve"> </w:t>
      </w:r>
      <w:r w:rsidRPr="00B00F93">
        <w:rPr>
          <w:rFonts w:ascii="Arial" w:hAnsi="Arial" w:cs="Arial"/>
          <w:sz w:val="24"/>
          <w:szCs w:val="24"/>
          <w:lang w:val="ru-RU"/>
        </w:rPr>
        <w:t xml:space="preserve">располагается </w:t>
      </w:r>
      <w:r w:rsidR="003D1E84">
        <w:rPr>
          <w:rFonts w:ascii="Arial" w:hAnsi="Arial" w:cs="Arial"/>
          <w:sz w:val="24"/>
          <w:szCs w:val="24"/>
          <w:lang w:val="ru-RU"/>
        </w:rPr>
        <w:t>3</w:t>
      </w:r>
      <w:r w:rsidRPr="00B00F93">
        <w:rPr>
          <w:rFonts w:ascii="Arial" w:hAnsi="Arial" w:cs="Arial"/>
          <w:sz w:val="24"/>
          <w:szCs w:val="24"/>
          <w:lang w:val="ru-RU"/>
        </w:rPr>
        <w:t xml:space="preserve"> котельных, обес</w:t>
      </w:r>
      <w:r w:rsidR="00252A0C">
        <w:rPr>
          <w:rFonts w:ascii="Arial" w:hAnsi="Arial" w:cs="Arial"/>
          <w:sz w:val="24"/>
          <w:szCs w:val="24"/>
          <w:lang w:val="ru-RU"/>
        </w:rPr>
        <w:t>печивающих теплоснабжение жилых и</w:t>
      </w:r>
      <w:r w:rsidRPr="00B00F93">
        <w:rPr>
          <w:rFonts w:ascii="Arial" w:hAnsi="Arial" w:cs="Arial"/>
          <w:sz w:val="24"/>
          <w:szCs w:val="24"/>
          <w:lang w:val="ru-RU"/>
        </w:rPr>
        <w:t xml:space="preserve"> общественно-деловых строений.</w:t>
      </w:r>
    </w:p>
    <w:p w14:paraId="7A0A99E5" w14:textId="77777777" w:rsidR="00277F1A" w:rsidRPr="00B00F93" w:rsidRDefault="00277F1A" w:rsidP="002C2730">
      <w:pPr>
        <w:shd w:val="clear" w:color="auto" w:fill="FFFFFF"/>
        <w:spacing w:line="276" w:lineRule="auto"/>
        <w:ind w:firstLine="709"/>
        <w:rPr>
          <w:rFonts w:ascii="Arial" w:hAnsi="Arial" w:cs="Arial"/>
          <w:sz w:val="24"/>
          <w:szCs w:val="24"/>
          <w:lang w:val="ru-RU"/>
        </w:rPr>
      </w:pPr>
    </w:p>
    <w:p w14:paraId="03BEE32D" w14:textId="179D462A" w:rsidR="00277F1A" w:rsidRPr="008C2180" w:rsidRDefault="00277F1A" w:rsidP="008C2180">
      <w:pPr>
        <w:pStyle w:val="3"/>
        <w:spacing w:before="0" w:line="276" w:lineRule="auto"/>
        <w:jc w:val="center"/>
        <w:rPr>
          <w:rFonts w:ascii="Arial" w:hAnsi="Arial" w:cs="Arial"/>
          <w:color w:val="auto"/>
          <w:sz w:val="24"/>
          <w:szCs w:val="24"/>
          <w:lang w:val="ru-RU"/>
        </w:rPr>
      </w:pPr>
      <w:bookmarkStart w:id="11" w:name="_Toc453770348"/>
      <w:bookmarkStart w:id="12" w:name="_Toc46505090"/>
      <w:r w:rsidRPr="00B00F93">
        <w:rPr>
          <w:rFonts w:ascii="Arial" w:hAnsi="Arial" w:cs="Arial"/>
          <w:color w:val="auto"/>
          <w:sz w:val="24"/>
          <w:szCs w:val="24"/>
          <w:lang w:val="ru-RU"/>
        </w:rPr>
        <w:t>1.2.1. Структура установленного</w:t>
      </w:r>
      <w:r w:rsidR="00FE1372" w:rsidRPr="00B00F93">
        <w:rPr>
          <w:rFonts w:ascii="Arial" w:hAnsi="Arial" w:cs="Arial"/>
          <w:color w:val="auto"/>
          <w:sz w:val="24"/>
          <w:szCs w:val="24"/>
          <w:lang w:val="ru-RU"/>
        </w:rPr>
        <w:t xml:space="preserve"> основного</w:t>
      </w:r>
      <w:r w:rsidRPr="00B00F93">
        <w:rPr>
          <w:rFonts w:ascii="Arial" w:hAnsi="Arial" w:cs="Arial"/>
          <w:color w:val="auto"/>
          <w:sz w:val="24"/>
          <w:szCs w:val="24"/>
          <w:lang w:val="ru-RU"/>
        </w:rPr>
        <w:t xml:space="preserve"> оборудования источников теплоснабжения </w:t>
      </w:r>
      <w:bookmarkEnd w:id="11"/>
      <w:r w:rsidR="003D1E84" w:rsidRPr="003D1E84">
        <w:rPr>
          <w:rFonts w:ascii="Arial" w:hAnsi="Arial" w:cs="Arial"/>
          <w:color w:val="auto"/>
          <w:sz w:val="24"/>
          <w:szCs w:val="24"/>
          <w:lang w:val="ru-RU"/>
        </w:rPr>
        <w:t>с. Парабель</w:t>
      </w:r>
      <w:bookmarkEnd w:id="12"/>
    </w:p>
    <w:p w14:paraId="4D1DE7EC" w14:textId="77777777" w:rsidR="00A11BCB" w:rsidRPr="00B00F93" w:rsidRDefault="00A11BCB" w:rsidP="00A11BCB">
      <w:pPr>
        <w:rPr>
          <w:rFonts w:ascii="Arial" w:hAnsi="Arial" w:cs="Arial"/>
          <w:sz w:val="24"/>
          <w:szCs w:val="24"/>
          <w:lang w:val="ru-RU"/>
        </w:rPr>
      </w:pPr>
    </w:p>
    <w:p w14:paraId="0F5739E1" w14:textId="54583950" w:rsidR="00FE1372" w:rsidRDefault="00277F1A"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 основному оборудованию отопительных котельных относятся котлы.</w:t>
      </w:r>
      <w:r w:rsidR="00FE1372" w:rsidRPr="00B00F93">
        <w:rPr>
          <w:rFonts w:ascii="Arial" w:hAnsi="Arial" w:cs="Arial"/>
          <w:sz w:val="24"/>
          <w:szCs w:val="24"/>
          <w:lang w:val="ru-RU"/>
        </w:rPr>
        <w:t xml:space="preserve"> В качестве топлива на котельных </w:t>
      </w:r>
      <w:r w:rsidR="003D1E84" w:rsidRPr="003D1E84">
        <w:rPr>
          <w:rFonts w:ascii="Arial" w:hAnsi="Arial" w:cs="Arial"/>
          <w:sz w:val="24"/>
          <w:szCs w:val="24"/>
          <w:lang w:val="ru-RU"/>
        </w:rPr>
        <w:t xml:space="preserve">с. Парабель </w:t>
      </w:r>
      <w:r w:rsidR="00FE1372" w:rsidRPr="00B00F93">
        <w:rPr>
          <w:rFonts w:ascii="Arial" w:hAnsi="Arial" w:cs="Arial"/>
          <w:sz w:val="24"/>
          <w:szCs w:val="24"/>
          <w:lang w:val="ru-RU"/>
        </w:rPr>
        <w:t xml:space="preserve">используется </w:t>
      </w:r>
      <w:r w:rsidR="003D1E84" w:rsidRPr="003D1E84">
        <w:rPr>
          <w:rFonts w:ascii="Arial" w:hAnsi="Arial" w:cs="Arial"/>
          <w:sz w:val="24"/>
          <w:szCs w:val="24"/>
          <w:lang w:val="ru-RU"/>
        </w:rPr>
        <w:t>газ, в качестве резервного топлива используется дизельное</w:t>
      </w:r>
      <w:r w:rsidR="00795D99" w:rsidRPr="00B00F93">
        <w:rPr>
          <w:rFonts w:ascii="Arial" w:hAnsi="Arial" w:cs="Arial"/>
          <w:sz w:val="24"/>
          <w:szCs w:val="24"/>
          <w:lang w:val="ru-RU"/>
        </w:rPr>
        <w:t>.</w:t>
      </w:r>
      <w:r w:rsidR="00FE1372" w:rsidRPr="00B00F93">
        <w:rPr>
          <w:rFonts w:ascii="Arial" w:hAnsi="Arial" w:cs="Arial"/>
          <w:sz w:val="24"/>
          <w:szCs w:val="24"/>
          <w:lang w:val="ru-RU"/>
        </w:rPr>
        <w:t xml:space="preserve"> </w:t>
      </w:r>
      <w:r w:rsidR="00795D99" w:rsidRPr="00B00F93">
        <w:rPr>
          <w:rFonts w:ascii="Arial" w:hAnsi="Arial" w:cs="Arial"/>
          <w:sz w:val="24"/>
          <w:szCs w:val="24"/>
          <w:lang w:val="ru-RU"/>
        </w:rPr>
        <w:t>У</w:t>
      </w:r>
      <w:r w:rsidR="00FE1372" w:rsidRPr="00B00F93">
        <w:rPr>
          <w:rFonts w:ascii="Arial" w:hAnsi="Arial" w:cs="Arial"/>
          <w:sz w:val="24"/>
          <w:szCs w:val="24"/>
          <w:lang w:val="ru-RU"/>
        </w:rPr>
        <w:t xml:space="preserve">становленная тепловая мощность котельных находится в диапазоне от </w:t>
      </w:r>
      <w:r w:rsidR="003D1E84">
        <w:rPr>
          <w:rFonts w:ascii="Arial" w:hAnsi="Arial" w:cs="Arial"/>
          <w:sz w:val="24"/>
          <w:szCs w:val="24"/>
          <w:lang w:val="ru-RU"/>
        </w:rPr>
        <w:t>1,38</w:t>
      </w:r>
      <w:r w:rsidR="00EE09D5" w:rsidRPr="00B00F93">
        <w:rPr>
          <w:rFonts w:ascii="Arial" w:hAnsi="Arial" w:cs="Arial"/>
          <w:sz w:val="24"/>
          <w:szCs w:val="24"/>
          <w:lang w:val="ru-RU"/>
        </w:rPr>
        <w:t xml:space="preserve"> </w:t>
      </w:r>
      <w:r w:rsidR="00BF4E57" w:rsidRPr="00B00F93">
        <w:rPr>
          <w:rFonts w:ascii="Arial" w:hAnsi="Arial" w:cs="Arial"/>
          <w:sz w:val="24"/>
          <w:szCs w:val="24"/>
          <w:lang w:val="ru-RU"/>
        </w:rPr>
        <w:t xml:space="preserve">до </w:t>
      </w:r>
      <w:r w:rsidR="0003395F">
        <w:rPr>
          <w:rFonts w:ascii="Arial" w:hAnsi="Arial" w:cs="Arial"/>
          <w:sz w:val="24"/>
          <w:szCs w:val="24"/>
          <w:lang w:val="ru-RU"/>
        </w:rPr>
        <w:t>6,02</w:t>
      </w:r>
      <w:r w:rsidR="00FE1372" w:rsidRPr="00B00F93">
        <w:rPr>
          <w:rFonts w:ascii="Arial" w:hAnsi="Arial" w:cs="Arial"/>
          <w:sz w:val="24"/>
          <w:szCs w:val="24"/>
          <w:lang w:val="ru-RU"/>
        </w:rPr>
        <w:t xml:space="preserve"> Гкал/час. Характеристики основного оборудования источников тепловой энергии </w:t>
      </w:r>
      <w:r w:rsidR="003D1E84" w:rsidRPr="003D1E84">
        <w:rPr>
          <w:rFonts w:ascii="Arial" w:hAnsi="Arial" w:cs="Arial"/>
          <w:sz w:val="24"/>
          <w:szCs w:val="24"/>
          <w:lang w:val="ru-RU"/>
        </w:rPr>
        <w:t xml:space="preserve">с. Парабель </w:t>
      </w:r>
      <w:r w:rsidR="00FE1372" w:rsidRPr="00B00F93">
        <w:rPr>
          <w:rFonts w:ascii="Arial" w:hAnsi="Arial" w:cs="Arial"/>
          <w:sz w:val="24"/>
          <w:szCs w:val="24"/>
          <w:lang w:val="ru-RU"/>
        </w:rPr>
        <w:t>приведены в таблице 1.2.</w:t>
      </w:r>
    </w:p>
    <w:p w14:paraId="5A6932A8" w14:textId="77777777" w:rsidR="003D1E84" w:rsidRPr="00B00F93" w:rsidRDefault="003D1E84" w:rsidP="002C2730">
      <w:pPr>
        <w:shd w:val="clear" w:color="auto" w:fill="FFFFFF"/>
        <w:spacing w:line="276" w:lineRule="auto"/>
        <w:ind w:firstLine="709"/>
        <w:jc w:val="both"/>
        <w:rPr>
          <w:rFonts w:ascii="Arial" w:hAnsi="Arial" w:cs="Arial"/>
          <w:sz w:val="24"/>
          <w:szCs w:val="24"/>
          <w:lang w:val="ru-RU"/>
        </w:rPr>
      </w:pPr>
    </w:p>
    <w:p w14:paraId="1DA691C6" w14:textId="451BC233" w:rsidR="003D1E84" w:rsidRPr="00B00F93" w:rsidRDefault="003D1E84" w:rsidP="003D1E84">
      <w:p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 xml:space="preserve">Таблица 1.2 – Структура основного оборудования котельных </w:t>
      </w:r>
      <w:r w:rsidRPr="003D1E84">
        <w:rPr>
          <w:rFonts w:ascii="Arial" w:hAnsi="Arial" w:cs="Arial"/>
          <w:sz w:val="24"/>
          <w:szCs w:val="24"/>
          <w:lang w:val="ru-RU"/>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4"/>
        <w:gridCol w:w="2150"/>
        <w:gridCol w:w="1976"/>
        <w:gridCol w:w="1498"/>
        <w:gridCol w:w="1968"/>
        <w:gridCol w:w="1079"/>
        <w:gridCol w:w="1008"/>
      </w:tblGrid>
      <w:tr w:rsidR="00870619" w:rsidRPr="00B00F93" w14:paraId="769C9A9C" w14:textId="77777777" w:rsidTr="00EF22EA">
        <w:trPr>
          <w:trHeight w:val="20"/>
          <w:tblHeader/>
          <w:jc w:val="center"/>
        </w:trPr>
        <w:tc>
          <w:tcPr>
            <w:tcW w:w="200" w:type="pct"/>
            <w:shd w:val="clear" w:color="auto" w:fill="FFFFFF"/>
            <w:vAlign w:val="center"/>
          </w:tcPr>
          <w:p w14:paraId="1A330A9C" w14:textId="77777777" w:rsidR="003D1E84" w:rsidRPr="00B00F93" w:rsidRDefault="003D1E84" w:rsidP="002F3F62">
            <w:pPr>
              <w:shd w:val="clear" w:color="auto" w:fill="FFFFFF"/>
              <w:spacing w:line="312" w:lineRule="auto"/>
              <w:jc w:val="center"/>
              <w:rPr>
                <w:rFonts w:ascii="Arial" w:hAnsi="Arial" w:cs="Arial"/>
                <w:b/>
                <w:sz w:val="24"/>
                <w:szCs w:val="24"/>
              </w:rPr>
            </w:pPr>
            <w:r w:rsidRPr="00B00F93">
              <w:rPr>
                <w:rFonts w:ascii="Arial" w:hAnsi="Arial" w:cs="Arial"/>
                <w:b/>
                <w:sz w:val="24"/>
                <w:szCs w:val="24"/>
              </w:rPr>
              <w:t>№ п/п</w:t>
            </w:r>
          </w:p>
        </w:tc>
        <w:tc>
          <w:tcPr>
            <w:tcW w:w="1066" w:type="pct"/>
            <w:shd w:val="clear" w:color="auto" w:fill="FFFFFF"/>
            <w:vAlign w:val="center"/>
          </w:tcPr>
          <w:p w14:paraId="332AC68F" w14:textId="77777777" w:rsidR="003D1E84" w:rsidRPr="00B17B7E" w:rsidRDefault="003D1E84" w:rsidP="002F3F62">
            <w:pPr>
              <w:shd w:val="clear" w:color="auto" w:fill="FFFFFF"/>
              <w:spacing w:line="276" w:lineRule="auto"/>
              <w:jc w:val="center"/>
              <w:rPr>
                <w:rFonts w:ascii="Arial" w:hAnsi="Arial" w:cs="Arial"/>
                <w:b/>
                <w:sz w:val="24"/>
                <w:szCs w:val="24"/>
                <w:lang w:val="ru-RU"/>
              </w:rPr>
            </w:pPr>
            <w:r>
              <w:rPr>
                <w:rFonts w:ascii="Arial" w:hAnsi="Arial" w:cs="Arial"/>
                <w:b/>
                <w:sz w:val="24"/>
                <w:szCs w:val="24"/>
                <w:lang w:val="ru-RU"/>
              </w:rPr>
              <w:t>Источник теплоснабжения</w:t>
            </w:r>
          </w:p>
        </w:tc>
        <w:tc>
          <w:tcPr>
            <w:tcW w:w="980" w:type="pct"/>
            <w:shd w:val="clear" w:color="auto" w:fill="FFFFFF"/>
            <w:vAlign w:val="center"/>
          </w:tcPr>
          <w:p w14:paraId="0B102528" w14:textId="77777777" w:rsidR="003D1E84" w:rsidRPr="00B00F93" w:rsidRDefault="003D1E84" w:rsidP="002F3F62">
            <w:pPr>
              <w:shd w:val="clear" w:color="auto" w:fill="FFFFFF"/>
              <w:spacing w:line="276" w:lineRule="auto"/>
              <w:jc w:val="center"/>
              <w:rPr>
                <w:rFonts w:ascii="Arial" w:hAnsi="Arial" w:cs="Arial"/>
                <w:b/>
                <w:sz w:val="24"/>
                <w:szCs w:val="24"/>
                <w:lang w:val="ru-RU"/>
              </w:rPr>
            </w:pPr>
            <w:r w:rsidRPr="00B00F93">
              <w:rPr>
                <w:rFonts w:ascii="Arial" w:hAnsi="Arial" w:cs="Arial"/>
                <w:b/>
                <w:sz w:val="24"/>
                <w:szCs w:val="24"/>
                <w:lang w:val="ru-RU"/>
              </w:rPr>
              <w:t>Марка оборудования</w:t>
            </w:r>
          </w:p>
        </w:tc>
        <w:tc>
          <w:tcPr>
            <w:tcW w:w="743" w:type="pct"/>
            <w:shd w:val="clear" w:color="auto" w:fill="FFFFFF"/>
            <w:vAlign w:val="center"/>
          </w:tcPr>
          <w:p w14:paraId="056E34C5" w14:textId="77777777" w:rsidR="003D1E84" w:rsidRPr="00B00F93" w:rsidRDefault="003D1E84" w:rsidP="002F3F62">
            <w:pPr>
              <w:shd w:val="clear" w:color="auto" w:fill="FFFFFF"/>
              <w:spacing w:line="276" w:lineRule="auto"/>
              <w:jc w:val="center"/>
              <w:rPr>
                <w:rFonts w:ascii="Arial" w:hAnsi="Arial" w:cs="Arial"/>
                <w:b/>
                <w:sz w:val="24"/>
                <w:szCs w:val="24"/>
                <w:lang w:val="ru-RU"/>
              </w:rPr>
            </w:pPr>
            <w:r w:rsidRPr="00B00F93">
              <w:rPr>
                <w:rFonts w:ascii="Arial" w:hAnsi="Arial" w:cs="Arial"/>
                <w:b/>
                <w:sz w:val="24"/>
                <w:szCs w:val="24"/>
                <w:lang w:val="ru-RU"/>
              </w:rPr>
              <w:t>Количество, ед.</w:t>
            </w:r>
          </w:p>
        </w:tc>
        <w:tc>
          <w:tcPr>
            <w:tcW w:w="976" w:type="pct"/>
            <w:shd w:val="clear" w:color="auto" w:fill="FFFFFF"/>
            <w:vAlign w:val="center"/>
          </w:tcPr>
          <w:p w14:paraId="6FEB16BF" w14:textId="77777777" w:rsidR="003D1E84" w:rsidRPr="00B00F93" w:rsidRDefault="003D1E84" w:rsidP="002F3F62">
            <w:pPr>
              <w:shd w:val="clear" w:color="auto" w:fill="FFFFFF"/>
              <w:spacing w:line="276" w:lineRule="auto"/>
              <w:jc w:val="center"/>
              <w:rPr>
                <w:rFonts w:ascii="Arial" w:hAnsi="Arial" w:cs="Arial"/>
                <w:b/>
                <w:sz w:val="24"/>
                <w:szCs w:val="24"/>
                <w:lang w:val="ru-RU"/>
              </w:rPr>
            </w:pPr>
            <w:r w:rsidRPr="00B00F93">
              <w:rPr>
                <w:rFonts w:ascii="Arial" w:hAnsi="Arial" w:cs="Arial"/>
                <w:b/>
                <w:sz w:val="24"/>
                <w:szCs w:val="24"/>
                <w:lang w:val="ru-RU"/>
              </w:rPr>
              <w:t>Установленная мощность, Гкал/ч</w:t>
            </w:r>
          </w:p>
        </w:tc>
        <w:tc>
          <w:tcPr>
            <w:tcW w:w="535" w:type="pct"/>
            <w:shd w:val="clear" w:color="auto" w:fill="FFFFFF"/>
            <w:vAlign w:val="center"/>
          </w:tcPr>
          <w:p w14:paraId="28D48B88" w14:textId="77777777" w:rsidR="003D1E84" w:rsidRPr="00B00F93" w:rsidRDefault="003D1E84" w:rsidP="002F3F62">
            <w:pPr>
              <w:shd w:val="clear" w:color="auto" w:fill="FFFFFF"/>
              <w:spacing w:line="276" w:lineRule="auto"/>
              <w:jc w:val="center"/>
              <w:rPr>
                <w:rFonts w:ascii="Arial" w:hAnsi="Arial" w:cs="Arial"/>
                <w:b/>
                <w:sz w:val="24"/>
                <w:szCs w:val="24"/>
              </w:rPr>
            </w:pPr>
            <w:r w:rsidRPr="00B00F93">
              <w:rPr>
                <w:rFonts w:ascii="Arial" w:hAnsi="Arial" w:cs="Arial"/>
                <w:b/>
                <w:sz w:val="24"/>
                <w:szCs w:val="24"/>
                <w:lang w:val="ru-RU"/>
              </w:rPr>
              <w:t>Вид топлива</w:t>
            </w:r>
          </w:p>
        </w:tc>
        <w:tc>
          <w:tcPr>
            <w:tcW w:w="500" w:type="pct"/>
            <w:shd w:val="clear" w:color="auto" w:fill="FFFFFF"/>
            <w:vAlign w:val="center"/>
          </w:tcPr>
          <w:p w14:paraId="7CF9BAD7" w14:textId="77777777" w:rsidR="003D1E84" w:rsidRPr="001E59E5" w:rsidRDefault="003D1E84" w:rsidP="002F3F62">
            <w:pPr>
              <w:shd w:val="clear" w:color="auto" w:fill="FFFFFF"/>
              <w:spacing w:line="276" w:lineRule="auto"/>
              <w:jc w:val="center"/>
              <w:rPr>
                <w:rFonts w:ascii="Arial" w:hAnsi="Arial" w:cs="Arial"/>
                <w:b/>
                <w:sz w:val="24"/>
                <w:szCs w:val="24"/>
                <w:lang w:val="ru-RU"/>
              </w:rPr>
            </w:pPr>
            <w:r w:rsidRPr="001E59E5">
              <w:rPr>
                <w:rFonts w:ascii="Arial" w:hAnsi="Arial" w:cs="Arial"/>
                <w:b/>
                <w:sz w:val="24"/>
                <w:szCs w:val="24"/>
                <w:lang w:val="ru-RU"/>
              </w:rPr>
              <w:t>КПД</w:t>
            </w:r>
          </w:p>
          <w:p w14:paraId="1381D387" w14:textId="77777777" w:rsidR="003D1E84" w:rsidRPr="00B00F93" w:rsidRDefault="003D1E84" w:rsidP="002F3F62">
            <w:pPr>
              <w:shd w:val="clear" w:color="auto" w:fill="FFFFFF"/>
              <w:spacing w:line="276" w:lineRule="auto"/>
              <w:jc w:val="center"/>
              <w:rPr>
                <w:rFonts w:ascii="Arial" w:hAnsi="Arial" w:cs="Arial"/>
                <w:b/>
                <w:sz w:val="24"/>
                <w:szCs w:val="24"/>
                <w:lang w:val="ru-RU"/>
              </w:rPr>
            </w:pPr>
            <w:r w:rsidRPr="001E59E5">
              <w:rPr>
                <w:rFonts w:ascii="Arial" w:hAnsi="Arial" w:cs="Arial"/>
                <w:b/>
                <w:sz w:val="24"/>
                <w:szCs w:val="24"/>
                <w:lang w:val="ru-RU"/>
              </w:rPr>
              <w:t>Котлов, %</w:t>
            </w:r>
          </w:p>
        </w:tc>
      </w:tr>
      <w:tr w:rsidR="00870619" w:rsidRPr="00456D3C" w14:paraId="6862CCFF" w14:textId="77777777" w:rsidTr="00EF22EA">
        <w:trPr>
          <w:trHeight w:val="337"/>
          <w:jc w:val="center"/>
        </w:trPr>
        <w:tc>
          <w:tcPr>
            <w:tcW w:w="200" w:type="pct"/>
            <w:shd w:val="clear" w:color="auto" w:fill="FFFFFF"/>
            <w:vAlign w:val="center"/>
          </w:tcPr>
          <w:p w14:paraId="70E45831" w14:textId="77777777"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1</w:t>
            </w:r>
          </w:p>
        </w:tc>
        <w:tc>
          <w:tcPr>
            <w:tcW w:w="1066" w:type="pct"/>
            <w:shd w:val="clear" w:color="auto" w:fill="FFFFFF"/>
            <w:vAlign w:val="center"/>
          </w:tcPr>
          <w:p w14:paraId="03184405" w14:textId="55571C41"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 xml:space="preserve">Котельная </w:t>
            </w:r>
            <w:r>
              <w:rPr>
                <w:rFonts w:ascii="Arial" w:hAnsi="Arial" w:cs="Arial"/>
                <w:color w:val="auto"/>
                <w:sz w:val="24"/>
                <w:szCs w:val="24"/>
              </w:rPr>
              <w:br/>
              <w:t>«Подсолнухи»</w:t>
            </w:r>
          </w:p>
        </w:tc>
        <w:tc>
          <w:tcPr>
            <w:tcW w:w="980" w:type="pct"/>
            <w:shd w:val="clear" w:color="auto" w:fill="FFFFFF"/>
            <w:vAlign w:val="center"/>
          </w:tcPr>
          <w:p w14:paraId="54F61CCD" w14:textId="6902A75A" w:rsidR="003D1E84" w:rsidRPr="00B00F93" w:rsidRDefault="00456D3C" w:rsidP="002F3F62">
            <w:pPr>
              <w:pStyle w:val="ad"/>
              <w:spacing w:line="360" w:lineRule="auto"/>
              <w:jc w:val="center"/>
              <w:rPr>
                <w:rFonts w:ascii="Arial" w:hAnsi="Arial" w:cs="Arial"/>
                <w:color w:val="auto"/>
                <w:sz w:val="24"/>
                <w:szCs w:val="24"/>
              </w:rPr>
            </w:pPr>
            <w:r>
              <w:rPr>
                <w:rFonts w:ascii="Arial" w:hAnsi="Arial" w:cs="Arial"/>
                <w:color w:val="auto"/>
                <w:sz w:val="24"/>
                <w:szCs w:val="24"/>
              </w:rPr>
              <w:t>Турботерм</w:t>
            </w:r>
            <w:r w:rsidR="00850E88" w:rsidRPr="00850E88">
              <w:rPr>
                <w:rFonts w:ascii="Arial" w:hAnsi="Arial" w:cs="Arial"/>
                <w:color w:val="auto"/>
                <w:sz w:val="24"/>
                <w:szCs w:val="24"/>
              </w:rPr>
              <w:t xml:space="preserve"> </w:t>
            </w:r>
            <w:r>
              <w:rPr>
                <w:rFonts w:ascii="Arial" w:hAnsi="Arial" w:cs="Arial"/>
                <w:color w:val="auto"/>
                <w:sz w:val="24"/>
                <w:szCs w:val="24"/>
              </w:rPr>
              <w:br/>
            </w:r>
            <w:r w:rsidR="00850E88" w:rsidRPr="00850E88">
              <w:rPr>
                <w:rFonts w:ascii="Arial" w:hAnsi="Arial" w:cs="Arial"/>
                <w:color w:val="auto"/>
                <w:sz w:val="24"/>
                <w:szCs w:val="24"/>
              </w:rPr>
              <w:t>Ква-0,8</w:t>
            </w:r>
          </w:p>
        </w:tc>
        <w:tc>
          <w:tcPr>
            <w:tcW w:w="743" w:type="pct"/>
            <w:shd w:val="clear" w:color="auto" w:fill="FFFFFF"/>
            <w:vAlign w:val="center"/>
          </w:tcPr>
          <w:p w14:paraId="00BBCC08" w14:textId="77777777"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2</w:t>
            </w:r>
          </w:p>
        </w:tc>
        <w:tc>
          <w:tcPr>
            <w:tcW w:w="976" w:type="pct"/>
            <w:shd w:val="clear" w:color="auto" w:fill="FFFFFF"/>
            <w:vAlign w:val="center"/>
          </w:tcPr>
          <w:p w14:paraId="3F8EF412" w14:textId="252F340F"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1,38</w:t>
            </w:r>
          </w:p>
        </w:tc>
        <w:tc>
          <w:tcPr>
            <w:tcW w:w="535" w:type="pct"/>
            <w:shd w:val="clear" w:color="auto" w:fill="FFFFFF"/>
            <w:vAlign w:val="center"/>
          </w:tcPr>
          <w:p w14:paraId="6A3633F9" w14:textId="058667A4"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Газ</w:t>
            </w:r>
          </w:p>
        </w:tc>
        <w:tc>
          <w:tcPr>
            <w:tcW w:w="500" w:type="pct"/>
            <w:shd w:val="clear" w:color="auto" w:fill="FFFFFF"/>
            <w:vAlign w:val="center"/>
          </w:tcPr>
          <w:p w14:paraId="3C74D02B" w14:textId="7172C781"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92</w:t>
            </w:r>
          </w:p>
        </w:tc>
      </w:tr>
      <w:tr w:rsidR="003D1E84" w:rsidRPr="00456D3C" w14:paraId="355F1ABB" w14:textId="77777777" w:rsidTr="00EF22EA">
        <w:trPr>
          <w:trHeight w:val="272"/>
          <w:jc w:val="center"/>
        </w:trPr>
        <w:tc>
          <w:tcPr>
            <w:tcW w:w="200" w:type="pct"/>
            <w:shd w:val="clear" w:color="auto" w:fill="FFFFFF"/>
            <w:vAlign w:val="center"/>
          </w:tcPr>
          <w:p w14:paraId="315F4880" w14:textId="77777777" w:rsidR="003D1E84" w:rsidRPr="00B00F93" w:rsidRDefault="003D1E84" w:rsidP="002F3F62">
            <w:pPr>
              <w:pStyle w:val="ad"/>
              <w:spacing w:line="360" w:lineRule="auto"/>
              <w:jc w:val="center"/>
              <w:rPr>
                <w:rFonts w:ascii="Arial" w:hAnsi="Arial" w:cs="Arial"/>
                <w:color w:val="auto"/>
                <w:sz w:val="24"/>
                <w:szCs w:val="24"/>
              </w:rPr>
            </w:pPr>
            <w:r w:rsidRPr="00B00F93">
              <w:rPr>
                <w:rFonts w:ascii="Arial" w:hAnsi="Arial" w:cs="Arial"/>
                <w:color w:val="auto"/>
                <w:sz w:val="24"/>
                <w:szCs w:val="24"/>
              </w:rPr>
              <w:t>2</w:t>
            </w:r>
          </w:p>
        </w:tc>
        <w:tc>
          <w:tcPr>
            <w:tcW w:w="1066" w:type="pct"/>
            <w:shd w:val="clear" w:color="auto" w:fill="FFFFFF"/>
            <w:vAlign w:val="center"/>
          </w:tcPr>
          <w:p w14:paraId="2F6D25A0" w14:textId="2052EDC1" w:rsidR="003D1E84" w:rsidRPr="00B00F93" w:rsidRDefault="003D1E84" w:rsidP="002F3F62">
            <w:pPr>
              <w:pStyle w:val="ad"/>
              <w:spacing w:line="360" w:lineRule="auto"/>
              <w:jc w:val="center"/>
              <w:rPr>
                <w:rFonts w:ascii="Arial" w:hAnsi="Arial" w:cs="Arial"/>
                <w:color w:val="auto"/>
                <w:sz w:val="24"/>
                <w:szCs w:val="24"/>
              </w:rPr>
            </w:pPr>
            <w:r w:rsidRPr="00B00F93">
              <w:rPr>
                <w:rFonts w:ascii="Arial" w:eastAsia="Times New Roman" w:hAnsi="Arial" w:cs="Arial"/>
                <w:color w:val="auto"/>
                <w:sz w:val="24"/>
                <w:szCs w:val="24"/>
              </w:rPr>
              <w:t xml:space="preserve">Котельная </w:t>
            </w:r>
            <w:r>
              <w:rPr>
                <w:rFonts w:ascii="Arial" w:eastAsia="Times New Roman" w:hAnsi="Arial" w:cs="Arial"/>
                <w:color w:val="auto"/>
                <w:sz w:val="24"/>
                <w:szCs w:val="24"/>
              </w:rPr>
              <w:br/>
            </w:r>
            <w:r w:rsidRPr="00B00F93">
              <w:rPr>
                <w:rFonts w:ascii="Arial" w:eastAsia="Times New Roman" w:hAnsi="Arial" w:cs="Arial"/>
                <w:color w:val="auto"/>
                <w:sz w:val="24"/>
                <w:szCs w:val="24"/>
              </w:rPr>
              <w:t>«</w:t>
            </w:r>
            <w:r>
              <w:rPr>
                <w:rFonts w:ascii="Arial" w:eastAsia="Times New Roman" w:hAnsi="Arial" w:cs="Arial"/>
                <w:color w:val="auto"/>
                <w:sz w:val="24"/>
                <w:szCs w:val="24"/>
              </w:rPr>
              <w:t>Центральная</w:t>
            </w:r>
            <w:r w:rsidRPr="00B00F93">
              <w:rPr>
                <w:rFonts w:ascii="Arial" w:eastAsia="Times New Roman" w:hAnsi="Arial" w:cs="Arial"/>
                <w:color w:val="auto"/>
                <w:sz w:val="24"/>
                <w:szCs w:val="24"/>
              </w:rPr>
              <w:t>»</w:t>
            </w:r>
          </w:p>
        </w:tc>
        <w:tc>
          <w:tcPr>
            <w:tcW w:w="980" w:type="pct"/>
            <w:shd w:val="clear" w:color="auto" w:fill="FFFFFF"/>
            <w:vAlign w:val="center"/>
          </w:tcPr>
          <w:p w14:paraId="09493DC6" w14:textId="36BFB834" w:rsidR="003D1E84" w:rsidRPr="00B00F93" w:rsidRDefault="003D1E84" w:rsidP="002F3F62">
            <w:pPr>
              <w:pStyle w:val="ad"/>
              <w:spacing w:line="360" w:lineRule="auto"/>
              <w:jc w:val="center"/>
              <w:rPr>
                <w:rFonts w:ascii="Arial" w:hAnsi="Arial" w:cs="Arial"/>
                <w:color w:val="auto"/>
                <w:sz w:val="24"/>
                <w:szCs w:val="24"/>
              </w:rPr>
            </w:pPr>
            <w:r w:rsidRPr="00B90E07">
              <w:rPr>
                <w:rFonts w:ascii="Arial" w:hAnsi="Arial" w:cs="Arial"/>
                <w:color w:val="auto"/>
                <w:sz w:val="24"/>
                <w:szCs w:val="24"/>
              </w:rPr>
              <w:t>Турботерм-</w:t>
            </w:r>
            <w:r>
              <w:rPr>
                <w:rFonts w:ascii="Arial" w:hAnsi="Arial" w:cs="Arial"/>
                <w:color w:val="auto"/>
                <w:sz w:val="24"/>
                <w:szCs w:val="24"/>
              </w:rPr>
              <w:t>20</w:t>
            </w:r>
            <w:r w:rsidRPr="00B90E07">
              <w:rPr>
                <w:rFonts w:ascii="Arial" w:hAnsi="Arial" w:cs="Arial"/>
                <w:color w:val="auto"/>
                <w:sz w:val="24"/>
                <w:szCs w:val="24"/>
              </w:rPr>
              <w:t>00</w:t>
            </w:r>
          </w:p>
        </w:tc>
        <w:tc>
          <w:tcPr>
            <w:tcW w:w="743" w:type="pct"/>
            <w:shd w:val="clear" w:color="auto" w:fill="FFFFFF"/>
            <w:vAlign w:val="center"/>
          </w:tcPr>
          <w:p w14:paraId="59D395D1" w14:textId="148923D0"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3</w:t>
            </w:r>
          </w:p>
        </w:tc>
        <w:tc>
          <w:tcPr>
            <w:tcW w:w="976" w:type="pct"/>
            <w:shd w:val="clear" w:color="auto" w:fill="FFFFFF"/>
            <w:vAlign w:val="center"/>
          </w:tcPr>
          <w:p w14:paraId="2527584E" w14:textId="7A36B243"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5,16</w:t>
            </w:r>
          </w:p>
        </w:tc>
        <w:tc>
          <w:tcPr>
            <w:tcW w:w="535" w:type="pct"/>
            <w:shd w:val="clear" w:color="auto" w:fill="FFFFFF"/>
            <w:vAlign w:val="center"/>
          </w:tcPr>
          <w:p w14:paraId="717378F5" w14:textId="7ADE40E6" w:rsidR="003D1E84" w:rsidRPr="00B00F93" w:rsidRDefault="003D1E84" w:rsidP="002F3F62">
            <w:pPr>
              <w:pStyle w:val="ad"/>
              <w:spacing w:line="360" w:lineRule="auto"/>
              <w:jc w:val="center"/>
              <w:rPr>
                <w:rFonts w:ascii="Arial" w:hAnsi="Arial" w:cs="Arial"/>
                <w:color w:val="auto"/>
                <w:sz w:val="24"/>
                <w:szCs w:val="24"/>
              </w:rPr>
            </w:pPr>
            <w:r w:rsidRPr="00787B68">
              <w:rPr>
                <w:rFonts w:ascii="Arial" w:hAnsi="Arial" w:cs="Arial"/>
                <w:color w:val="auto"/>
                <w:sz w:val="24"/>
                <w:szCs w:val="24"/>
              </w:rPr>
              <w:t>Газ</w:t>
            </w:r>
          </w:p>
        </w:tc>
        <w:tc>
          <w:tcPr>
            <w:tcW w:w="500" w:type="pct"/>
            <w:shd w:val="clear" w:color="auto" w:fill="FFFFFF"/>
            <w:vAlign w:val="center"/>
          </w:tcPr>
          <w:p w14:paraId="75F439EC" w14:textId="4FA64AA8" w:rsidR="003D1E84" w:rsidRPr="00B00F93" w:rsidRDefault="003D1E84" w:rsidP="002F3F62">
            <w:pPr>
              <w:pStyle w:val="ad"/>
              <w:spacing w:line="360" w:lineRule="auto"/>
              <w:jc w:val="center"/>
              <w:rPr>
                <w:rFonts w:ascii="Arial" w:hAnsi="Arial" w:cs="Arial"/>
                <w:color w:val="auto"/>
                <w:sz w:val="24"/>
                <w:szCs w:val="24"/>
              </w:rPr>
            </w:pPr>
            <w:r>
              <w:rPr>
                <w:rFonts w:ascii="Arial" w:hAnsi="Arial" w:cs="Arial"/>
                <w:color w:val="auto"/>
                <w:sz w:val="24"/>
                <w:szCs w:val="24"/>
              </w:rPr>
              <w:t>92</w:t>
            </w:r>
          </w:p>
        </w:tc>
      </w:tr>
      <w:tr w:rsidR="0003395F" w:rsidRPr="00B00F93" w14:paraId="6C8707BE" w14:textId="77777777" w:rsidTr="00EF22EA">
        <w:trPr>
          <w:trHeight w:val="337"/>
          <w:jc w:val="center"/>
        </w:trPr>
        <w:tc>
          <w:tcPr>
            <w:tcW w:w="200" w:type="pct"/>
            <w:vMerge w:val="restart"/>
            <w:shd w:val="clear" w:color="auto" w:fill="FFFFFF"/>
            <w:vAlign w:val="center"/>
          </w:tcPr>
          <w:p w14:paraId="7A5A2F86" w14:textId="77777777" w:rsidR="0003395F" w:rsidRPr="00456D3C" w:rsidRDefault="0003395F" w:rsidP="002F3F62">
            <w:pPr>
              <w:pStyle w:val="ad"/>
              <w:spacing w:line="360" w:lineRule="auto"/>
              <w:jc w:val="center"/>
              <w:rPr>
                <w:rFonts w:ascii="Arial" w:hAnsi="Arial" w:cs="Arial"/>
                <w:color w:val="auto"/>
                <w:sz w:val="24"/>
                <w:szCs w:val="24"/>
              </w:rPr>
            </w:pPr>
            <w:r w:rsidRPr="00456D3C">
              <w:rPr>
                <w:rFonts w:ascii="Arial" w:hAnsi="Arial" w:cs="Arial"/>
                <w:color w:val="auto"/>
                <w:sz w:val="24"/>
                <w:szCs w:val="24"/>
              </w:rPr>
              <w:t>3</w:t>
            </w:r>
          </w:p>
        </w:tc>
        <w:tc>
          <w:tcPr>
            <w:tcW w:w="1066" w:type="pct"/>
            <w:vMerge w:val="restart"/>
            <w:shd w:val="clear" w:color="auto" w:fill="FFFFFF"/>
            <w:vAlign w:val="center"/>
          </w:tcPr>
          <w:p w14:paraId="70DE1705" w14:textId="07139001" w:rsidR="0003395F" w:rsidRPr="00456D3C" w:rsidRDefault="0003395F" w:rsidP="002F3F62">
            <w:pPr>
              <w:pStyle w:val="ad"/>
              <w:spacing w:line="360" w:lineRule="auto"/>
              <w:jc w:val="center"/>
              <w:rPr>
                <w:rFonts w:ascii="Arial" w:hAnsi="Arial" w:cs="Arial"/>
                <w:color w:val="auto"/>
                <w:sz w:val="24"/>
                <w:szCs w:val="24"/>
              </w:rPr>
            </w:pPr>
            <w:r w:rsidRPr="00B00F93">
              <w:rPr>
                <w:rFonts w:ascii="Arial" w:eastAsia="Times New Roman" w:hAnsi="Arial" w:cs="Arial"/>
                <w:color w:val="auto"/>
                <w:sz w:val="24"/>
                <w:szCs w:val="24"/>
              </w:rPr>
              <w:t>Котельная «</w:t>
            </w:r>
            <w:r>
              <w:rPr>
                <w:rFonts w:ascii="Arial" w:eastAsia="Times New Roman" w:hAnsi="Arial" w:cs="Arial"/>
                <w:color w:val="auto"/>
                <w:sz w:val="24"/>
                <w:szCs w:val="24"/>
              </w:rPr>
              <w:t>Нефтяников</w:t>
            </w:r>
            <w:r w:rsidRPr="00B00F93">
              <w:rPr>
                <w:rFonts w:ascii="Arial" w:eastAsia="Times New Roman" w:hAnsi="Arial" w:cs="Arial"/>
                <w:color w:val="auto"/>
                <w:sz w:val="24"/>
                <w:szCs w:val="24"/>
              </w:rPr>
              <w:t>»</w:t>
            </w:r>
          </w:p>
        </w:tc>
        <w:tc>
          <w:tcPr>
            <w:tcW w:w="980" w:type="pct"/>
            <w:shd w:val="clear" w:color="auto" w:fill="FFFFFF"/>
            <w:vAlign w:val="center"/>
          </w:tcPr>
          <w:p w14:paraId="13261806" w14:textId="3B9240A4" w:rsidR="0003395F" w:rsidRPr="0003395F" w:rsidRDefault="0003395F" w:rsidP="002F3F62">
            <w:pPr>
              <w:pStyle w:val="ad"/>
              <w:spacing w:line="360" w:lineRule="auto"/>
              <w:jc w:val="center"/>
              <w:rPr>
                <w:rFonts w:ascii="Arial" w:hAnsi="Arial" w:cs="Arial"/>
                <w:color w:val="auto"/>
                <w:sz w:val="24"/>
                <w:szCs w:val="24"/>
              </w:rPr>
            </w:pPr>
            <w:r w:rsidRPr="0003395F">
              <w:rPr>
                <w:rFonts w:ascii="Arial" w:hAnsi="Arial" w:cs="Arial"/>
                <w:color w:val="auto"/>
                <w:sz w:val="24"/>
                <w:szCs w:val="24"/>
              </w:rPr>
              <w:t>Турботерм-ГАРАНТ</w:t>
            </w:r>
            <w:r w:rsidR="00A4326B">
              <w:rPr>
                <w:rFonts w:ascii="Arial" w:hAnsi="Arial" w:cs="Arial"/>
                <w:color w:val="auto"/>
                <w:sz w:val="24"/>
                <w:szCs w:val="24"/>
              </w:rPr>
              <w:t xml:space="preserve"> </w:t>
            </w:r>
            <w:r w:rsidR="002C6FCA">
              <w:rPr>
                <w:rFonts w:ascii="Arial" w:hAnsi="Arial" w:cs="Arial"/>
                <w:color w:val="auto"/>
                <w:sz w:val="24"/>
                <w:szCs w:val="24"/>
              </w:rPr>
              <w:t>3000</w:t>
            </w:r>
          </w:p>
        </w:tc>
        <w:tc>
          <w:tcPr>
            <w:tcW w:w="743" w:type="pct"/>
            <w:shd w:val="clear" w:color="auto" w:fill="FFFFFF"/>
            <w:vAlign w:val="center"/>
          </w:tcPr>
          <w:p w14:paraId="377465BD" w14:textId="28A2FF82" w:rsidR="0003395F" w:rsidRPr="00456D3C" w:rsidRDefault="0003395F" w:rsidP="002F3F62">
            <w:pPr>
              <w:pStyle w:val="ad"/>
              <w:spacing w:line="360" w:lineRule="auto"/>
              <w:jc w:val="center"/>
              <w:rPr>
                <w:rFonts w:ascii="Arial" w:hAnsi="Arial" w:cs="Arial"/>
                <w:color w:val="auto"/>
                <w:sz w:val="24"/>
                <w:szCs w:val="24"/>
              </w:rPr>
            </w:pPr>
            <w:r w:rsidRPr="0003395F">
              <w:rPr>
                <w:rFonts w:ascii="Arial" w:hAnsi="Arial" w:cs="Arial"/>
                <w:color w:val="auto"/>
                <w:sz w:val="24"/>
                <w:szCs w:val="24"/>
              </w:rPr>
              <w:t>2</w:t>
            </w:r>
          </w:p>
        </w:tc>
        <w:tc>
          <w:tcPr>
            <w:tcW w:w="976" w:type="pct"/>
            <w:shd w:val="clear" w:color="auto" w:fill="FFFFFF"/>
            <w:vAlign w:val="center"/>
          </w:tcPr>
          <w:p w14:paraId="076FC90C" w14:textId="259E2302" w:rsidR="0003395F" w:rsidRPr="0003395F" w:rsidRDefault="003F6F68" w:rsidP="002F3F62">
            <w:pPr>
              <w:pStyle w:val="ad"/>
              <w:spacing w:line="360" w:lineRule="auto"/>
              <w:jc w:val="center"/>
              <w:rPr>
                <w:rFonts w:ascii="Arial" w:hAnsi="Arial" w:cs="Arial"/>
                <w:color w:val="auto"/>
                <w:sz w:val="24"/>
                <w:szCs w:val="24"/>
              </w:rPr>
            </w:pPr>
            <w:r>
              <w:rPr>
                <w:rFonts w:ascii="Arial" w:hAnsi="Arial" w:cs="Arial"/>
                <w:color w:val="auto"/>
                <w:sz w:val="24"/>
                <w:szCs w:val="24"/>
              </w:rPr>
              <w:t>5,16</w:t>
            </w:r>
          </w:p>
        </w:tc>
        <w:tc>
          <w:tcPr>
            <w:tcW w:w="535" w:type="pct"/>
            <w:shd w:val="clear" w:color="auto" w:fill="FFFFFF"/>
            <w:vAlign w:val="center"/>
          </w:tcPr>
          <w:p w14:paraId="66808C7A" w14:textId="54BB6042" w:rsidR="0003395F" w:rsidRPr="0003395F" w:rsidRDefault="0003395F" w:rsidP="002F3F62">
            <w:pPr>
              <w:pStyle w:val="ad"/>
              <w:spacing w:line="360" w:lineRule="auto"/>
              <w:jc w:val="center"/>
              <w:rPr>
                <w:rFonts w:ascii="Arial" w:hAnsi="Arial" w:cs="Arial"/>
                <w:color w:val="auto"/>
                <w:sz w:val="24"/>
                <w:szCs w:val="24"/>
              </w:rPr>
            </w:pPr>
            <w:r w:rsidRPr="0003395F">
              <w:rPr>
                <w:rFonts w:ascii="Arial" w:hAnsi="Arial" w:cs="Arial"/>
                <w:color w:val="auto"/>
                <w:sz w:val="24"/>
                <w:szCs w:val="24"/>
              </w:rPr>
              <w:t>Газ</w:t>
            </w:r>
          </w:p>
        </w:tc>
        <w:tc>
          <w:tcPr>
            <w:tcW w:w="500" w:type="pct"/>
            <w:shd w:val="clear" w:color="auto" w:fill="FFFFFF"/>
            <w:vAlign w:val="center"/>
          </w:tcPr>
          <w:p w14:paraId="6C9A0A38" w14:textId="2066DFA3" w:rsidR="0003395F" w:rsidRPr="0003395F" w:rsidRDefault="003F6F68" w:rsidP="002F3F62">
            <w:pPr>
              <w:pStyle w:val="ad"/>
              <w:spacing w:line="360" w:lineRule="auto"/>
              <w:jc w:val="center"/>
              <w:rPr>
                <w:rFonts w:ascii="Arial" w:hAnsi="Arial" w:cs="Arial"/>
                <w:color w:val="auto"/>
                <w:sz w:val="24"/>
                <w:szCs w:val="24"/>
              </w:rPr>
            </w:pPr>
            <w:r>
              <w:rPr>
                <w:rFonts w:ascii="Arial" w:hAnsi="Arial" w:cs="Arial"/>
                <w:color w:val="auto"/>
                <w:sz w:val="24"/>
                <w:szCs w:val="24"/>
              </w:rPr>
              <w:t>92</w:t>
            </w:r>
          </w:p>
        </w:tc>
      </w:tr>
      <w:tr w:rsidR="0003395F" w:rsidRPr="00B00F93" w14:paraId="08A3A548" w14:textId="77777777" w:rsidTr="00EF22EA">
        <w:trPr>
          <w:trHeight w:val="337"/>
          <w:jc w:val="center"/>
        </w:trPr>
        <w:tc>
          <w:tcPr>
            <w:tcW w:w="200" w:type="pct"/>
            <w:vMerge/>
            <w:shd w:val="clear" w:color="auto" w:fill="FFFFFF"/>
            <w:vAlign w:val="center"/>
          </w:tcPr>
          <w:p w14:paraId="256EB683" w14:textId="77777777" w:rsidR="0003395F" w:rsidRPr="00B00F93" w:rsidRDefault="0003395F" w:rsidP="002F3F62">
            <w:pPr>
              <w:pStyle w:val="ad"/>
              <w:spacing w:line="360" w:lineRule="auto"/>
              <w:jc w:val="center"/>
              <w:rPr>
                <w:rFonts w:ascii="Arial" w:hAnsi="Arial" w:cs="Arial"/>
                <w:color w:val="auto"/>
                <w:sz w:val="24"/>
                <w:szCs w:val="24"/>
                <w:lang w:val="en-US"/>
              </w:rPr>
            </w:pPr>
          </w:p>
        </w:tc>
        <w:tc>
          <w:tcPr>
            <w:tcW w:w="1066" w:type="pct"/>
            <w:vMerge/>
            <w:shd w:val="clear" w:color="auto" w:fill="FFFFFF"/>
            <w:vAlign w:val="center"/>
          </w:tcPr>
          <w:p w14:paraId="235C8A98" w14:textId="77777777" w:rsidR="0003395F" w:rsidRPr="00B00F93" w:rsidRDefault="0003395F" w:rsidP="002F3F62">
            <w:pPr>
              <w:pStyle w:val="ad"/>
              <w:spacing w:line="360" w:lineRule="auto"/>
              <w:jc w:val="center"/>
              <w:rPr>
                <w:rFonts w:ascii="Arial" w:eastAsia="Times New Roman" w:hAnsi="Arial" w:cs="Arial"/>
                <w:color w:val="auto"/>
                <w:sz w:val="24"/>
                <w:szCs w:val="24"/>
              </w:rPr>
            </w:pPr>
          </w:p>
        </w:tc>
        <w:tc>
          <w:tcPr>
            <w:tcW w:w="980" w:type="pct"/>
            <w:shd w:val="clear" w:color="auto" w:fill="FFFFFF"/>
            <w:vAlign w:val="center"/>
          </w:tcPr>
          <w:p w14:paraId="303DBC3E" w14:textId="74C6AB17" w:rsidR="0003395F" w:rsidRPr="00DB7C3D" w:rsidRDefault="0003395F" w:rsidP="002F3F62">
            <w:pPr>
              <w:pStyle w:val="ad"/>
              <w:spacing w:line="360" w:lineRule="auto"/>
              <w:jc w:val="center"/>
              <w:rPr>
                <w:rFonts w:ascii="Arial" w:hAnsi="Arial" w:cs="Arial"/>
                <w:color w:val="auto"/>
                <w:sz w:val="24"/>
                <w:szCs w:val="24"/>
                <w:highlight w:val="yellow"/>
              </w:rPr>
            </w:pPr>
            <w:r w:rsidRPr="0003395F">
              <w:rPr>
                <w:rFonts w:ascii="Arial" w:hAnsi="Arial" w:cs="Arial"/>
                <w:color w:val="auto"/>
                <w:sz w:val="24"/>
                <w:szCs w:val="24"/>
              </w:rPr>
              <w:t>Турботерм-СТАНДАРТ</w:t>
            </w:r>
            <w:r w:rsidR="00A4326B">
              <w:rPr>
                <w:rFonts w:ascii="Arial" w:hAnsi="Arial" w:cs="Arial"/>
                <w:color w:val="auto"/>
                <w:sz w:val="24"/>
                <w:szCs w:val="24"/>
              </w:rPr>
              <w:t xml:space="preserve"> </w:t>
            </w:r>
            <w:r w:rsidR="002C6FCA">
              <w:rPr>
                <w:rFonts w:ascii="Arial" w:hAnsi="Arial" w:cs="Arial"/>
                <w:color w:val="auto"/>
                <w:sz w:val="24"/>
                <w:szCs w:val="24"/>
              </w:rPr>
              <w:t>1000</w:t>
            </w:r>
          </w:p>
        </w:tc>
        <w:tc>
          <w:tcPr>
            <w:tcW w:w="743" w:type="pct"/>
            <w:shd w:val="clear" w:color="auto" w:fill="FFFFFF"/>
            <w:vAlign w:val="center"/>
          </w:tcPr>
          <w:p w14:paraId="4B6B53E4" w14:textId="2F3B33D7" w:rsidR="0003395F" w:rsidRPr="003F6F68" w:rsidRDefault="003F6F68" w:rsidP="002F3F62">
            <w:pPr>
              <w:pStyle w:val="ad"/>
              <w:spacing w:line="360" w:lineRule="auto"/>
              <w:jc w:val="center"/>
              <w:rPr>
                <w:rFonts w:ascii="Arial" w:hAnsi="Arial" w:cs="Arial"/>
                <w:color w:val="auto"/>
                <w:sz w:val="24"/>
                <w:szCs w:val="24"/>
              </w:rPr>
            </w:pPr>
            <w:r w:rsidRPr="003F6F68">
              <w:rPr>
                <w:rFonts w:ascii="Arial" w:hAnsi="Arial" w:cs="Arial"/>
                <w:color w:val="auto"/>
                <w:sz w:val="24"/>
                <w:szCs w:val="24"/>
              </w:rPr>
              <w:t>1</w:t>
            </w:r>
          </w:p>
        </w:tc>
        <w:tc>
          <w:tcPr>
            <w:tcW w:w="976" w:type="pct"/>
            <w:shd w:val="clear" w:color="auto" w:fill="FFFFFF"/>
            <w:vAlign w:val="center"/>
          </w:tcPr>
          <w:p w14:paraId="6F7E2299" w14:textId="3EB1BCF9" w:rsidR="0003395F" w:rsidRPr="003F6F68" w:rsidRDefault="003F6F68" w:rsidP="002F3F62">
            <w:pPr>
              <w:pStyle w:val="ad"/>
              <w:spacing w:line="360" w:lineRule="auto"/>
              <w:jc w:val="center"/>
              <w:rPr>
                <w:rFonts w:ascii="Arial" w:hAnsi="Arial" w:cs="Arial"/>
                <w:color w:val="auto"/>
                <w:sz w:val="24"/>
                <w:szCs w:val="24"/>
              </w:rPr>
            </w:pPr>
            <w:r>
              <w:rPr>
                <w:rFonts w:ascii="Arial" w:hAnsi="Arial" w:cs="Arial"/>
                <w:color w:val="auto"/>
                <w:sz w:val="24"/>
                <w:szCs w:val="24"/>
              </w:rPr>
              <w:t>0,86</w:t>
            </w:r>
          </w:p>
        </w:tc>
        <w:tc>
          <w:tcPr>
            <w:tcW w:w="535" w:type="pct"/>
            <w:shd w:val="clear" w:color="auto" w:fill="FFFFFF"/>
            <w:vAlign w:val="center"/>
          </w:tcPr>
          <w:p w14:paraId="55024071" w14:textId="2451DE79" w:rsidR="0003395F" w:rsidRPr="003F6F68" w:rsidRDefault="003F6F68" w:rsidP="002F3F62">
            <w:pPr>
              <w:pStyle w:val="ad"/>
              <w:spacing w:line="360" w:lineRule="auto"/>
              <w:jc w:val="center"/>
              <w:rPr>
                <w:rFonts w:ascii="Arial" w:hAnsi="Arial" w:cs="Arial"/>
                <w:color w:val="auto"/>
                <w:sz w:val="24"/>
                <w:szCs w:val="24"/>
              </w:rPr>
            </w:pPr>
            <w:r>
              <w:rPr>
                <w:rFonts w:ascii="Arial" w:hAnsi="Arial" w:cs="Arial"/>
                <w:color w:val="auto"/>
                <w:sz w:val="24"/>
                <w:szCs w:val="24"/>
              </w:rPr>
              <w:t>Газ</w:t>
            </w:r>
          </w:p>
        </w:tc>
        <w:tc>
          <w:tcPr>
            <w:tcW w:w="500" w:type="pct"/>
            <w:shd w:val="clear" w:color="auto" w:fill="FFFFFF"/>
            <w:vAlign w:val="center"/>
          </w:tcPr>
          <w:p w14:paraId="526F0870" w14:textId="259E2B2F" w:rsidR="0003395F" w:rsidRPr="003F6F68" w:rsidRDefault="003F6F68" w:rsidP="002F3F62">
            <w:pPr>
              <w:pStyle w:val="ad"/>
              <w:spacing w:line="360" w:lineRule="auto"/>
              <w:jc w:val="center"/>
              <w:rPr>
                <w:rFonts w:ascii="Arial" w:hAnsi="Arial" w:cs="Arial"/>
                <w:color w:val="auto"/>
                <w:sz w:val="24"/>
                <w:szCs w:val="24"/>
              </w:rPr>
            </w:pPr>
            <w:r>
              <w:rPr>
                <w:rFonts w:ascii="Arial" w:hAnsi="Arial" w:cs="Arial"/>
                <w:color w:val="auto"/>
                <w:sz w:val="24"/>
                <w:szCs w:val="24"/>
              </w:rPr>
              <w:t>92</w:t>
            </w:r>
          </w:p>
        </w:tc>
      </w:tr>
    </w:tbl>
    <w:p w14:paraId="0A94A24E" w14:textId="77777777" w:rsidR="005436AF" w:rsidRDefault="005436AF" w:rsidP="002C2730">
      <w:pPr>
        <w:shd w:val="clear" w:color="auto" w:fill="FFFFFF"/>
        <w:spacing w:line="276" w:lineRule="auto"/>
        <w:ind w:firstLine="709"/>
        <w:jc w:val="both"/>
        <w:rPr>
          <w:rFonts w:ascii="Arial" w:hAnsi="Arial" w:cs="Arial"/>
          <w:sz w:val="24"/>
          <w:szCs w:val="24"/>
          <w:shd w:val="clear" w:color="auto" w:fill="FFFFFF"/>
          <w:lang w:val="ru-RU"/>
        </w:rPr>
      </w:pPr>
    </w:p>
    <w:p w14:paraId="2A1CE44A" w14:textId="64E05ABD" w:rsidR="00A47B11" w:rsidRPr="00EF625D" w:rsidRDefault="00A47B11" w:rsidP="002C2730">
      <w:pPr>
        <w:shd w:val="clear" w:color="auto" w:fill="FFFFFF"/>
        <w:spacing w:line="276" w:lineRule="auto"/>
        <w:ind w:firstLine="709"/>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xml:space="preserve">Из </w:t>
      </w:r>
      <w:r w:rsidR="00EF625D">
        <w:rPr>
          <w:rFonts w:ascii="Arial" w:hAnsi="Arial" w:cs="Arial"/>
          <w:sz w:val="24"/>
          <w:szCs w:val="24"/>
          <w:shd w:val="clear" w:color="auto" w:fill="FFFFFF"/>
          <w:lang w:val="ru-RU"/>
        </w:rPr>
        <w:t>таблицы</w:t>
      </w:r>
      <w:r w:rsidRPr="00B00F93">
        <w:rPr>
          <w:rFonts w:ascii="Arial" w:hAnsi="Arial" w:cs="Arial"/>
          <w:sz w:val="24"/>
          <w:szCs w:val="24"/>
          <w:shd w:val="clear" w:color="auto" w:fill="FFFFFF"/>
          <w:lang w:val="ru-RU"/>
        </w:rPr>
        <w:t xml:space="preserve"> видно, что на котельных </w:t>
      </w:r>
      <w:r w:rsidR="00EF625D">
        <w:rPr>
          <w:rFonts w:ascii="Arial" w:hAnsi="Arial" w:cs="Arial"/>
          <w:sz w:val="24"/>
          <w:szCs w:val="24"/>
          <w:shd w:val="clear" w:color="auto" w:fill="FFFFFF"/>
          <w:lang w:val="ru-RU"/>
        </w:rPr>
        <w:t>с. Парабель</w:t>
      </w:r>
      <w:r w:rsidR="0001218A" w:rsidRPr="00B00F93">
        <w:rPr>
          <w:rFonts w:ascii="Arial" w:hAnsi="Arial" w:cs="Arial"/>
          <w:bCs/>
          <w:sz w:val="24"/>
          <w:szCs w:val="24"/>
          <w:shd w:val="clear" w:color="auto" w:fill="FFFFFF"/>
          <w:lang w:val="ru-RU"/>
        </w:rPr>
        <w:t xml:space="preserve"> используется </w:t>
      </w:r>
      <w:r w:rsidR="004500EE">
        <w:rPr>
          <w:rFonts w:ascii="Arial" w:hAnsi="Arial" w:cs="Arial"/>
          <w:bCs/>
          <w:sz w:val="24"/>
          <w:szCs w:val="24"/>
          <w:shd w:val="clear" w:color="auto" w:fill="FFFFFF"/>
          <w:lang w:val="ru-RU"/>
        </w:rPr>
        <w:t>4</w:t>
      </w:r>
      <w:r w:rsidR="00EF625D">
        <w:rPr>
          <w:rFonts w:ascii="Arial" w:hAnsi="Arial" w:cs="Arial"/>
          <w:bCs/>
          <w:sz w:val="24"/>
          <w:szCs w:val="24"/>
          <w:shd w:val="clear" w:color="auto" w:fill="FFFFFF"/>
          <w:lang w:val="ru-RU"/>
        </w:rPr>
        <w:t xml:space="preserve"> типоразмера</w:t>
      </w:r>
      <w:r w:rsidR="0001218A" w:rsidRPr="00B00F93">
        <w:rPr>
          <w:rFonts w:ascii="Arial" w:hAnsi="Arial" w:cs="Arial"/>
          <w:sz w:val="24"/>
          <w:szCs w:val="24"/>
          <w:shd w:val="clear" w:color="auto" w:fill="FFFFFF"/>
          <w:lang w:val="ru-RU"/>
        </w:rPr>
        <w:t xml:space="preserve"> котлов</w:t>
      </w:r>
      <w:r w:rsidR="00EF625D">
        <w:rPr>
          <w:rFonts w:ascii="Arial" w:hAnsi="Arial" w:cs="Arial"/>
          <w:sz w:val="24"/>
          <w:szCs w:val="24"/>
          <w:shd w:val="clear" w:color="auto" w:fill="FFFFFF"/>
          <w:lang w:val="ru-RU"/>
        </w:rPr>
        <w:t>:</w:t>
      </w:r>
      <w:r w:rsidR="0001218A" w:rsidRPr="00B00F93">
        <w:rPr>
          <w:rFonts w:ascii="Arial" w:hAnsi="Arial" w:cs="Arial"/>
          <w:sz w:val="24"/>
          <w:szCs w:val="24"/>
          <w:shd w:val="clear" w:color="auto" w:fill="FFFFFF"/>
          <w:lang w:val="ru-RU"/>
        </w:rPr>
        <w:t xml:space="preserve"> </w:t>
      </w:r>
      <w:r w:rsidR="00EF625D" w:rsidRPr="000A69F5">
        <w:rPr>
          <w:rFonts w:ascii="Arial" w:hAnsi="Arial" w:cs="Arial"/>
          <w:sz w:val="24"/>
          <w:szCs w:val="24"/>
          <w:lang w:val="ru-RU"/>
        </w:rPr>
        <w:t>Турботерм</w:t>
      </w:r>
      <w:r w:rsidR="00456D3C">
        <w:rPr>
          <w:rFonts w:ascii="Arial" w:hAnsi="Arial" w:cs="Arial"/>
          <w:sz w:val="24"/>
          <w:szCs w:val="24"/>
          <w:lang w:val="ru-RU"/>
        </w:rPr>
        <w:t>-</w:t>
      </w:r>
      <w:r w:rsidR="00850E88">
        <w:rPr>
          <w:rFonts w:ascii="Arial" w:hAnsi="Arial" w:cs="Arial"/>
          <w:sz w:val="24"/>
          <w:szCs w:val="24"/>
          <w:lang w:val="ru-RU"/>
        </w:rPr>
        <w:t>Ква-0,8</w:t>
      </w:r>
      <w:r w:rsidR="00EF625D">
        <w:rPr>
          <w:rFonts w:ascii="Arial" w:hAnsi="Arial" w:cs="Arial"/>
          <w:sz w:val="24"/>
          <w:szCs w:val="24"/>
          <w:lang w:val="ru-RU"/>
        </w:rPr>
        <w:t xml:space="preserve">, </w:t>
      </w:r>
      <w:r w:rsidR="00EF625D" w:rsidRPr="000A69F5">
        <w:rPr>
          <w:rFonts w:ascii="Arial" w:hAnsi="Arial" w:cs="Arial"/>
          <w:sz w:val="24"/>
          <w:szCs w:val="24"/>
          <w:lang w:val="ru-RU"/>
        </w:rPr>
        <w:t>Турботерм-2000</w:t>
      </w:r>
      <w:r w:rsidR="00EF625D">
        <w:rPr>
          <w:rFonts w:ascii="Arial" w:hAnsi="Arial" w:cs="Arial"/>
          <w:sz w:val="24"/>
          <w:szCs w:val="24"/>
          <w:lang w:val="ru-RU"/>
        </w:rPr>
        <w:t>,</w:t>
      </w:r>
      <w:r w:rsidR="0001218A" w:rsidRPr="00B00F93">
        <w:rPr>
          <w:rFonts w:ascii="Arial" w:hAnsi="Arial" w:cs="Arial"/>
          <w:sz w:val="24"/>
          <w:szCs w:val="24"/>
          <w:shd w:val="clear" w:color="auto" w:fill="FFFFFF"/>
          <w:lang w:val="ru-RU"/>
        </w:rPr>
        <w:t xml:space="preserve"> </w:t>
      </w:r>
      <w:r w:rsidR="004500EE" w:rsidRPr="004500EE">
        <w:rPr>
          <w:rFonts w:ascii="Arial" w:hAnsi="Arial" w:cs="Arial"/>
          <w:sz w:val="24"/>
          <w:szCs w:val="24"/>
          <w:lang w:val="ru-RU"/>
        </w:rPr>
        <w:t>Турботерм-ГАРАНТ</w:t>
      </w:r>
      <w:r w:rsidR="00456D3C">
        <w:rPr>
          <w:rFonts w:ascii="Arial" w:hAnsi="Arial" w:cs="Arial"/>
          <w:sz w:val="24"/>
          <w:szCs w:val="24"/>
          <w:lang w:val="ru-RU"/>
        </w:rPr>
        <w:t xml:space="preserve"> 3000</w:t>
      </w:r>
      <w:r w:rsidR="004500EE">
        <w:rPr>
          <w:rFonts w:ascii="Arial" w:hAnsi="Arial" w:cs="Arial"/>
          <w:sz w:val="24"/>
          <w:szCs w:val="24"/>
          <w:lang w:val="ru-RU"/>
        </w:rPr>
        <w:t xml:space="preserve">, </w:t>
      </w:r>
      <w:r w:rsidR="004500EE" w:rsidRPr="004500EE">
        <w:rPr>
          <w:rFonts w:ascii="Arial" w:hAnsi="Arial" w:cs="Arial"/>
          <w:sz w:val="24"/>
          <w:szCs w:val="24"/>
          <w:lang w:val="ru-RU"/>
        </w:rPr>
        <w:t>Турботерм-СТАНДАРТ</w:t>
      </w:r>
      <w:r w:rsidR="00456D3C">
        <w:rPr>
          <w:rFonts w:ascii="Arial" w:hAnsi="Arial" w:cs="Arial"/>
          <w:sz w:val="24"/>
          <w:szCs w:val="24"/>
          <w:lang w:val="ru-RU"/>
        </w:rPr>
        <w:t xml:space="preserve"> 1000</w:t>
      </w:r>
      <w:r w:rsidR="00EF625D">
        <w:rPr>
          <w:rFonts w:ascii="Arial" w:hAnsi="Arial" w:cs="Arial"/>
          <w:sz w:val="24"/>
          <w:szCs w:val="24"/>
          <w:lang w:val="ru-RU"/>
        </w:rPr>
        <w:t>.</w:t>
      </w:r>
    </w:p>
    <w:p w14:paraId="466EE202" w14:textId="77777777" w:rsidR="00AE192D" w:rsidRPr="00B00F93" w:rsidRDefault="00AE192D" w:rsidP="00976FBF">
      <w:pPr>
        <w:spacing w:line="276" w:lineRule="auto"/>
        <w:ind w:firstLine="709"/>
        <w:jc w:val="both"/>
        <w:rPr>
          <w:rFonts w:ascii="Arial" w:hAnsi="Arial" w:cs="Arial"/>
          <w:sz w:val="24"/>
          <w:szCs w:val="24"/>
          <w:lang w:val="ru-RU" w:bidi="en-US"/>
        </w:rPr>
      </w:pPr>
    </w:p>
    <w:p w14:paraId="76F26083" w14:textId="59BB6D5E" w:rsidR="00407159" w:rsidRPr="00B00F93" w:rsidRDefault="00407159" w:rsidP="00407159">
      <w:pPr>
        <w:pStyle w:val="3"/>
        <w:spacing w:before="0"/>
        <w:jc w:val="center"/>
        <w:rPr>
          <w:rFonts w:ascii="Arial" w:hAnsi="Arial" w:cs="Arial"/>
          <w:color w:val="auto"/>
          <w:sz w:val="24"/>
          <w:szCs w:val="24"/>
          <w:lang w:val="ru-RU"/>
        </w:rPr>
      </w:pPr>
      <w:bookmarkStart w:id="13" w:name="_Toc453770350"/>
      <w:bookmarkStart w:id="14" w:name="_Toc46505091"/>
      <w:r w:rsidRPr="00B00F93">
        <w:rPr>
          <w:rFonts w:ascii="Arial" w:hAnsi="Arial" w:cs="Arial"/>
          <w:color w:val="auto"/>
          <w:sz w:val="24"/>
          <w:szCs w:val="24"/>
          <w:lang w:val="ru-RU"/>
        </w:rPr>
        <w:t xml:space="preserve">1.2.2. Параметры установленной тепловой мощности </w:t>
      </w:r>
      <w:bookmarkEnd w:id="13"/>
      <w:r w:rsidR="00AE192D" w:rsidRPr="00B00F93">
        <w:rPr>
          <w:rFonts w:ascii="Arial" w:hAnsi="Arial" w:cs="Arial"/>
          <w:color w:val="auto"/>
          <w:sz w:val="24"/>
          <w:szCs w:val="24"/>
          <w:lang w:val="ru-RU"/>
        </w:rPr>
        <w:t>источников тепловой энергии</w:t>
      </w:r>
      <w:bookmarkEnd w:id="14"/>
    </w:p>
    <w:p w14:paraId="4B6D8876" w14:textId="77777777" w:rsidR="00407159" w:rsidRPr="00B00F93" w:rsidRDefault="00407159" w:rsidP="002C2730">
      <w:pPr>
        <w:shd w:val="clear" w:color="auto" w:fill="FFFFFF"/>
        <w:spacing w:line="276" w:lineRule="auto"/>
        <w:jc w:val="both"/>
        <w:rPr>
          <w:rFonts w:ascii="Arial" w:hAnsi="Arial" w:cs="Arial"/>
          <w:sz w:val="24"/>
          <w:szCs w:val="24"/>
          <w:shd w:val="clear" w:color="auto" w:fill="FFFFFF"/>
          <w:lang w:val="ru-RU"/>
        </w:rPr>
      </w:pPr>
    </w:p>
    <w:p w14:paraId="4418EEE8" w14:textId="13FA0A3E" w:rsidR="00407159" w:rsidRPr="00B00F93" w:rsidRDefault="00407159"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Основные характеристики установленной тепловой мощности оборудования представлены в таблице 1.</w:t>
      </w:r>
      <w:r w:rsidR="0061786D" w:rsidRPr="00B00F93">
        <w:rPr>
          <w:rFonts w:ascii="Arial" w:hAnsi="Arial" w:cs="Arial"/>
          <w:sz w:val="24"/>
          <w:szCs w:val="24"/>
          <w:lang w:val="ru-RU"/>
        </w:rPr>
        <w:t>3</w:t>
      </w:r>
      <w:r w:rsidRPr="00B00F93">
        <w:rPr>
          <w:rFonts w:ascii="Arial" w:hAnsi="Arial" w:cs="Arial"/>
          <w:sz w:val="24"/>
          <w:szCs w:val="24"/>
          <w:lang w:val="ru-RU"/>
        </w:rPr>
        <w:t>.</w:t>
      </w:r>
    </w:p>
    <w:p w14:paraId="0B922488" w14:textId="77777777" w:rsidR="00407159" w:rsidRDefault="00407159" w:rsidP="002C2730">
      <w:pPr>
        <w:shd w:val="clear" w:color="auto" w:fill="FFFFFF"/>
        <w:spacing w:line="276" w:lineRule="auto"/>
        <w:jc w:val="both"/>
        <w:rPr>
          <w:rFonts w:ascii="Arial" w:hAnsi="Arial" w:cs="Arial"/>
          <w:sz w:val="24"/>
          <w:szCs w:val="24"/>
          <w:shd w:val="clear" w:color="auto" w:fill="FFFFFF"/>
          <w:lang w:val="ru-RU"/>
        </w:rPr>
      </w:pPr>
    </w:p>
    <w:p w14:paraId="00903E9E" w14:textId="5A2A6364" w:rsidR="008770C9" w:rsidRPr="00B00F93" w:rsidRDefault="008770C9" w:rsidP="002C2730">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lastRenderedPageBreak/>
        <w:t>Таблица 1.</w:t>
      </w:r>
      <w:r w:rsidR="0061786D" w:rsidRPr="00B00F93">
        <w:rPr>
          <w:rFonts w:ascii="Arial" w:hAnsi="Arial" w:cs="Arial"/>
          <w:sz w:val="24"/>
          <w:szCs w:val="24"/>
          <w:shd w:val="clear" w:color="auto" w:fill="FFFFFF"/>
          <w:lang w:val="ru-RU"/>
        </w:rPr>
        <w:t>3</w:t>
      </w:r>
      <w:r w:rsidR="00DE75A6" w:rsidRPr="00B00F93">
        <w:rPr>
          <w:rFonts w:ascii="Arial" w:hAnsi="Arial" w:cs="Arial"/>
          <w:sz w:val="24"/>
          <w:szCs w:val="24"/>
          <w:shd w:val="clear" w:color="auto" w:fill="FFFFFF"/>
          <w:lang w:val="ru-RU"/>
        </w:rPr>
        <w:t xml:space="preserve"> </w:t>
      </w:r>
      <w:r w:rsidRPr="00B00F93">
        <w:rPr>
          <w:rFonts w:ascii="Arial" w:hAnsi="Arial" w:cs="Arial"/>
          <w:sz w:val="24"/>
          <w:szCs w:val="24"/>
          <w:shd w:val="clear" w:color="auto" w:fill="FFFFFF"/>
          <w:lang w:val="ru-RU"/>
        </w:rPr>
        <w:t xml:space="preserve">– Параметры установленной тепловой мощности котельных </w:t>
      </w:r>
      <w:r w:rsidR="00633752">
        <w:rPr>
          <w:rFonts w:ascii="Arial" w:hAnsi="Arial" w:cs="Arial"/>
          <w:sz w:val="24"/>
          <w:szCs w:val="24"/>
          <w:shd w:val="clear" w:color="auto" w:fill="FFFFFF"/>
          <w:lang w:val="ru-RU"/>
        </w:rPr>
        <w:t>с. Парабель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603"/>
        <w:gridCol w:w="4603"/>
      </w:tblGrid>
      <w:tr w:rsidR="0093030C" w:rsidRPr="00B00F93" w14:paraId="57A4626D" w14:textId="77777777" w:rsidTr="005151A2">
        <w:trPr>
          <w:trHeight w:val="300"/>
          <w:tblHeader/>
        </w:trPr>
        <w:tc>
          <w:tcPr>
            <w:tcW w:w="522" w:type="pct"/>
            <w:shd w:val="clear" w:color="000000" w:fill="FFFFFF"/>
            <w:vAlign w:val="center"/>
            <w:hideMark/>
          </w:tcPr>
          <w:p w14:paraId="38BED245" w14:textId="77777777" w:rsidR="003676F0" w:rsidRPr="00B00F93" w:rsidRDefault="003676F0" w:rsidP="00C25613">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eastAsia="ru-RU"/>
              </w:rPr>
              <w:t>№ п/п</w:t>
            </w:r>
          </w:p>
        </w:tc>
        <w:tc>
          <w:tcPr>
            <w:tcW w:w="2239" w:type="pct"/>
            <w:shd w:val="clear" w:color="000000" w:fill="FFFFFF"/>
            <w:vAlign w:val="center"/>
            <w:hideMark/>
          </w:tcPr>
          <w:p w14:paraId="0B95749E" w14:textId="792CDE86" w:rsidR="003676F0" w:rsidRPr="00E545C8" w:rsidRDefault="00E545C8" w:rsidP="00C25613">
            <w:pPr>
              <w:widowControl/>
              <w:spacing w:line="276" w:lineRule="auto"/>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Источник теплоснабжения</w:t>
            </w:r>
          </w:p>
        </w:tc>
        <w:tc>
          <w:tcPr>
            <w:tcW w:w="2239" w:type="pct"/>
            <w:shd w:val="clear" w:color="000000" w:fill="FFFFFF"/>
            <w:vAlign w:val="center"/>
            <w:hideMark/>
          </w:tcPr>
          <w:p w14:paraId="7FA77E47" w14:textId="106DF7EE" w:rsidR="003676F0" w:rsidRPr="00B00F93" w:rsidRDefault="00E545C8" w:rsidP="00E545C8">
            <w:pPr>
              <w:widowControl/>
              <w:spacing w:line="276" w:lineRule="auto"/>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Установленная мощность</w:t>
            </w:r>
            <w:r w:rsidR="003676F0" w:rsidRPr="00B00F93">
              <w:rPr>
                <w:rFonts w:ascii="Arial" w:eastAsia="Times New Roman" w:hAnsi="Arial" w:cs="Arial"/>
                <w:b/>
                <w:bCs/>
                <w:sz w:val="24"/>
                <w:szCs w:val="24"/>
                <w:lang w:eastAsia="ru-RU"/>
              </w:rPr>
              <w:t xml:space="preserve">, </w:t>
            </w:r>
            <w:r>
              <w:rPr>
                <w:rFonts w:ascii="Arial" w:eastAsia="Times New Roman" w:hAnsi="Arial" w:cs="Arial"/>
                <w:b/>
                <w:bCs/>
                <w:sz w:val="24"/>
                <w:szCs w:val="24"/>
                <w:lang w:val="ru-RU" w:eastAsia="ru-RU"/>
              </w:rPr>
              <w:t>Гкал</w:t>
            </w:r>
            <w:r w:rsidR="003676F0" w:rsidRPr="00B00F93">
              <w:rPr>
                <w:rFonts w:ascii="Arial" w:eastAsia="Times New Roman" w:hAnsi="Arial" w:cs="Arial"/>
                <w:b/>
                <w:bCs/>
                <w:sz w:val="24"/>
                <w:szCs w:val="24"/>
                <w:lang w:eastAsia="ru-RU"/>
              </w:rPr>
              <w:t>/ч</w:t>
            </w:r>
          </w:p>
        </w:tc>
      </w:tr>
      <w:tr w:rsidR="005D55DF" w:rsidRPr="00B00F93" w14:paraId="64B81904" w14:textId="77777777" w:rsidTr="005151A2">
        <w:trPr>
          <w:trHeight w:val="300"/>
        </w:trPr>
        <w:tc>
          <w:tcPr>
            <w:tcW w:w="522" w:type="pct"/>
            <w:shd w:val="clear" w:color="000000" w:fill="FFFFFF"/>
            <w:vAlign w:val="center"/>
          </w:tcPr>
          <w:p w14:paraId="5860DA85" w14:textId="77777777" w:rsidR="005D55DF" w:rsidRPr="00B00F93" w:rsidRDefault="005D55DF" w:rsidP="005D55DF">
            <w:pPr>
              <w:widowControl/>
              <w:spacing w:line="276" w:lineRule="auto"/>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t>1</w:t>
            </w:r>
          </w:p>
        </w:tc>
        <w:tc>
          <w:tcPr>
            <w:tcW w:w="2239" w:type="pct"/>
            <w:shd w:val="clear" w:color="000000" w:fill="FFFFFF"/>
            <w:vAlign w:val="center"/>
          </w:tcPr>
          <w:p w14:paraId="16AC01E0" w14:textId="105F71FA" w:rsidR="005D55DF" w:rsidRPr="00B00F93" w:rsidRDefault="005D55DF" w:rsidP="005D55DF">
            <w:pPr>
              <w:jc w:val="center"/>
              <w:rPr>
                <w:rFonts w:ascii="Arial" w:hAnsi="Arial" w:cs="Arial"/>
                <w:sz w:val="24"/>
                <w:szCs w:val="24"/>
                <w:lang w:val="ru-RU"/>
              </w:rPr>
            </w:pPr>
            <w:r>
              <w:rPr>
                <w:rFonts w:ascii="Arial" w:hAnsi="Arial" w:cs="Arial"/>
                <w:sz w:val="24"/>
                <w:szCs w:val="24"/>
              </w:rPr>
              <w:t>Котельная «Подсолнухи»</w:t>
            </w:r>
          </w:p>
        </w:tc>
        <w:tc>
          <w:tcPr>
            <w:tcW w:w="2239" w:type="pct"/>
            <w:shd w:val="clear" w:color="000000" w:fill="FFFFFF"/>
            <w:vAlign w:val="center"/>
          </w:tcPr>
          <w:p w14:paraId="5FD0B4E2" w14:textId="320D4D3F"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1,38</w:t>
            </w:r>
          </w:p>
        </w:tc>
      </w:tr>
      <w:tr w:rsidR="005D55DF" w:rsidRPr="00B00F93" w14:paraId="7A00460F" w14:textId="77777777" w:rsidTr="005151A2">
        <w:trPr>
          <w:trHeight w:val="300"/>
        </w:trPr>
        <w:tc>
          <w:tcPr>
            <w:tcW w:w="522" w:type="pct"/>
            <w:shd w:val="clear" w:color="000000" w:fill="FFFFFF"/>
            <w:vAlign w:val="center"/>
          </w:tcPr>
          <w:p w14:paraId="05A4A345" w14:textId="77777777" w:rsidR="005D55DF" w:rsidRPr="00B00F93" w:rsidRDefault="005D55DF" w:rsidP="005D55DF">
            <w:pPr>
              <w:widowControl/>
              <w:spacing w:line="276" w:lineRule="auto"/>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2</w:t>
            </w:r>
          </w:p>
        </w:tc>
        <w:tc>
          <w:tcPr>
            <w:tcW w:w="2239" w:type="pct"/>
            <w:shd w:val="clear" w:color="000000" w:fill="FFFFFF"/>
            <w:vAlign w:val="center"/>
          </w:tcPr>
          <w:p w14:paraId="1818485D" w14:textId="38A4363F" w:rsidR="005D55DF" w:rsidRPr="00B00F93" w:rsidRDefault="005D55DF" w:rsidP="005D55DF">
            <w:pPr>
              <w:jc w:val="center"/>
              <w:rPr>
                <w:rFonts w:ascii="Arial" w:hAnsi="Arial" w:cs="Arial"/>
                <w:sz w:val="24"/>
                <w:szCs w:val="24"/>
              </w:rPr>
            </w:pPr>
            <w:r w:rsidRPr="00B00F93">
              <w:rPr>
                <w:rFonts w:ascii="Arial" w:eastAsia="Times New Roman" w:hAnsi="Arial" w:cs="Arial"/>
                <w:sz w:val="24"/>
                <w:szCs w:val="24"/>
              </w:rPr>
              <w:t>Котельная «</w:t>
            </w:r>
            <w:r>
              <w:rPr>
                <w:rFonts w:ascii="Arial" w:eastAsia="Times New Roman" w:hAnsi="Arial" w:cs="Arial"/>
                <w:sz w:val="24"/>
                <w:szCs w:val="24"/>
              </w:rPr>
              <w:t>Центральная</w:t>
            </w:r>
            <w:r w:rsidRPr="00B00F93">
              <w:rPr>
                <w:rFonts w:ascii="Arial" w:eastAsia="Times New Roman" w:hAnsi="Arial" w:cs="Arial"/>
                <w:sz w:val="24"/>
                <w:szCs w:val="24"/>
              </w:rPr>
              <w:t>»</w:t>
            </w:r>
          </w:p>
        </w:tc>
        <w:tc>
          <w:tcPr>
            <w:tcW w:w="2239" w:type="pct"/>
            <w:shd w:val="clear" w:color="000000" w:fill="FFFFFF"/>
            <w:vAlign w:val="center"/>
          </w:tcPr>
          <w:p w14:paraId="769CD765" w14:textId="3023AC82"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5,16</w:t>
            </w:r>
          </w:p>
        </w:tc>
      </w:tr>
      <w:tr w:rsidR="005D55DF" w:rsidRPr="00B00F93" w14:paraId="3B52F6A3" w14:textId="77777777" w:rsidTr="005151A2">
        <w:trPr>
          <w:trHeight w:val="300"/>
        </w:trPr>
        <w:tc>
          <w:tcPr>
            <w:tcW w:w="522" w:type="pct"/>
            <w:shd w:val="clear" w:color="000000" w:fill="FFFFFF"/>
            <w:vAlign w:val="center"/>
          </w:tcPr>
          <w:p w14:paraId="778C9DC3" w14:textId="77777777" w:rsidR="005D55DF" w:rsidRPr="00B00F93" w:rsidRDefault="005D55DF" w:rsidP="005D55DF">
            <w:pPr>
              <w:widowControl/>
              <w:spacing w:line="276" w:lineRule="auto"/>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3</w:t>
            </w:r>
          </w:p>
        </w:tc>
        <w:tc>
          <w:tcPr>
            <w:tcW w:w="2239" w:type="pct"/>
            <w:shd w:val="clear" w:color="000000" w:fill="FFFFFF"/>
            <w:vAlign w:val="center"/>
          </w:tcPr>
          <w:p w14:paraId="688D4CD4" w14:textId="5DD35B39" w:rsidR="005D55DF" w:rsidRPr="00B00F93" w:rsidRDefault="005D55DF" w:rsidP="005D55DF">
            <w:pPr>
              <w:jc w:val="center"/>
              <w:rPr>
                <w:rFonts w:ascii="Arial" w:hAnsi="Arial" w:cs="Arial"/>
                <w:sz w:val="24"/>
                <w:szCs w:val="24"/>
              </w:rPr>
            </w:pPr>
            <w:r w:rsidRPr="00B00F93">
              <w:rPr>
                <w:rFonts w:ascii="Arial" w:eastAsia="Times New Roman" w:hAnsi="Arial" w:cs="Arial"/>
                <w:sz w:val="24"/>
                <w:szCs w:val="24"/>
              </w:rPr>
              <w:t>Котельная «</w:t>
            </w:r>
            <w:r>
              <w:rPr>
                <w:rFonts w:ascii="Arial" w:eastAsia="Times New Roman" w:hAnsi="Arial" w:cs="Arial"/>
                <w:sz w:val="24"/>
                <w:szCs w:val="24"/>
              </w:rPr>
              <w:t>Нефтяников</w:t>
            </w:r>
            <w:r w:rsidRPr="00B00F93">
              <w:rPr>
                <w:rFonts w:ascii="Arial" w:eastAsia="Times New Roman" w:hAnsi="Arial" w:cs="Arial"/>
                <w:sz w:val="24"/>
                <w:szCs w:val="24"/>
              </w:rPr>
              <w:t>»</w:t>
            </w:r>
          </w:p>
        </w:tc>
        <w:tc>
          <w:tcPr>
            <w:tcW w:w="2239" w:type="pct"/>
            <w:shd w:val="clear" w:color="000000" w:fill="FFFFFF"/>
            <w:vAlign w:val="center"/>
          </w:tcPr>
          <w:p w14:paraId="0FC95F20" w14:textId="557FAD9C" w:rsidR="005D55DF" w:rsidRPr="00E545C8" w:rsidRDefault="004500EE" w:rsidP="005D55DF">
            <w:pPr>
              <w:jc w:val="center"/>
              <w:rPr>
                <w:rFonts w:ascii="Arial" w:eastAsia="Times New Roman" w:hAnsi="Arial" w:cs="Arial"/>
                <w:sz w:val="24"/>
                <w:szCs w:val="24"/>
                <w:lang w:val="ru-RU"/>
              </w:rPr>
            </w:pPr>
            <w:r>
              <w:rPr>
                <w:rFonts w:ascii="Arial" w:eastAsia="Times New Roman" w:hAnsi="Arial" w:cs="Arial"/>
                <w:sz w:val="24"/>
                <w:szCs w:val="24"/>
                <w:lang w:val="ru-RU"/>
              </w:rPr>
              <w:t>6,02</w:t>
            </w:r>
          </w:p>
        </w:tc>
      </w:tr>
    </w:tbl>
    <w:p w14:paraId="7F034D51" w14:textId="77777777" w:rsidR="008770C9" w:rsidRPr="00B00F93" w:rsidRDefault="008770C9" w:rsidP="002C2730">
      <w:pPr>
        <w:shd w:val="clear" w:color="auto" w:fill="FFFFFF"/>
        <w:spacing w:line="276" w:lineRule="auto"/>
        <w:jc w:val="both"/>
        <w:rPr>
          <w:rFonts w:ascii="Arial" w:hAnsi="Arial" w:cs="Arial"/>
          <w:sz w:val="24"/>
          <w:szCs w:val="24"/>
          <w:shd w:val="clear" w:color="auto" w:fill="FFFFFF"/>
          <w:lang w:val="ru-RU"/>
        </w:rPr>
      </w:pPr>
    </w:p>
    <w:p w14:paraId="3CBA2313" w14:textId="423FAA77" w:rsidR="008770C9" w:rsidRPr="00B00F93" w:rsidRDefault="000C51D8" w:rsidP="002C2730">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ab/>
        <w:t>Суммарная установленная тепловая мощность котельных</w:t>
      </w:r>
      <w:r w:rsidR="00A11BCB" w:rsidRPr="00B00F93">
        <w:rPr>
          <w:rFonts w:ascii="Arial" w:hAnsi="Arial" w:cs="Arial"/>
          <w:sz w:val="24"/>
          <w:szCs w:val="24"/>
          <w:shd w:val="clear" w:color="auto" w:fill="FFFFFF"/>
          <w:lang w:val="ru-RU"/>
        </w:rPr>
        <w:t xml:space="preserve"> </w:t>
      </w:r>
      <w:r w:rsidR="00633752">
        <w:rPr>
          <w:rFonts w:ascii="Arial" w:hAnsi="Arial" w:cs="Arial"/>
          <w:sz w:val="24"/>
          <w:szCs w:val="24"/>
          <w:shd w:val="clear" w:color="auto" w:fill="FFFFFF"/>
          <w:lang w:val="ru-RU"/>
        </w:rPr>
        <w:t>с. Парабель</w:t>
      </w:r>
      <w:r w:rsidR="00C25613" w:rsidRPr="00B00F93">
        <w:rPr>
          <w:rFonts w:ascii="Arial" w:hAnsi="Arial" w:cs="Arial"/>
          <w:sz w:val="24"/>
          <w:szCs w:val="24"/>
          <w:shd w:val="clear" w:color="auto" w:fill="FFFFFF"/>
          <w:lang w:val="ru-RU"/>
        </w:rPr>
        <w:t xml:space="preserve"> составляет </w:t>
      </w:r>
      <w:r w:rsidR="004500EE">
        <w:rPr>
          <w:rFonts w:ascii="Arial" w:hAnsi="Arial" w:cs="Arial"/>
          <w:sz w:val="24"/>
          <w:szCs w:val="24"/>
          <w:shd w:val="clear" w:color="auto" w:fill="FFFFFF"/>
          <w:lang w:val="ru-RU"/>
        </w:rPr>
        <w:t>12,56</w:t>
      </w:r>
      <w:r w:rsidR="005C4AFF" w:rsidRPr="00B00F93">
        <w:rPr>
          <w:rFonts w:ascii="Arial" w:hAnsi="Arial" w:cs="Arial"/>
          <w:sz w:val="24"/>
          <w:szCs w:val="24"/>
          <w:shd w:val="clear" w:color="auto" w:fill="FFFFFF"/>
          <w:lang w:val="ru-RU"/>
        </w:rPr>
        <w:t xml:space="preserve"> </w:t>
      </w:r>
      <w:r w:rsidRPr="00B00F93">
        <w:rPr>
          <w:rFonts w:ascii="Arial" w:hAnsi="Arial" w:cs="Arial"/>
          <w:sz w:val="24"/>
          <w:szCs w:val="24"/>
          <w:shd w:val="clear" w:color="auto" w:fill="FFFFFF"/>
          <w:lang w:val="ru-RU"/>
        </w:rPr>
        <w:t>Гкал/ч.</w:t>
      </w:r>
    </w:p>
    <w:p w14:paraId="4BE0531D" w14:textId="77777777" w:rsidR="000C51D8" w:rsidRPr="00B00F93" w:rsidRDefault="00D64AF4" w:rsidP="002C2730">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ab/>
      </w:r>
    </w:p>
    <w:p w14:paraId="77E156C0" w14:textId="77777777" w:rsidR="00D64AF4" w:rsidRPr="00B00F93" w:rsidRDefault="00D64AF4" w:rsidP="009578C4">
      <w:pPr>
        <w:pStyle w:val="3"/>
        <w:spacing w:before="0" w:after="240"/>
        <w:jc w:val="center"/>
        <w:rPr>
          <w:rFonts w:ascii="Arial" w:hAnsi="Arial" w:cs="Arial"/>
          <w:color w:val="auto"/>
          <w:sz w:val="24"/>
          <w:szCs w:val="24"/>
          <w:lang w:val="ru-RU"/>
        </w:rPr>
      </w:pPr>
      <w:bookmarkStart w:id="15" w:name="_Toc453770352"/>
      <w:bookmarkStart w:id="16" w:name="_Toc46505092"/>
      <w:r w:rsidRPr="00B00F93">
        <w:rPr>
          <w:rFonts w:ascii="Arial" w:hAnsi="Arial" w:cs="Arial"/>
          <w:color w:val="auto"/>
          <w:sz w:val="24"/>
          <w:szCs w:val="24"/>
          <w:lang w:val="ru-RU"/>
        </w:rPr>
        <w:t>1.2.3. Ограничения тепловой мощности и параметры располагаемой мощности</w:t>
      </w:r>
      <w:bookmarkEnd w:id="15"/>
      <w:bookmarkEnd w:id="16"/>
    </w:p>
    <w:p w14:paraId="4FBF1F26" w14:textId="7983FAB2" w:rsidR="00D64AF4" w:rsidRPr="00B00F93" w:rsidRDefault="00D64AF4" w:rsidP="002C2730">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ab/>
        <w:t xml:space="preserve">Ограничения тепловой мощности источников тепловой энергии </w:t>
      </w:r>
      <w:r w:rsidR="00633752">
        <w:rPr>
          <w:rFonts w:ascii="Arial" w:hAnsi="Arial" w:cs="Arial"/>
          <w:sz w:val="24"/>
          <w:szCs w:val="24"/>
          <w:shd w:val="clear" w:color="auto" w:fill="FFFFFF"/>
          <w:lang w:val="ru-RU"/>
        </w:rPr>
        <w:t>с. Парабель</w:t>
      </w:r>
      <w:r w:rsidRPr="00B00F93">
        <w:rPr>
          <w:rFonts w:ascii="Arial" w:hAnsi="Arial" w:cs="Arial"/>
          <w:sz w:val="24"/>
          <w:szCs w:val="24"/>
          <w:shd w:val="clear" w:color="auto" w:fill="FFFFFF"/>
          <w:lang w:val="ru-RU"/>
        </w:rPr>
        <w:t xml:space="preserve"> отсутствуют. Параметры располагаемой тепловой мощности котельных приведены в таблице 1.</w:t>
      </w:r>
      <w:r w:rsidR="0061786D" w:rsidRPr="00B00F93">
        <w:rPr>
          <w:rFonts w:ascii="Arial" w:hAnsi="Arial" w:cs="Arial"/>
          <w:sz w:val="24"/>
          <w:szCs w:val="24"/>
          <w:shd w:val="clear" w:color="auto" w:fill="FFFFFF"/>
          <w:lang w:val="ru-RU"/>
        </w:rPr>
        <w:t>4</w:t>
      </w:r>
      <w:r w:rsidRPr="00B00F93">
        <w:rPr>
          <w:rFonts w:ascii="Arial" w:hAnsi="Arial" w:cs="Arial"/>
          <w:sz w:val="24"/>
          <w:szCs w:val="24"/>
          <w:shd w:val="clear" w:color="auto" w:fill="FFFFFF"/>
          <w:lang w:val="ru-RU"/>
        </w:rPr>
        <w:t>.</w:t>
      </w:r>
    </w:p>
    <w:p w14:paraId="721AE33F" w14:textId="77777777" w:rsidR="00C25613" w:rsidRPr="00B00F93" w:rsidRDefault="00C25613" w:rsidP="002C2730">
      <w:pPr>
        <w:shd w:val="clear" w:color="auto" w:fill="FFFFFF"/>
        <w:spacing w:line="276" w:lineRule="auto"/>
        <w:jc w:val="both"/>
        <w:rPr>
          <w:rFonts w:ascii="Arial" w:hAnsi="Arial" w:cs="Arial"/>
          <w:sz w:val="24"/>
          <w:szCs w:val="24"/>
          <w:shd w:val="clear" w:color="auto" w:fill="FFFFFF"/>
          <w:lang w:val="ru-RU"/>
        </w:rPr>
      </w:pPr>
    </w:p>
    <w:p w14:paraId="0C8CDE0D" w14:textId="4AAC8E8F" w:rsidR="00D64AF4" w:rsidRPr="00B00F93" w:rsidRDefault="00FB75CF" w:rsidP="002C2730">
      <w:pPr>
        <w:shd w:val="clear" w:color="auto" w:fill="FFFFFF"/>
        <w:spacing w:line="276" w:lineRule="auto"/>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 xml:space="preserve">Таблица </w:t>
      </w:r>
      <w:r w:rsidR="00D64AF4" w:rsidRPr="00B00F93">
        <w:rPr>
          <w:rFonts w:ascii="Arial" w:hAnsi="Arial" w:cs="Arial"/>
          <w:sz w:val="24"/>
          <w:szCs w:val="24"/>
          <w:shd w:val="clear" w:color="auto" w:fill="FFFFFF"/>
          <w:lang w:val="ru-RU"/>
        </w:rPr>
        <w:t>1.</w:t>
      </w:r>
      <w:r w:rsidR="0061786D" w:rsidRPr="00B00F93">
        <w:rPr>
          <w:rFonts w:ascii="Arial" w:hAnsi="Arial" w:cs="Arial"/>
          <w:sz w:val="24"/>
          <w:szCs w:val="24"/>
          <w:shd w:val="clear" w:color="auto" w:fill="FFFFFF"/>
          <w:lang w:val="ru-RU"/>
        </w:rPr>
        <w:t>4</w:t>
      </w:r>
      <w:r w:rsidR="00D64AF4" w:rsidRPr="00B00F93">
        <w:rPr>
          <w:rFonts w:ascii="Arial" w:hAnsi="Arial" w:cs="Arial"/>
          <w:sz w:val="24"/>
          <w:szCs w:val="24"/>
          <w:shd w:val="clear" w:color="auto" w:fill="FFFFFF"/>
          <w:lang w:val="ru-RU"/>
        </w:rPr>
        <w:t xml:space="preserve"> – Параметры располагаемой тепловой мощности котельных </w:t>
      </w:r>
      <w:r w:rsidR="00633752">
        <w:rPr>
          <w:rFonts w:ascii="Arial" w:hAnsi="Arial" w:cs="Arial"/>
          <w:sz w:val="24"/>
          <w:szCs w:val="24"/>
          <w:shd w:val="clear" w:color="auto" w:fill="FFFFFF"/>
          <w:lang w:val="ru-RU"/>
        </w:rPr>
        <w:t>с. Парабель</w:t>
      </w:r>
    </w:p>
    <w:tbl>
      <w:tblPr>
        <w:tblW w:w="5000" w:type="pct"/>
        <w:tblLook w:val="04A0" w:firstRow="1" w:lastRow="0" w:firstColumn="1" w:lastColumn="0" w:noHBand="0" w:noVBand="1"/>
      </w:tblPr>
      <w:tblGrid>
        <w:gridCol w:w="657"/>
        <w:gridCol w:w="3339"/>
        <w:gridCol w:w="2039"/>
        <w:gridCol w:w="2122"/>
        <w:gridCol w:w="2122"/>
      </w:tblGrid>
      <w:tr w:rsidR="0093030C" w:rsidRPr="00DF3163" w14:paraId="25A510B4" w14:textId="77777777" w:rsidTr="005D55DF">
        <w:trPr>
          <w:trHeight w:val="828"/>
        </w:trPr>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5D6F" w14:textId="77777777" w:rsidR="00D64AF4" w:rsidRPr="00B00F93" w:rsidRDefault="00D64AF4" w:rsidP="00D64AF4">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eastAsia="ru-RU"/>
              </w:rPr>
              <w:t>№ п/п</w:t>
            </w:r>
          </w:p>
        </w:tc>
        <w:tc>
          <w:tcPr>
            <w:tcW w:w="1624" w:type="pct"/>
            <w:tcBorders>
              <w:top w:val="single" w:sz="4" w:space="0" w:color="auto"/>
              <w:left w:val="nil"/>
              <w:bottom w:val="single" w:sz="4" w:space="0" w:color="auto"/>
              <w:right w:val="single" w:sz="4" w:space="0" w:color="auto"/>
            </w:tcBorders>
            <w:shd w:val="clear" w:color="000000" w:fill="FFFFFF"/>
            <w:vAlign w:val="center"/>
            <w:hideMark/>
          </w:tcPr>
          <w:p w14:paraId="1B203475" w14:textId="33CCA369" w:rsidR="00D64AF4" w:rsidRPr="00E545C8" w:rsidRDefault="00E545C8" w:rsidP="00D64AF4">
            <w:pPr>
              <w:widowControl/>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Источник теплоснабжения</w:t>
            </w:r>
          </w:p>
        </w:tc>
        <w:tc>
          <w:tcPr>
            <w:tcW w:w="992" w:type="pct"/>
            <w:tcBorders>
              <w:top w:val="single" w:sz="4" w:space="0" w:color="auto"/>
              <w:left w:val="nil"/>
              <w:bottom w:val="single" w:sz="4" w:space="0" w:color="auto"/>
              <w:right w:val="single" w:sz="4" w:space="0" w:color="auto"/>
            </w:tcBorders>
            <w:shd w:val="clear" w:color="000000" w:fill="FFFFFF"/>
            <w:vAlign w:val="center"/>
            <w:hideMark/>
          </w:tcPr>
          <w:p w14:paraId="3D892AC5" w14:textId="2E714422" w:rsidR="00D64AF4" w:rsidRPr="00B00F93" w:rsidRDefault="00E545C8" w:rsidP="00E545C8">
            <w:pPr>
              <w:widowControl/>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Установленная мощность</w:t>
            </w:r>
            <w:r w:rsidR="00D64AF4" w:rsidRPr="00B00F93">
              <w:rPr>
                <w:rFonts w:ascii="Arial" w:eastAsia="Times New Roman" w:hAnsi="Arial" w:cs="Arial"/>
                <w:b/>
                <w:bCs/>
                <w:sz w:val="24"/>
                <w:szCs w:val="24"/>
                <w:lang w:eastAsia="ru-RU"/>
              </w:rPr>
              <w:t xml:space="preserve">, </w:t>
            </w:r>
            <w:r>
              <w:rPr>
                <w:rFonts w:ascii="Arial" w:eastAsia="Times New Roman" w:hAnsi="Arial" w:cs="Arial"/>
                <w:b/>
                <w:bCs/>
                <w:sz w:val="24"/>
                <w:szCs w:val="24"/>
                <w:lang w:val="ru-RU" w:eastAsia="ru-RU"/>
              </w:rPr>
              <w:t>Гкал</w:t>
            </w:r>
            <w:r w:rsidR="00D64AF4" w:rsidRPr="00B00F93">
              <w:rPr>
                <w:rFonts w:ascii="Arial" w:eastAsia="Times New Roman" w:hAnsi="Arial" w:cs="Arial"/>
                <w:b/>
                <w:bCs/>
                <w:sz w:val="24"/>
                <w:szCs w:val="24"/>
                <w:lang w:eastAsia="ru-RU"/>
              </w:rPr>
              <w:t>/ч</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14:paraId="523A9F3B" w14:textId="77777777" w:rsidR="00D64AF4" w:rsidRPr="00B00F93" w:rsidRDefault="00D64AF4" w:rsidP="00D64AF4">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Ограничения тепловой мощности, Гкал/ч</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14:paraId="2DFB8834" w14:textId="77777777" w:rsidR="00D64AF4" w:rsidRPr="00B00F93" w:rsidRDefault="00D64AF4" w:rsidP="00D64AF4">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Располагаемая тепловая мощность, Гкал/ч</w:t>
            </w:r>
          </w:p>
        </w:tc>
      </w:tr>
      <w:tr w:rsidR="005D55DF" w:rsidRPr="00B00F93" w14:paraId="0FBBFEB2" w14:textId="77777777" w:rsidTr="005D55DF">
        <w:trPr>
          <w:trHeight w:val="288"/>
        </w:trPr>
        <w:tc>
          <w:tcPr>
            <w:tcW w:w="320" w:type="pct"/>
            <w:tcBorders>
              <w:top w:val="nil"/>
              <w:left w:val="single" w:sz="4" w:space="0" w:color="auto"/>
              <w:bottom w:val="single" w:sz="4" w:space="0" w:color="auto"/>
              <w:right w:val="single" w:sz="4" w:space="0" w:color="auto"/>
            </w:tcBorders>
            <w:shd w:val="clear" w:color="000000" w:fill="FFFFFF"/>
            <w:vAlign w:val="center"/>
            <w:hideMark/>
          </w:tcPr>
          <w:p w14:paraId="487E8CC0" w14:textId="77777777" w:rsidR="005D55DF" w:rsidRPr="00B00F93" w:rsidRDefault="005D55DF" w:rsidP="005D55D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t>1</w:t>
            </w:r>
          </w:p>
        </w:tc>
        <w:tc>
          <w:tcPr>
            <w:tcW w:w="1624" w:type="pct"/>
            <w:tcBorders>
              <w:top w:val="nil"/>
              <w:left w:val="nil"/>
              <w:bottom w:val="single" w:sz="4" w:space="0" w:color="auto"/>
              <w:right w:val="single" w:sz="4" w:space="0" w:color="auto"/>
            </w:tcBorders>
            <w:shd w:val="clear" w:color="000000" w:fill="FFFFFF"/>
            <w:vAlign w:val="center"/>
          </w:tcPr>
          <w:p w14:paraId="39EA86E7" w14:textId="67626A62" w:rsidR="005D55DF" w:rsidRPr="00B00F93" w:rsidRDefault="005D55DF" w:rsidP="005D55DF">
            <w:pPr>
              <w:jc w:val="center"/>
              <w:rPr>
                <w:rFonts w:ascii="Arial" w:eastAsia="Times New Roman" w:hAnsi="Arial" w:cs="Arial"/>
                <w:sz w:val="24"/>
                <w:szCs w:val="24"/>
                <w:lang w:val="ru-RU"/>
              </w:rPr>
            </w:pPr>
            <w:r>
              <w:rPr>
                <w:rFonts w:ascii="Arial" w:hAnsi="Arial" w:cs="Arial"/>
                <w:sz w:val="24"/>
                <w:szCs w:val="24"/>
              </w:rPr>
              <w:t>Котельная «Подсолнухи»</w:t>
            </w:r>
          </w:p>
        </w:tc>
        <w:tc>
          <w:tcPr>
            <w:tcW w:w="992" w:type="pct"/>
            <w:tcBorders>
              <w:top w:val="nil"/>
              <w:left w:val="nil"/>
              <w:bottom w:val="single" w:sz="4" w:space="0" w:color="auto"/>
              <w:right w:val="single" w:sz="4" w:space="0" w:color="auto"/>
            </w:tcBorders>
            <w:shd w:val="clear" w:color="000000" w:fill="FFFFFF"/>
            <w:vAlign w:val="center"/>
          </w:tcPr>
          <w:p w14:paraId="75462DFF" w14:textId="6A3C4871"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1,38</w:t>
            </w:r>
          </w:p>
        </w:tc>
        <w:tc>
          <w:tcPr>
            <w:tcW w:w="1032" w:type="pct"/>
            <w:tcBorders>
              <w:top w:val="nil"/>
              <w:left w:val="nil"/>
              <w:bottom w:val="single" w:sz="4" w:space="0" w:color="auto"/>
              <w:right w:val="single" w:sz="4" w:space="0" w:color="auto"/>
            </w:tcBorders>
            <w:shd w:val="clear" w:color="000000" w:fill="FFFFFF"/>
            <w:vAlign w:val="center"/>
            <w:hideMark/>
          </w:tcPr>
          <w:p w14:paraId="205F86ED" w14:textId="4C067EFF" w:rsidR="005D55DF" w:rsidRPr="00B00F93" w:rsidRDefault="005D55DF" w:rsidP="005D55DF">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0,00</w:t>
            </w:r>
          </w:p>
        </w:tc>
        <w:tc>
          <w:tcPr>
            <w:tcW w:w="1032" w:type="pct"/>
            <w:tcBorders>
              <w:top w:val="nil"/>
              <w:left w:val="nil"/>
              <w:bottom w:val="single" w:sz="4" w:space="0" w:color="auto"/>
              <w:right w:val="single" w:sz="4" w:space="0" w:color="auto"/>
            </w:tcBorders>
            <w:shd w:val="clear" w:color="000000" w:fill="FFFFFF"/>
            <w:vAlign w:val="center"/>
          </w:tcPr>
          <w:p w14:paraId="0BC7EC2C" w14:textId="768FEE79"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1,38</w:t>
            </w:r>
          </w:p>
        </w:tc>
      </w:tr>
      <w:tr w:rsidR="005D55DF" w:rsidRPr="00B00F93" w14:paraId="11583A97" w14:textId="77777777" w:rsidTr="005D55DF">
        <w:trPr>
          <w:trHeight w:val="288"/>
        </w:trPr>
        <w:tc>
          <w:tcPr>
            <w:tcW w:w="320" w:type="pct"/>
            <w:tcBorders>
              <w:top w:val="nil"/>
              <w:left w:val="single" w:sz="4" w:space="0" w:color="auto"/>
              <w:bottom w:val="single" w:sz="4" w:space="0" w:color="auto"/>
              <w:right w:val="single" w:sz="4" w:space="0" w:color="auto"/>
            </w:tcBorders>
            <w:shd w:val="clear" w:color="000000" w:fill="FFFFFF"/>
            <w:vAlign w:val="center"/>
            <w:hideMark/>
          </w:tcPr>
          <w:p w14:paraId="3A26BAAC" w14:textId="77777777" w:rsidR="005D55DF" w:rsidRPr="00B00F93" w:rsidRDefault="005D55DF" w:rsidP="005D55D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2</w:t>
            </w:r>
          </w:p>
        </w:tc>
        <w:tc>
          <w:tcPr>
            <w:tcW w:w="1624" w:type="pct"/>
            <w:tcBorders>
              <w:top w:val="nil"/>
              <w:left w:val="nil"/>
              <w:bottom w:val="single" w:sz="4" w:space="0" w:color="auto"/>
              <w:right w:val="single" w:sz="4" w:space="0" w:color="auto"/>
            </w:tcBorders>
            <w:shd w:val="clear" w:color="000000" w:fill="FFFFFF"/>
            <w:vAlign w:val="center"/>
          </w:tcPr>
          <w:p w14:paraId="7AD42150" w14:textId="7A094586" w:rsidR="005D55DF" w:rsidRPr="00B00F93" w:rsidRDefault="005D55DF" w:rsidP="005D55DF">
            <w:pPr>
              <w:jc w:val="center"/>
              <w:rPr>
                <w:rFonts w:ascii="Arial" w:eastAsia="Times New Roman"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Центральная</w:t>
            </w:r>
            <w:r w:rsidRPr="00B00F93">
              <w:rPr>
                <w:rFonts w:ascii="Arial" w:eastAsia="Times New Roman" w:hAnsi="Arial" w:cs="Arial"/>
                <w:sz w:val="24"/>
                <w:szCs w:val="24"/>
              </w:rPr>
              <w:t>»</w:t>
            </w:r>
          </w:p>
        </w:tc>
        <w:tc>
          <w:tcPr>
            <w:tcW w:w="992" w:type="pct"/>
            <w:tcBorders>
              <w:top w:val="nil"/>
              <w:left w:val="nil"/>
              <w:bottom w:val="single" w:sz="4" w:space="0" w:color="auto"/>
              <w:right w:val="single" w:sz="4" w:space="0" w:color="auto"/>
            </w:tcBorders>
            <w:shd w:val="clear" w:color="000000" w:fill="FFFFFF"/>
            <w:vAlign w:val="center"/>
          </w:tcPr>
          <w:p w14:paraId="370EE92F" w14:textId="0571D261"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5,16</w:t>
            </w:r>
          </w:p>
        </w:tc>
        <w:tc>
          <w:tcPr>
            <w:tcW w:w="1032" w:type="pct"/>
            <w:tcBorders>
              <w:top w:val="nil"/>
              <w:left w:val="nil"/>
              <w:bottom w:val="single" w:sz="4" w:space="0" w:color="auto"/>
              <w:right w:val="single" w:sz="4" w:space="0" w:color="auto"/>
            </w:tcBorders>
            <w:shd w:val="clear" w:color="000000" w:fill="FFFFFF"/>
            <w:vAlign w:val="center"/>
            <w:hideMark/>
          </w:tcPr>
          <w:p w14:paraId="521471EF" w14:textId="5F822170" w:rsidR="005D55DF" w:rsidRPr="00B00F93" w:rsidRDefault="005D55DF" w:rsidP="005D55DF">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0,00</w:t>
            </w:r>
          </w:p>
        </w:tc>
        <w:tc>
          <w:tcPr>
            <w:tcW w:w="1032" w:type="pct"/>
            <w:tcBorders>
              <w:top w:val="nil"/>
              <w:left w:val="nil"/>
              <w:bottom w:val="single" w:sz="4" w:space="0" w:color="auto"/>
              <w:right w:val="single" w:sz="4" w:space="0" w:color="auto"/>
            </w:tcBorders>
            <w:shd w:val="clear" w:color="000000" w:fill="FFFFFF"/>
            <w:vAlign w:val="center"/>
          </w:tcPr>
          <w:p w14:paraId="7563D110" w14:textId="013D0207" w:rsidR="005D55DF" w:rsidRPr="00B00F93" w:rsidRDefault="005D55DF" w:rsidP="005D55DF">
            <w:pPr>
              <w:jc w:val="center"/>
              <w:rPr>
                <w:rFonts w:ascii="Arial" w:eastAsia="Times New Roman" w:hAnsi="Arial" w:cs="Arial"/>
                <w:sz w:val="24"/>
                <w:szCs w:val="24"/>
                <w:lang w:val="ru-RU"/>
              </w:rPr>
            </w:pPr>
            <w:r>
              <w:rPr>
                <w:rFonts w:ascii="Arial" w:eastAsia="Times New Roman" w:hAnsi="Arial" w:cs="Arial"/>
                <w:sz w:val="24"/>
                <w:szCs w:val="24"/>
                <w:lang w:val="ru-RU"/>
              </w:rPr>
              <w:t>5,16</w:t>
            </w:r>
          </w:p>
        </w:tc>
      </w:tr>
      <w:tr w:rsidR="005D55DF" w:rsidRPr="00B00F93" w14:paraId="66093D76" w14:textId="77777777" w:rsidTr="005D55DF">
        <w:trPr>
          <w:trHeight w:val="288"/>
        </w:trPr>
        <w:tc>
          <w:tcPr>
            <w:tcW w:w="320" w:type="pct"/>
            <w:tcBorders>
              <w:top w:val="nil"/>
              <w:left w:val="single" w:sz="4" w:space="0" w:color="auto"/>
              <w:bottom w:val="single" w:sz="4" w:space="0" w:color="auto"/>
              <w:right w:val="single" w:sz="4" w:space="0" w:color="auto"/>
            </w:tcBorders>
            <w:shd w:val="clear" w:color="000000" w:fill="FFFFFF"/>
            <w:vAlign w:val="center"/>
            <w:hideMark/>
          </w:tcPr>
          <w:p w14:paraId="00CC7C5D" w14:textId="77777777" w:rsidR="005D55DF" w:rsidRPr="00B00F93" w:rsidRDefault="005D55DF" w:rsidP="005D55D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3</w:t>
            </w:r>
          </w:p>
        </w:tc>
        <w:tc>
          <w:tcPr>
            <w:tcW w:w="1624" w:type="pct"/>
            <w:tcBorders>
              <w:top w:val="nil"/>
              <w:left w:val="nil"/>
              <w:bottom w:val="single" w:sz="4" w:space="0" w:color="auto"/>
              <w:right w:val="single" w:sz="4" w:space="0" w:color="auto"/>
            </w:tcBorders>
            <w:shd w:val="clear" w:color="000000" w:fill="FFFFFF"/>
            <w:vAlign w:val="center"/>
          </w:tcPr>
          <w:p w14:paraId="3FCBB687" w14:textId="015DB822" w:rsidR="005D55DF" w:rsidRPr="00B00F93" w:rsidRDefault="005D55DF" w:rsidP="005D55DF">
            <w:pPr>
              <w:jc w:val="center"/>
              <w:rPr>
                <w:rFonts w:ascii="Arial" w:eastAsia="Times New Roman"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Нефтяников</w:t>
            </w:r>
            <w:r w:rsidRPr="00B00F93">
              <w:rPr>
                <w:rFonts w:ascii="Arial" w:eastAsia="Times New Roman" w:hAnsi="Arial" w:cs="Arial"/>
                <w:sz w:val="24"/>
                <w:szCs w:val="24"/>
              </w:rPr>
              <w:t>»</w:t>
            </w:r>
          </w:p>
        </w:tc>
        <w:tc>
          <w:tcPr>
            <w:tcW w:w="992" w:type="pct"/>
            <w:tcBorders>
              <w:top w:val="nil"/>
              <w:left w:val="nil"/>
              <w:bottom w:val="single" w:sz="4" w:space="0" w:color="auto"/>
              <w:right w:val="single" w:sz="4" w:space="0" w:color="auto"/>
            </w:tcBorders>
            <w:shd w:val="clear" w:color="000000" w:fill="FFFFFF"/>
            <w:vAlign w:val="center"/>
          </w:tcPr>
          <w:p w14:paraId="05264279" w14:textId="0A3F9BD4" w:rsidR="005D55DF" w:rsidRPr="00B00F93" w:rsidRDefault="004500EE" w:rsidP="005D55DF">
            <w:pPr>
              <w:jc w:val="center"/>
              <w:rPr>
                <w:rFonts w:ascii="Arial" w:eastAsia="Times New Roman" w:hAnsi="Arial" w:cs="Arial"/>
                <w:sz w:val="24"/>
                <w:szCs w:val="24"/>
                <w:lang w:val="ru-RU"/>
              </w:rPr>
            </w:pPr>
            <w:r>
              <w:rPr>
                <w:rFonts w:ascii="Arial" w:eastAsia="Times New Roman" w:hAnsi="Arial" w:cs="Arial"/>
                <w:sz w:val="24"/>
                <w:szCs w:val="24"/>
                <w:lang w:val="ru-RU"/>
              </w:rPr>
              <w:t>6,02</w:t>
            </w:r>
          </w:p>
        </w:tc>
        <w:tc>
          <w:tcPr>
            <w:tcW w:w="1032" w:type="pct"/>
            <w:tcBorders>
              <w:top w:val="nil"/>
              <w:left w:val="nil"/>
              <w:bottom w:val="single" w:sz="4" w:space="0" w:color="auto"/>
              <w:right w:val="single" w:sz="4" w:space="0" w:color="auto"/>
            </w:tcBorders>
            <w:shd w:val="clear" w:color="000000" w:fill="FFFFFF"/>
            <w:vAlign w:val="center"/>
            <w:hideMark/>
          </w:tcPr>
          <w:p w14:paraId="27D0CA57" w14:textId="55C800BD" w:rsidR="005D55DF" w:rsidRPr="00B00F93" w:rsidRDefault="004500EE" w:rsidP="005D55DF">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0,00</w:t>
            </w:r>
          </w:p>
        </w:tc>
        <w:tc>
          <w:tcPr>
            <w:tcW w:w="1032" w:type="pct"/>
            <w:tcBorders>
              <w:top w:val="nil"/>
              <w:left w:val="nil"/>
              <w:bottom w:val="single" w:sz="4" w:space="0" w:color="auto"/>
              <w:right w:val="single" w:sz="4" w:space="0" w:color="auto"/>
            </w:tcBorders>
            <w:shd w:val="clear" w:color="000000" w:fill="FFFFFF"/>
            <w:vAlign w:val="center"/>
          </w:tcPr>
          <w:p w14:paraId="0FEF2FCB" w14:textId="0FE4B678" w:rsidR="005D55DF" w:rsidRPr="00B00F93" w:rsidRDefault="004500EE" w:rsidP="005D55DF">
            <w:pPr>
              <w:jc w:val="center"/>
              <w:rPr>
                <w:rFonts w:ascii="Arial" w:eastAsia="Times New Roman" w:hAnsi="Arial" w:cs="Arial"/>
                <w:sz w:val="24"/>
                <w:szCs w:val="24"/>
                <w:lang w:val="ru-RU"/>
              </w:rPr>
            </w:pPr>
            <w:r>
              <w:rPr>
                <w:rFonts w:ascii="Arial" w:eastAsia="Times New Roman" w:hAnsi="Arial" w:cs="Arial"/>
                <w:sz w:val="24"/>
                <w:szCs w:val="24"/>
                <w:lang w:val="ru-RU"/>
              </w:rPr>
              <w:t>6,02</w:t>
            </w:r>
          </w:p>
        </w:tc>
      </w:tr>
    </w:tbl>
    <w:p w14:paraId="4D5F0A45" w14:textId="77777777" w:rsidR="005D55DF" w:rsidRDefault="005D55DF" w:rsidP="006B5FB8">
      <w:pPr>
        <w:shd w:val="clear" w:color="auto" w:fill="FFFFFF"/>
        <w:spacing w:line="276" w:lineRule="auto"/>
        <w:jc w:val="both"/>
        <w:rPr>
          <w:rFonts w:ascii="Arial" w:hAnsi="Arial" w:cs="Arial"/>
          <w:sz w:val="24"/>
          <w:szCs w:val="24"/>
          <w:shd w:val="clear" w:color="auto" w:fill="FFFFFF"/>
          <w:lang w:val="ru-RU"/>
        </w:rPr>
      </w:pPr>
    </w:p>
    <w:p w14:paraId="0BE2109F" w14:textId="6D94D1DD" w:rsidR="00D64AF4" w:rsidRPr="00B00F93" w:rsidRDefault="00D64AF4" w:rsidP="006B5FB8">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ab/>
        <w:t xml:space="preserve">Суммарная располагаемая тепловая мощность источников тепловой энергии составляет </w:t>
      </w:r>
      <w:r w:rsidR="004500EE">
        <w:rPr>
          <w:rFonts w:ascii="Arial" w:hAnsi="Arial" w:cs="Arial"/>
          <w:sz w:val="24"/>
          <w:szCs w:val="24"/>
          <w:shd w:val="clear" w:color="auto" w:fill="FFFFFF"/>
          <w:lang w:val="ru-RU"/>
        </w:rPr>
        <w:t>12,56</w:t>
      </w:r>
      <w:r w:rsidR="00762DFA" w:rsidRPr="00B00F93">
        <w:rPr>
          <w:rFonts w:ascii="Arial" w:hAnsi="Arial" w:cs="Arial"/>
          <w:sz w:val="24"/>
          <w:szCs w:val="24"/>
          <w:shd w:val="clear" w:color="auto" w:fill="FFFFFF"/>
          <w:lang w:val="ru-RU"/>
        </w:rPr>
        <w:t xml:space="preserve"> </w:t>
      </w:r>
      <w:r w:rsidRPr="00B00F93">
        <w:rPr>
          <w:rFonts w:ascii="Arial" w:hAnsi="Arial" w:cs="Arial"/>
          <w:sz w:val="24"/>
          <w:szCs w:val="24"/>
          <w:shd w:val="clear" w:color="auto" w:fill="FFFFFF"/>
          <w:lang w:val="ru-RU"/>
        </w:rPr>
        <w:t>Гкал/ч.</w:t>
      </w:r>
    </w:p>
    <w:p w14:paraId="43200E9C" w14:textId="77777777" w:rsidR="00CE7C2C" w:rsidRPr="00B00F93" w:rsidRDefault="00CE7C2C" w:rsidP="00BB317C">
      <w:pPr>
        <w:rPr>
          <w:rFonts w:ascii="Arial" w:hAnsi="Arial" w:cs="Arial"/>
          <w:sz w:val="24"/>
          <w:szCs w:val="24"/>
          <w:lang w:val="ru-RU"/>
        </w:rPr>
      </w:pPr>
      <w:bookmarkStart w:id="17" w:name="_Toc453770354"/>
    </w:p>
    <w:p w14:paraId="0CADFC9B" w14:textId="6F119DBE" w:rsidR="0009119B" w:rsidRPr="00B00F93" w:rsidRDefault="0009119B" w:rsidP="0009119B">
      <w:pPr>
        <w:pStyle w:val="3"/>
        <w:spacing w:before="0"/>
        <w:jc w:val="center"/>
        <w:rPr>
          <w:rFonts w:ascii="Arial" w:hAnsi="Arial" w:cs="Arial"/>
          <w:color w:val="auto"/>
          <w:sz w:val="24"/>
          <w:szCs w:val="24"/>
          <w:lang w:val="ru-RU"/>
        </w:rPr>
      </w:pPr>
      <w:bookmarkStart w:id="18" w:name="_Toc46505093"/>
      <w:r w:rsidRPr="00B00F93">
        <w:rPr>
          <w:rFonts w:ascii="Arial" w:hAnsi="Arial" w:cs="Arial"/>
          <w:color w:val="auto"/>
          <w:sz w:val="24"/>
          <w:szCs w:val="24"/>
          <w:lang w:val="ru-RU"/>
        </w:rPr>
        <w:t>1.2.4. Объем потребления тепловой энергии (мощности) и теплоносителя на собственные и хозяйственные нужды</w:t>
      </w:r>
      <w:r w:rsidR="00C62392">
        <w:rPr>
          <w:rFonts w:ascii="Arial" w:hAnsi="Arial" w:cs="Arial"/>
          <w:color w:val="auto"/>
          <w:sz w:val="24"/>
          <w:szCs w:val="24"/>
          <w:lang w:val="ru-RU"/>
        </w:rPr>
        <w:t xml:space="preserve"> теплоснабжающей организации в отношении источников тепловой энергии</w:t>
      </w:r>
      <w:r w:rsidRPr="00B00F93">
        <w:rPr>
          <w:rFonts w:ascii="Arial" w:hAnsi="Arial" w:cs="Arial"/>
          <w:color w:val="auto"/>
          <w:sz w:val="24"/>
          <w:szCs w:val="24"/>
          <w:lang w:val="ru-RU"/>
        </w:rPr>
        <w:t xml:space="preserve"> и параметры тепловой мощности нетто</w:t>
      </w:r>
      <w:bookmarkEnd w:id="17"/>
      <w:bookmarkEnd w:id="18"/>
    </w:p>
    <w:p w14:paraId="09C070CC" w14:textId="77777777" w:rsidR="0009119B" w:rsidRPr="00B00F93" w:rsidRDefault="0009119B" w:rsidP="00B345D6">
      <w:pPr>
        <w:shd w:val="clear" w:color="auto" w:fill="FFFFFF"/>
        <w:spacing w:line="276" w:lineRule="auto"/>
        <w:jc w:val="both"/>
        <w:rPr>
          <w:rFonts w:ascii="Arial" w:hAnsi="Arial" w:cs="Arial"/>
          <w:sz w:val="24"/>
          <w:szCs w:val="24"/>
          <w:shd w:val="clear" w:color="auto" w:fill="FFFFFF"/>
          <w:lang w:val="ru-RU"/>
        </w:rPr>
      </w:pPr>
    </w:p>
    <w:p w14:paraId="36B3F536" w14:textId="15300788" w:rsidR="00D67937" w:rsidRPr="00B00F93" w:rsidRDefault="00D67937" w:rsidP="00B345D6">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Определение расхода тепла на собственные нужды котельных</w:t>
      </w:r>
      <w:r w:rsidR="00A11BCB" w:rsidRPr="00B00F93">
        <w:rPr>
          <w:rFonts w:ascii="Arial" w:hAnsi="Arial" w:cs="Arial"/>
          <w:sz w:val="24"/>
          <w:szCs w:val="24"/>
          <w:lang w:val="ru-RU"/>
        </w:rPr>
        <w:t xml:space="preserve"> </w:t>
      </w:r>
      <w:r w:rsidR="005D55DF">
        <w:rPr>
          <w:rFonts w:ascii="Arial" w:hAnsi="Arial" w:cs="Arial"/>
          <w:sz w:val="24"/>
          <w:szCs w:val="24"/>
          <w:lang w:val="ru-RU"/>
        </w:rPr>
        <w:t>с. Парабель</w:t>
      </w:r>
      <w:r w:rsidR="00A11BCB" w:rsidRPr="00B00F93">
        <w:rPr>
          <w:rFonts w:ascii="Arial" w:hAnsi="Arial" w:cs="Arial"/>
          <w:sz w:val="24"/>
          <w:szCs w:val="24"/>
          <w:lang w:val="ru-RU"/>
        </w:rPr>
        <w:t xml:space="preserve"> </w:t>
      </w:r>
      <w:r w:rsidRPr="00B00F93">
        <w:rPr>
          <w:rFonts w:ascii="Arial" w:hAnsi="Arial" w:cs="Arial"/>
          <w:sz w:val="24"/>
          <w:szCs w:val="24"/>
          <w:lang w:val="ru-RU"/>
        </w:rPr>
        <w:t xml:space="preserve">выполнено расчетным методом в соответствии с требованиями раздела </w:t>
      </w:r>
      <w:r w:rsidRPr="00B00F93">
        <w:rPr>
          <w:rFonts w:ascii="Arial" w:hAnsi="Arial" w:cs="Arial"/>
          <w:sz w:val="24"/>
          <w:szCs w:val="24"/>
        </w:rPr>
        <w:t>V</w:t>
      </w:r>
      <w:r w:rsidRPr="00B00F93">
        <w:rPr>
          <w:rFonts w:ascii="Arial" w:hAnsi="Arial" w:cs="Arial"/>
          <w:sz w:val="24"/>
          <w:szCs w:val="24"/>
          <w:lang w:val="ru-RU"/>
        </w:rPr>
        <w:t xml:space="preserve"> «Порядка определения нормативов удельного расхода топлива при производстве электрической и тепловой энергии», утвержденного Приказом Минэнерго России от 30 декабря 2008 г. № 323 и в соответствии с информационным письмом Минэнерго России от 21 сентября 2009 г.</w:t>
      </w:r>
    </w:p>
    <w:p w14:paraId="30D2EDD0" w14:textId="4905501E" w:rsidR="003F0AFB" w:rsidRPr="00B00F93" w:rsidRDefault="00D67937" w:rsidP="00B345D6">
      <w:pPr>
        <w:shd w:val="clear" w:color="auto" w:fill="FFFFFF"/>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Результаты расчета потребления тепловой мощности на собственные и хозяйственные нужды и параметры тепловой мощности нетто приведены в таблице </w:t>
      </w:r>
      <w:r w:rsidR="003F0AFB" w:rsidRPr="00B00F93">
        <w:rPr>
          <w:rFonts w:ascii="Arial" w:hAnsi="Arial" w:cs="Arial"/>
          <w:sz w:val="24"/>
          <w:szCs w:val="24"/>
          <w:lang w:val="ru-RU"/>
        </w:rPr>
        <w:t>1.</w:t>
      </w:r>
      <w:r w:rsidR="0061786D" w:rsidRPr="00B00F93">
        <w:rPr>
          <w:rFonts w:ascii="Arial" w:hAnsi="Arial" w:cs="Arial"/>
          <w:sz w:val="24"/>
          <w:szCs w:val="24"/>
          <w:lang w:val="ru-RU"/>
        </w:rPr>
        <w:t>5</w:t>
      </w:r>
      <w:r w:rsidR="003F0AFB" w:rsidRPr="00B00F93">
        <w:rPr>
          <w:rFonts w:ascii="Arial" w:hAnsi="Arial" w:cs="Arial"/>
          <w:sz w:val="24"/>
          <w:szCs w:val="24"/>
          <w:lang w:val="ru-RU"/>
        </w:rPr>
        <w:t>.</w:t>
      </w:r>
    </w:p>
    <w:p w14:paraId="47D9E15E" w14:textId="77777777" w:rsidR="007076A7" w:rsidRDefault="007076A7" w:rsidP="00B345D6">
      <w:pPr>
        <w:shd w:val="clear" w:color="auto" w:fill="FFFFFF"/>
        <w:spacing w:line="276" w:lineRule="auto"/>
        <w:jc w:val="both"/>
        <w:rPr>
          <w:rFonts w:ascii="Arial" w:hAnsi="Arial" w:cs="Arial"/>
          <w:sz w:val="24"/>
          <w:szCs w:val="24"/>
          <w:lang w:val="ru-RU"/>
        </w:rPr>
      </w:pPr>
    </w:p>
    <w:p w14:paraId="61B2A684" w14:textId="183F1A1F" w:rsidR="00D67937" w:rsidRPr="00B00F93" w:rsidRDefault="003F0AFB" w:rsidP="00B345D6">
      <w:pPr>
        <w:shd w:val="clear" w:color="auto" w:fill="FFFFFF"/>
        <w:spacing w:line="276" w:lineRule="auto"/>
        <w:jc w:val="both"/>
        <w:rPr>
          <w:rFonts w:ascii="Arial" w:hAnsi="Arial" w:cs="Arial"/>
          <w:sz w:val="24"/>
          <w:szCs w:val="24"/>
          <w:shd w:val="clear" w:color="auto" w:fill="FFFFFF"/>
          <w:lang w:val="ru-RU"/>
        </w:rPr>
      </w:pPr>
      <w:r w:rsidRPr="00B00F93">
        <w:rPr>
          <w:rFonts w:ascii="Arial" w:hAnsi="Arial" w:cs="Arial"/>
          <w:sz w:val="24"/>
          <w:szCs w:val="24"/>
          <w:lang w:val="ru-RU"/>
        </w:rPr>
        <w:t>Таблица 1.</w:t>
      </w:r>
      <w:r w:rsidR="0061786D" w:rsidRPr="00B00F93">
        <w:rPr>
          <w:rFonts w:ascii="Arial" w:hAnsi="Arial" w:cs="Arial"/>
          <w:sz w:val="24"/>
          <w:szCs w:val="24"/>
          <w:lang w:val="ru-RU"/>
        </w:rPr>
        <w:t>5</w:t>
      </w:r>
      <w:r w:rsidRPr="00B00F93">
        <w:rPr>
          <w:rFonts w:ascii="Arial" w:hAnsi="Arial" w:cs="Arial"/>
          <w:sz w:val="24"/>
          <w:szCs w:val="24"/>
          <w:lang w:val="ru-RU"/>
        </w:rPr>
        <w:t xml:space="preserve"> – Потребление тепловой энергии на собственные нужды и параметры тепловой мощности нетто</w:t>
      </w:r>
    </w:p>
    <w:tbl>
      <w:tblPr>
        <w:tblW w:w="5000" w:type="pct"/>
        <w:tblLook w:val="04A0" w:firstRow="1" w:lastRow="0" w:firstColumn="1" w:lastColumn="0" w:noHBand="0" w:noVBand="1"/>
      </w:tblPr>
      <w:tblGrid>
        <w:gridCol w:w="599"/>
        <w:gridCol w:w="2710"/>
        <w:gridCol w:w="2286"/>
        <w:gridCol w:w="2342"/>
        <w:gridCol w:w="2342"/>
      </w:tblGrid>
      <w:tr w:rsidR="0093030C" w:rsidRPr="00DF3163" w14:paraId="2E78306A" w14:textId="77777777" w:rsidTr="00561298">
        <w:trPr>
          <w:trHeight w:val="828"/>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AF351" w14:textId="77777777" w:rsidR="00D67937" w:rsidRPr="00B00F93" w:rsidRDefault="00D67937" w:rsidP="00D67937">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eastAsia="ru-RU"/>
              </w:rPr>
              <w:t>№ п/п</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14:paraId="42452A57" w14:textId="65C59EAF" w:rsidR="00D67937" w:rsidRPr="007076A7" w:rsidRDefault="007076A7" w:rsidP="00D67937">
            <w:pPr>
              <w:widowControl/>
              <w:spacing w:line="276" w:lineRule="auto"/>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Источник теплоснабжения</w:t>
            </w:r>
          </w:p>
        </w:tc>
        <w:tc>
          <w:tcPr>
            <w:tcW w:w="1112" w:type="pct"/>
            <w:tcBorders>
              <w:top w:val="single" w:sz="4" w:space="0" w:color="auto"/>
              <w:left w:val="nil"/>
              <w:bottom w:val="single" w:sz="4" w:space="0" w:color="auto"/>
              <w:right w:val="single" w:sz="4" w:space="0" w:color="auto"/>
            </w:tcBorders>
            <w:shd w:val="clear" w:color="000000" w:fill="FFFFFF"/>
            <w:vAlign w:val="center"/>
            <w:hideMark/>
          </w:tcPr>
          <w:p w14:paraId="7276231E" w14:textId="77777777" w:rsidR="00D67937" w:rsidRPr="00B00F93" w:rsidRDefault="00D67937" w:rsidP="00D67937">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Располагаемая тепловая мощность, Гкал/ч</w:t>
            </w: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392E3C19" w14:textId="77777777" w:rsidR="00D67937" w:rsidRPr="00B00F93" w:rsidRDefault="00D67937" w:rsidP="00D67937">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Потребление на собственные нужды, Гкал/час</w:t>
            </w: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3DC44AD9" w14:textId="77777777" w:rsidR="00D67937" w:rsidRPr="00B00F93" w:rsidRDefault="00D67937" w:rsidP="00D67937">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Тепловая мощность нетто, Гкал/ч</w:t>
            </w:r>
          </w:p>
        </w:tc>
      </w:tr>
      <w:tr w:rsidR="002774AF" w:rsidRPr="00B00F93" w14:paraId="3EE23787" w14:textId="77777777" w:rsidTr="00561298">
        <w:trPr>
          <w:trHeight w:val="28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53E61438" w14:textId="77777777" w:rsidR="002774AF" w:rsidRPr="00B00F93" w:rsidRDefault="002774AF" w:rsidP="002774A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t>1</w:t>
            </w:r>
          </w:p>
        </w:tc>
        <w:tc>
          <w:tcPr>
            <w:tcW w:w="1318" w:type="pct"/>
            <w:tcBorders>
              <w:top w:val="nil"/>
              <w:left w:val="nil"/>
              <w:bottom w:val="single" w:sz="4" w:space="0" w:color="auto"/>
              <w:right w:val="single" w:sz="4" w:space="0" w:color="auto"/>
            </w:tcBorders>
            <w:shd w:val="clear" w:color="000000" w:fill="FFFFFF"/>
            <w:vAlign w:val="center"/>
          </w:tcPr>
          <w:p w14:paraId="3CA28DA6" w14:textId="510AF757" w:rsidR="002774AF" w:rsidRPr="00B00F93" w:rsidRDefault="002774AF" w:rsidP="002774AF">
            <w:pPr>
              <w:shd w:val="clear" w:color="auto" w:fill="FFFFFF"/>
              <w:spacing w:line="276" w:lineRule="auto"/>
              <w:jc w:val="center"/>
              <w:rPr>
                <w:rFonts w:ascii="Arial" w:hAnsi="Arial" w:cs="Arial"/>
                <w:sz w:val="24"/>
                <w:szCs w:val="24"/>
                <w:lang w:val="ru-RU"/>
              </w:rPr>
            </w:pPr>
            <w:r>
              <w:rPr>
                <w:rFonts w:ascii="Arial" w:hAnsi="Arial" w:cs="Arial"/>
                <w:sz w:val="24"/>
                <w:szCs w:val="24"/>
              </w:rPr>
              <w:t>Котельная «Подсолнухи»</w:t>
            </w:r>
          </w:p>
        </w:tc>
        <w:tc>
          <w:tcPr>
            <w:tcW w:w="1112" w:type="pct"/>
            <w:tcBorders>
              <w:top w:val="nil"/>
              <w:left w:val="nil"/>
              <w:bottom w:val="single" w:sz="4" w:space="0" w:color="auto"/>
              <w:right w:val="single" w:sz="4" w:space="0" w:color="auto"/>
            </w:tcBorders>
            <w:shd w:val="clear" w:color="000000" w:fill="FFFFFF"/>
            <w:vAlign w:val="center"/>
          </w:tcPr>
          <w:p w14:paraId="4320E2F6" w14:textId="062BCC10" w:rsidR="002774AF" w:rsidRPr="00B00F93" w:rsidRDefault="002774AF" w:rsidP="002774AF">
            <w:pPr>
              <w:shd w:val="clear" w:color="auto" w:fill="FFFFFF"/>
              <w:spacing w:line="276" w:lineRule="auto"/>
              <w:jc w:val="center"/>
              <w:rPr>
                <w:rFonts w:ascii="Arial" w:hAnsi="Arial" w:cs="Arial"/>
                <w:sz w:val="24"/>
                <w:szCs w:val="24"/>
                <w:lang w:val="ru-RU"/>
              </w:rPr>
            </w:pPr>
            <w:r>
              <w:rPr>
                <w:rFonts w:ascii="Arial" w:eastAsia="Times New Roman" w:hAnsi="Arial" w:cs="Arial"/>
                <w:sz w:val="24"/>
                <w:szCs w:val="24"/>
                <w:lang w:val="ru-RU"/>
              </w:rPr>
              <w:t>1,38</w:t>
            </w:r>
          </w:p>
        </w:tc>
        <w:tc>
          <w:tcPr>
            <w:tcW w:w="1139" w:type="pct"/>
            <w:tcBorders>
              <w:top w:val="nil"/>
              <w:left w:val="nil"/>
              <w:bottom w:val="single" w:sz="4" w:space="0" w:color="auto"/>
              <w:right w:val="single" w:sz="4" w:space="0" w:color="auto"/>
            </w:tcBorders>
            <w:shd w:val="clear" w:color="auto" w:fill="auto"/>
            <w:noWrap/>
            <w:vAlign w:val="center"/>
          </w:tcPr>
          <w:p w14:paraId="5FAFC00C" w14:textId="1701EA98"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0,00081</w:t>
            </w:r>
          </w:p>
        </w:tc>
        <w:tc>
          <w:tcPr>
            <w:tcW w:w="1139" w:type="pct"/>
            <w:tcBorders>
              <w:top w:val="nil"/>
              <w:left w:val="nil"/>
              <w:bottom w:val="single" w:sz="4" w:space="0" w:color="auto"/>
              <w:right w:val="single" w:sz="4" w:space="0" w:color="auto"/>
            </w:tcBorders>
            <w:shd w:val="clear" w:color="auto" w:fill="auto"/>
            <w:noWrap/>
            <w:vAlign w:val="center"/>
          </w:tcPr>
          <w:p w14:paraId="74676D8A" w14:textId="2416A33F"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1,379</w:t>
            </w:r>
          </w:p>
        </w:tc>
      </w:tr>
      <w:tr w:rsidR="002774AF" w:rsidRPr="00B00F93" w14:paraId="4F757F0E" w14:textId="77777777" w:rsidTr="00561298">
        <w:trPr>
          <w:trHeight w:val="28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0778FB35" w14:textId="77777777" w:rsidR="002774AF" w:rsidRPr="00B00F93" w:rsidRDefault="002774AF" w:rsidP="002774A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lastRenderedPageBreak/>
              <w:t>2</w:t>
            </w:r>
          </w:p>
        </w:tc>
        <w:tc>
          <w:tcPr>
            <w:tcW w:w="1318" w:type="pct"/>
            <w:tcBorders>
              <w:top w:val="nil"/>
              <w:left w:val="nil"/>
              <w:bottom w:val="single" w:sz="4" w:space="0" w:color="auto"/>
              <w:right w:val="single" w:sz="4" w:space="0" w:color="auto"/>
            </w:tcBorders>
            <w:shd w:val="clear" w:color="000000" w:fill="FFFFFF"/>
            <w:vAlign w:val="center"/>
          </w:tcPr>
          <w:p w14:paraId="4749C678" w14:textId="4F8FDD2E" w:rsidR="002774AF" w:rsidRPr="00B00F93" w:rsidRDefault="002774AF" w:rsidP="002774AF">
            <w:pPr>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Центральная</w:t>
            </w:r>
            <w:r w:rsidRPr="00B00F93">
              <w:rPr>
                <w:rFonts w:ascii="Arial" w:eastAsia="Times New Roman" w:hAnsi="Arial" w:cs="Arial"/>
                <w:sz w:val="24"/>
                <w:szCs w:val="24"/>
              </w:rPr>
              <w:t>»</w:t>
            </w:r>
          </w:p>
        </w:tc>
        <w:tc>
          <w:tcPr>
            <w:tcW w:w="1112" w:type="pct"/>
            <w:tcBorders>
              <w:top w:val="nil"/>
              <w:left w:val="nil"/>
              <w:bottom w:val="single" w:sz="4" w:space="0" w:color="auto"/>
              <w:right w:val="single" w:sz="4" w:space="0" w:color="auto"/>
            </w:tcBorders>
            <w:shd w:val="clear" w:color="000000" w:fill="FFFFFF"/>
            <w:vAlign w:val="center"/>
          </w:tcPr>
          <w:p w14:paraId="744FB57E" w14:textId="0F49298F" w:rsidR="002774AF" w:rsidRPr="00B00F93" w:rsidRDefault="002774AF" w:rsidP="002774AF">
            <w:pPr>
              <w:shd w:val="clear" w:color="auto" w:fill="FFFFFF"/>
              <w:spacing w:line="276" w:lineRule="auto"/>
              <w:jc w:val="center"/>
              <w:rPr>
                <w:rFonts w:ascii="Arial" w:hAnsi="Arial" w:cs="Arial"/>
                <w:sz w:val="24"/>
                <w:szCs w:val="24"/>
                <w:lang w:val="ru-RU"/>
              </w:rPr>
            </w:pPr>
            <w:r>
              <w:rPr>
                <w:rFonts w:ascii="Arial" w:eastAsia="Times New Roman" w:hAnsi="Arial" w:cs="Arial"/>
                <w:sz w:val="24"/>
                <w:szCs w:val="24"/>
                <w:lang w:val="ru-RU"/>
              </w:rPr>
              <w:t>5,16</w:t>
            </w:r>
          </w:p>
        </w:tc>
        <w:tc>
          <w:tcPr>
            <w:tcW w:w="1139" w:type="pct"/>
            <w:tcBorders>
              <w:top w:val="nil"/>
              <w:left w:val="nil"/>
              <w:bottom w:val="single" w:sz="4" w:space="0" w:color="auto"/>
              <w:right w:val="single" w:sz="4" w:space="0" w:color="auto"/>
            </w:tcBorders>
            <w:shd w:val="clear" w:color="auto" w:fill="auto"/>
            <w:noWrap/>
            <w:vAlign w:val="center"/>
          </w:tcPr>
          <w:p w14:paraId="30F2A30D" w14:textId="4F3ADE5D"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0,0070</w:t>
            </w:r>
          </w:p>
        </w:tc>
        <w:tc>
          <w:tcPr>
            <w:tcW w:w="1139" w:type="pct"/>
            <w:tcBorders>
              <w:top w:val="nil"/>
              <w:left w:val="nil"/>
              <w:bottom w:val="single" w:sz="4" w:space="0" w:color="auto"/>
              <w:right w:val="single" w:sz="4" w:space="0" w:color="auto"/>
            </w:tcBorders>
            <w:shd w:val="clear" w:color="auto" w:fill="auto"/>
            <w:noWrap/>
            <w:vAlign w:val="center"/>
          </w:tcPr>
          <w:p w14:paraId="6766025C" w14:textId="64FC8C0F"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5,153</w:t>
            </w:r>
          </w:p>
        </w:tc>
      </w:tr>
      <w:tr w:rsidR="002774AF" w:rsidRPr="00B00F93" w14:paraId="776D1985" w14:textId="77777777" w:rsidTr="00561298">
        <w:trPr>
          <w:trHeight w:val="28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69980AAF" w14:textId="77777777" w:rsidR="002774AF" w:rsidRPr="00B00F93" w:rsidRDefault="002774AF" w:rsidP="002774AF">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3</w:t>
            </w:r>
          </w:p>
        </w:tc>
        <w:tc>
          <w:tcPr>
            <w:tcW w:w="1318" w:type="pct"/>
            <w:tcBorders>
              <w:top w:val="nil"/>
              <w:left w:val="nil"/>
              <w:bottom w:val="single" w:sz="4" w:space="0" w:color="auto"/>
              <w:right w:val="single" w:sz="4" w:space="0" w:color="auto"/>
            </w:tcBorders>
            <w:shd w:val="clear" w:color="000000" w:fill="FFFFFF"/>
            <w:vAlign w:val="center"/>
          </w:tcPr>
          <w:p w14:paraId="08DECA2C" w14:textId="6F54ECC4" w:rsidR="002774AF" w:rsidRPr="00B00F93" w:rsidRDefault="002774AF" w:rsidP="002774AF">
            <w:pPr>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Нефтяников</w:t>
            </w:r>
            <w:r w:rsidRPr="00B00F93">
              <w:rPr>
                <w:rFonts w:ascii="Arial" w:eastAsia="Times New Roman" w:hAnsi="Arial" w:cs="Arial"/>
                <w:sz w:val="24"/>
                <w:szCs w:val="24"/>
              </w:rPr>
              <w:t>»</w:t>
            </w:r>
          </w:p>
        </w:tc>
        <w:tc>
          <w:tcPr>
            <w:tcW w:w="1112" w:type="pct"/>
            <w:tcBorders>
              <w:top w:val="nil"/>
              <w:left w:val="nil"/>
              <w:bottom w:val="single" w:sz="4" w:space="0" w:color="auto"/>
              <w:right w:val="single" w:sz="4" w:space="0" w:color="auto"/>
            </w:tcBorders>
            <w:shd w:val="clear" w:color="000000" w:fill="FFFFFF"/>
            <w:vAlign w:val="center"/>
          </w:tcPr>
          <w:p w14:paraId="65FEB15B" w14:textId="156D4859" w:rsidR="002774AF" w:rsidRPr="00B00F93" w:rsidRDefault="002774AF" w:rsidP="002774AF">
            <w:pPr>
              <w:shd w:val="clear" w:color="auto" w:fill="FFFFFF"/>
              <w:spacing w:line="276" w:lineRule="auto"/>
              <w:jc w:val="center"/>
              <w:rPr>
                <w:rFonts w:ascii="Arial" w:hAnsi="Arial" w:cs="Arial"/>
                <w:sz w:val="24"/>
                <w:szCs w:val="24"/>
                <w:lang w:val="ru-RU"/>
              </w:rPr>
            </w:pPr>
            <w:r>
              <w:rPr>
                <w:rFonts w:ascii="Arial" w:eastAsia="Times New Roman" w:hAnsi="Arial" w:cs="Arial"/>
                <w:sz w:val="24"/>
                <w:szCs w:val="24"/>
                <w:lang w:val="ru-RU"/>
              </w:rPr>
              <w:t>6,02</w:t>
            </w:r>
          </w:p>
        </w:tc>
        <w:tc>
          <w:tcPr>
            <w:tcW w:w="1139" w:type="pct"/>
            <w:tcBorders>
              <w:top w:val="nil"/>
              <w:left w:val="nil"/>
              <w:bottom w:val="single" w:sz="4" w:space="0" w:color="auto"/>
              <w:right w:val="single" w:sz="4" w:space="0" w:color="auto"/>
            </w:tcBorders>
            <w:shd w:val="clear" w:color="auto" w:fill="auto"/>
            <w:noWrap/>
            <w:vAlign w:val="center"/>
          </w:tcPr>
          <w:p w14:paraId="76E6D2D0" w14:textId="3D804005"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0,0093</w:t>
            </w:r>
          </w:p>
        </w:tc>
        <w:tc>
          <w:tcPr>
            <w:tcW w:w="1139" w:type="pct"/>
            <w:tcBorders>
              <w:top w:val="nil"/>
              <w:left w:val="nil"/>
              <w:bottom w:val="single" w:sz="4" w:space="0" w:color="auto"/>
              <w:right w:val="single" w:sz="4" w:space="0" w:color="auto"/>
            </w:tcBorders>
            <w:shd w:val="clear" w:color="auto" w:fill="auto"/>
            <w:noWrap/>
            <w:vAlign w:val="center"/>
          </w:tcPr>
          <w:p w14:paraId="10325ED7" w14:textId="60DE534F" w:rsidR="002774AF" w:rsidRPr="001A7292" w:rsidRDefault="002774AF" w:rsidP="002774AF">
            <w:pPr>
              <w:shd w:val="clear" w:color="auto" w:fill="FFFFFF"/>
              <w:spacing w:line="276" w:lineRule="auto"/>
              <w:jc w:val="center"/>
              <w:rPr>
                <w:rFonts w:ascii="Arial" w:eastAsia="Times New Roman" w:hAnsi="Arial" w:cs="Arial"/>
                <w:sz w:val="24"/>
                <w:szCs w:val="24"/>
                <w:lang w:val="ru-RU"/>
              </w:rPr>
            </w:pPr>
            <w:r w:rsidRPr="002774AF">
              <w:rPr>
                <w:rFonts w:ascii="Arial" w:eastAsia="Times New Roman" w:hAnsi="Arial" w:cs="Arial"/>
                <w:sz w:val="24"/>
                <w:szCs w:val="24"/>
                <w:lang w:val="ru-RU"/>
              </w:rPr>
              <w:t>6,011</w:t>
            </w:r>
          </w:p>
        </w:tc>
      </w:tr>
    </w:tbl>
    <w:p w14:paraId="2AF94B40" w14:textId="77777777" w:rsidR="00D67937" w:rsidRPr="00B00F93" w:rsidRDefault="00D67937" w:rsidP="002C2730">
      <w:pPr>
        <w:shd w:val="clear" w:color="auto" w:fill="FFFFFF"/>
        <w:spacing w:line="276" w:lineRule="auto"/>
        <w:jc w:val="both"/>
        <w:rPr>
          <w:rFonts w:ascii="Arial" w:hAnsi="Arial" w:cs="Arial"/>
          <w:sz w:val="24"/>
          <w:szCs w:val="24"/>
          <w:shd w:val="clear" w:color="auto" w:fill="FFFFFF"/>
          <w:lang w:val="ru-RU"/>
        </w:rPr>
      </w:pPr>
    </w:p>
    <w:p w14:paraId="38C89903" w14:textId="5A37CD51" w:rsidR="003F0AFB" w:rsidRPr="00B00F93" w:rsidRDefault="003F0AFB" w:rsidP="001F66A5">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Расход тепла на собственные нужды котельной включает в себя расход на растопку котлов, расход на хозяйственно-бытовые нужды, а также прочие потери. Суммарная тепловая мощность котельных нетто за вычетом затрат энергии на собственные нужды составляет </w:t>
      </w:r>
      <w:r w:rsidR="00B015B4">
        <w:rPr>
          <w:rFonts w:ascii="Arial" w:hAnsi="Arial" w:cs="Arial"/>
          <w:sz w:val="24"/>
          <w:szCs w:val="24"/>
          <w:lang w:val="ru-RU"/>
        </w:rPr>
        <w:t>12,54</w:t>
      </w:r>
      <w:r w:rsidRPr="00B00F93">
        <w:rPr>
          <w:rFonts w:ascii="Arial" w:hAnsi="Arial" w:cs="Arial"/>
          <w:sz w:val="24"/>
          <w:szCs w:val="24"/>
          <w:lang w:val="ru-RU"/>
        </w:rPr>
        <w:t xml:space="preserve"> Гкал/ч.</w:t>
      </w:r>
    </w:p>
    <w:p w14:paraId="45BA566C" w14:textId="742AF271" w:rsidR="00A26176" w:rsidRPr="00B00F93" w:rsidRDefault="00A26176">
      <w:pPr>
        <w:widowControl/>
        <w:rPr>
          <w:rFonts w:ascii="Arial" w:hAnsi="Arial" w:cs="Arial"/>
          <w:sz w:val="24"/>
          <w:szCs w:val="24"/>
          <w:lang w:val="ru-RU"/>
        </w:rPr>
      </w:pPr>
      <w:bookmarkStart w:id="19" w:name="_Toc453770356"/>
    </w:p>
    <w:p w14:paraId="05ACC14A" w14:textId="7E65AEAF" w:rsidR="00A26176" w:rsidRPr="00B00F93" w:rsidRDefault="00A26176" w:rsidP="00A26176">
      <w:pPr>
        <w:pStyle w:val="3"/>
        <w:spacing w:before="0"/>
        <w:jc w:val="center"/>
        <w:rPr>
          <w:rFonts w:ascii="Arial" w:hAnsi="Arial" w:cs="Arial"/>
          <w:color w:val="auto"/>
          <w:sz w:val="24"/>
          <w:szCs w:val="24"/>
          <w:lang w:val="ru-RU"/>
        </w:rPr>
      </w:pPr>
      <w:bookmarkStart w:id="20" w:name="_Toc46505094"/>
      <w:r w:rsidRPr="00B00F93">
        <w:rPr>
          <w:rFonts w:ascii="Arial" w:hAnsi="Arial" w:cs="Arial"/>
          <w:color w:val="auto"/>
          <w:sz w:val="24"/>
          <w:szCs w:val="24"/>
          <w:lang w:val="ru-RU"/>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20"/>
    </w:p>
    <w:p w14:paraId="7121A4AA" w14:textId="5878453F" w:rsidR="00A26176" w:rsidRPr="00B00F93" w:rsidRDefault="00A26176">
      <w:pPr>
        <w:widowControl/>
        <w:rPr>
          <w:rFonts w:ascii="Arial" w:eastAsia="Times New Roman" w:hAnsi="Arial" w:cs="Arial"/>
          <w:b/>
          <w:bCs/>
          <w:sz w:val="24"/>
          <w:szCs w:val="24"/>
          <w:lang w:val="ru-RU"/>
        </w:rPr>
      </w:pPr>
    </w:p>
    <w:p w14:paraId="7A2B4A56" w14:textId="5A727F93" w:rsidR="0061786D" w:rsidRPr="00B00F93" w:rsidRDefault="0061786D" w:rsidP="0061786D">
      <w:pPr>
        <w:pStyle w:val="af"/>
        <w:ind w:firstLine="567"/>
        <w:rPr>
          <w:rFonts w:ascii="Arial" w:eastAsia="Times New Roman" w:hAnsi="Arial" w:cs="Arial"/>
          <w:lang w:eastAsia="ru-RU" w:bidi="ar-SA"/>
        </w:rPr>
      </w:pPr>
      <w:r w:rsidRPr="00B00F93">
        <w:rPr>
          <w:rFonts w:ascii="Arial" w:eastAsia="Times New Roman" w:hAnsi="Arial" w:cs="Arial"/>
          <w:lang w:eastAsia="ru-RU" w:bidi="ar-SA"/>
        </w:rPr>
        <w:t>Сведения о сроках ввода в эксплуатацию и капитальном ремонте основного оборудования котельных приведены в таблице 1.6.</w:t>
      </w:r>
    </w:p>
    <w:p w14:paraId="163D5D81" w14:textId="77777777" w:rsidR="0061786D" w:rsidRPr="00B00F93" w:rsidRDefault="0061786D">
      <w:pPr>
        <w:widowControl/>
        <w:rPr>
          <w:rFonts w:ascii="Arial" w:eastAsia="Times New Roman" w:hAnsi="Arial" w:cs="Arial"/>
          <w:bCs/>
          <w:sz w:val="24"/>
          <w:szCs w:val="24"/>
          <w:lang w:val="ru-RU"/>
        </w:rPr>
      </w:pPr>
    </w:p>
    <w:p w14:paraId="1905676B" w14:textId="68D049AB" w:rsidR="0061786D" w:rsidRDefault="0061786D">
      <w:pPr>
        <w:widowControl/>
        <w:rPr>
          <w:rFonts w:ascii="Arial" w:eastAsia="Times New Roman" w:hAnsi="Arial" w:cs="Arial"/>
          <w:bCs/>
          <w:sz w:val="24"/>
          <w:szCs w:val="24"/>
          <w:lang w:val="ru-RU"/>
        </w:rPr>
      </w:pPr>
      <w:r w:rsidRPr="00B00F93">
        <w:rPr>
          <w:rFonts w:ascii="Arial" w:eastAsia="Times New Roman" w:hAnsi="Arial" w:cs="Arial"/>
          <w:bCs/>
          <w:sz w:val="24"/>
          <w:szCs w:val="24"/>
          <w:lang w:val="ru-RU"/>
        </w:rPr>
        <w:t>Таблица 1.6 - Сведения о сроках ввода в эксплуатацию и капитальном ремонте основного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7"/>
        <w:gridCol w:w="2184"/>
        <w:gridCol w:w="2979"/>
        <w:gridCol w:w="1621"/>
        <w:gridCol w:w="1722"/>
        <w:gridCol w:w="1200"/>
      </w:tblGrid>
      <w:tr w:rsidR="00B42F0A" w:rsidRPr="00413DB1" w14:paraId="7E0AC394" w14:textId="77777777" w:rsidTr="0053336C">
        <w:trPr>
          <w:trHeight w:val="1332"/>
          <w:tblHeader/>
          <w:jc w:val="center"/>
        </w:trPr>
        <w:tc>
          <w:tcPr>
            <w:tcW w:w="187" w:type="pct"/>
            <w:shd w:val="clear" w:color="auto" w:fill="FFFFFF"/>
            <w:vAlign w:val="center"/>
          </w:tcPr>
          <w:p w14:paraId="0E02A5D2" w14:textId="77777777" w:rsidR="00B42F0A" w:rsidRPr="00B00F93" w:rsidRDefault="00B42F0A" w:rsidP="007D6624">
            <w:pPr>
              <w:shd w:val="clear" w:color="auto" w:fill="FFFFFF"/>
              <w:jc w:val="center"/>
              <w:rPr>
                <w:rFonts w:ascii="Arial" w:hAnsi="Arial" w:cs="Arial"/>
                <w:b/>
                <w:sz w:val="24"/>
                <w:szCs w:val="24"/>
              </w:rPr>
            </w:pPr>
            <w:r w:rsidRPr="00B00F93">
              <w:rPr>
                <w:rFonts w:ascii="Arial" w:hAnsi="Arial" w:cs="Arial"/>
                <w:b/>
                <w:sz w:val="24"/>
                <w:szCs w:val="24"/>
              </w:rPr>
              <w:t>№ п/п</w:t>
            </w:r>
          </w:p>
        </w:tc>
        <w:tc>
          <w:tcPr>
            <w:tcW w:w="1083" w:type="pct"/>
            <w:shd w:val="clear" w:color="auto" w:fill="FFFFFF"/>
            <w:vAlign w:val="center"/>
          </w:tcPr>
          <w:p w14:paraId="16A01BA5" w14:textId="77777777" w:rsidR="00B42F0A" w:rsidRPr="00B17B7E" w:rsidRDefault="00B42F0A" w:rsidP="007D6624">
            <w:pPr>
              <w:shd w:val="clear" w:color="auto" w:fill="FFFFFF"/>
              <w:jc w:val="center"/>
              <w:rPr>
                <w:rFonts w:ascii="Arial" w:hAnsi="Arial" w:cs="Arial"/>
                <w:b/>
                <w:sz w:val="24"/>
                <w:szCs w:val="24"/>
                <w:lang w:val="ru-RU"/>
              </w:rPr>
            </w:pPr>
            <w:r>
              <w:rPr>
                <w:rFonts w:ascii="Arial" w:hAnsi="Arial" w:cs="Arial"/>
                <w:b/>
                <w:sz w:val="24"/>
                <w:szCs w:val="24"/>
                <w:lang w:val="ru-RU"/>
              </w:rPr>
              <w:t>Источник теплоснабжения</w:t>
            </w:r>
          </w:p>
        </w:tc>
        <w:tc>
          <w:tcPr>
            <w:tcW w:w="1477" w:type="pct"/>
            <w:shd w:val="clear" w:color="auto" w:fill="FFFFFF"/>
            <w:vAlign w:val="center"/>
          </w:tcPr>
          <w:p w14:paraId="17513ED1" w14:textId="77777777" w:rsidR="00B42F0A" w:rsidRPr="00B00F93" w:rsidRDefault="00B42F0A" w:rsidP="007D6624">
            <w:pPr>
              <w:shd w:val="clear" w:color="auto" w:fill="FFFFFF"/>
              <w:jc w:val="center"/>
              <w:rPr>
                <w:rFonts w:ascii="Arial" w:hAnsi="Arial" w:cs="Arial"/>
                <w:b/>
                <w:sz w:val="24"/>
                <w:szCs w:val="24"/>
                <w:lang w:val="ru-RU"/>
              </w:rPr>
            </w:pPr>
            <w:r w:rsidRPr="00B00F93">
              <w:rPr>
                <w:rFonts w:ascii="Arial" w:hAnsi="Arial" w:cs="Arial"/>
                <w:b/>
                <w:sz w:val="24"/>
                <w:szCs w:val="24"/>
                <w:lang w:val="ru-RU"/>
              </w:rPr>
              <w:t>Марка оборудования</w:t>
            </w:r>
          </w:p>
        </w:tc>
        <w:tc>
          <w:tcPr>
            <w:tcW w:w="804" w:type="pct"/>
            <w:shd w:val="clear" w:color="auto" w:fill="FFFFFF"/>
            <w:vAlign w:val="center"/>
          </w:tcPr>
          <w:p w14:paraId="22E3A268" w14:textId="012261A5" w:rsidR="00B42F0A" w:rsidRPr="00B00F93" w:rsidRDefault="00B42F0A" w:rsidP="007D6624">
            <w:pPr>
              <w:shd w:val="clear" w:color="auto" w:fill="FFFFFF"/>
              <w:jc w:val="center"/>
              <w:rPr>
                <w:rFonts w:ascii="Arial" w:hAnsi="Arial" w:cs="Arial"/>
                <w:b/>
                <w:sz w:val="24"/>
                <w:szCs w:val="24"/>
                <w:lang w:val="ru-RU"/>
              </w:rPr>
            </w:pPr>
            <w:r w:rsidRPr="00B00F93">
              <w:rPr>
                <w:rFonts w:ascii="Arial" w:hAnsi="Arial" w:cs="Arial"/>
                <w:b/>
                <w:sz w:val="24"/>
                <w:szCs w:val="24"/>
                <w:lang w:val="ru-RU"/>
              </w:rPr>
              <w:t>Год изготовления оборудования</w:t>
            </w:r>
          </w:p>
        </w:tc>
        <w:tc>
          <w:tcPr>
            <w:tcW w:w="854" w:type="pct"/>
            <w:shd w:val="clear" w:color="auto" w:fill="FFFFFF"/>
            <w:vAlign w:val="center"/>
          </w:tcPr>
          <w:p w14:paraId="11DA3864" w14:textId="05172526" w:rsidR="00B42F0A" w:rsidRPr="00413DB1" w:rsidRDefault="00413DB1" w:rsidP="007D6624">
            <w:pPr>
              <w:shd w:val="clear" w:color="auto" w:fill="FFFFFF"/>
              <w:jc w:val="center"/>
              <w:rPr>
                <w:rFonts w:ascii="Arial" w:hAnsi="Arial" w:cs="Arial"/>
                <w:b/>
                <w:sz w:val="24"/>
                <w:szCs w:val="24"/>
                <w:lang w:val="ru-RU"/>
              </w:rPr>
            </w:pPr>
            <w:r>
              <w:rPr>
                <w:rFonts w:ascii="Arial" w:hAnsi="Arial" w:cs="Arial"/>
                <w:b/>
                <w:sz w:val="24"/>
                <w:szCs w:val="24"/>
                <w:lang w:val="ru-RU"/>
              </w:rPr>
              <w:t>Год ввода в эксплуатацию</w:t>
            </w:r>
          </w:p>
        </w:tc>
        <w:tc>
          <w:tcPr>
            <w:tcW w:w="595" w:type="pct"/>
            <w:shd w:val="clear" w:color="auto" w:fill="FFFFFF"/>
            <w:vAlign w:val="center"/>
          </w:tcPr>
          <w:p w14:paraId="7BB2082D" w14:textId="39882D80" w:rsidR="00B42F0A" w:rsidRPr="00413DB1" w:rsidRDefault="00413DB1" w:rsidP="007D6624">
            <w:pPr>
              <w:shd w:val="clear" w:color="auto" w:fill="FFFFFF"/>
              <w:jc w:val="center"/>
              <w:rPr>
                <w:rFonts w:ascii="Arial" w:hAnsi="Arial" w:cs="Arial"/>
                <w:b/>
                <w:sz w:val="24"/>
                <w:szCs w:val="24"/>
                <w:lang w:val="ru-RU"/>
              </w:rPr>
            </w:pPr>
            <w:r>
              <w:rPr>
                <w:rFonts w:ascii="Arial" w:hAnsi="Arial" w:cs="Arial"/>
                <w:b/>
                <w:sz w:val="24"/>
                <w:szCs w:val="24"/>
                <w:lang w:val="ru-RU"/>
              </w:rPr>
              <w:t>Год кап. ремонта</w:t>
            </w:r>
          </w:p>
        </w:tc>
      </w:tr>
      <w:tr w:rsidR="0070273B" w:rsidRPr="00413DB1" w14:paraId="30EC1417" w14:textId="77777777" w:rsidTr="0053336C">
        <w:trPr>
          <w:trHeight w:val="337"/>
          <w:jc w:val="center"/>
        </w:trPr>
        <w:tc>
          <w:tcPr>
            <w:tcW w:w="187" w:type="pct"/>
            <w:shd w:val="clear" w:color="auto" w:fill="FFFFFF"/>
            <w:vAlign w:val="center"/>
          </w:tcPr>
          <w:p w14:paraId="7DFE0E7B" w14:textId="77777777" w:rsidR="0070273B" w:rsidRPr="00B00F93" w:rsidRDefault="0070273B" w:rsidP="007D6624">
            <w:pPr>
              <w:pStyle w:val="ad"/>
              <w:jc w:val="center"/>
              <w:rPr>
                <w:rFonts w:ascii="Arial" w:hAnsi="Arial" w:cs="Arial"/>
                <w:color w:val="auto"/>
                <w:sz w:val="24"/>
                <w:szCs w:val="24"/>
              </w:rPr>
            </w:pPr>
            <w:r>
              <w:rPr>
                <w:rFonts w:ascii="Arial" w:hAnsi="Arial" w:cs="Arial"/>
                <w:color w:val="auto"/>
                <w:sz w:val="24"/>
                <w:szCs w:val="24"/>
              </w:rPr>
              <w:t>1</w:t>
            </w:r>
          </w:p>
        </w:tc>
        <w:tc>
          <w:tcPr>
            <w:tcW w:w="1083" w:type="pct"/>
            <w:shd w:val="clear" w:color="auto" w:fill="FFFFFF"/>
            <w:vAlign w:val="center"/>
          </w:tcPr>
          <w:p w14:paraId="167E7F7E" w14:textId="6D03D9EF" w:rsidR="0070273B" w:rsidRPr="00B00F93" w:rsidRDefault="0070273B" w:rsidP="007D6624">
            <w:pPr>
              <w:pStyle w:val="ad"/>
              <w:jc w:val="center"/>
              <w:rPr>
                <w:rFonts w:ascii="Arial" w:hAnsi="Arial" w:cs="Arial"/>
                <w:color w:val="auto"/>
                <w:sz w:val="24"/>
                <w:szCs w:val="24"/>
              </w:rPr>
            </w:pPr>
            <w:r>
              <w:rPr>
                <w:rFonts w:ascii="Arial" w:hAnsi="Arial" w:cs="Arial"/>
                <w:sz w:val="24"/>
                <w:szCs w:val="24"/>
              </w:rPr>
              <w:t>Котельная «Подсолнухи»</w:t>
            </w:r>
          </w:p>
        </w:tc>
        <w:tc>
          <w:tcPr>
            <w:tcW w:w="1477" w:type="pct"/>
            <w:shd w:val="clear" w:color="auto" w:fill="FFFFFF"/>
            <w:vAlign w:val="center"/>
          </w:tcPr>
          <w:p w14:paraId="0DEDD387" w14:textId="131B3608" w:rsidR="0070273B" w:rsidRPr="00B00F93" w:rsidRDefault="00A82131" w:rsidP="007D6624">
            <w:pPr>
              <w:pStyle w:val="ad"/>
              <w:jc w:val="center"/>
              <w:rPr>
                <w:rFonts w:ascii="Arial" w:hAnsi="Arial" w:cs="Arial"/>
                <w:color w:val="auto"/>
                <w:sz w:val="24"/>
                <w:szCs w:val="24"/>
              </w:rPr>
            </w:pPr>
            <w:r w:rsidRPr="00A82131">
              <w:rPr>
                <w:rFonts w:ascii="Arial" w:hAnsi="Arial" w:cs="Arial"/>
                <w:color w:val="auto"/>
                <w:sz w:val="24"/>
                <w:szCs w:val="24"/>
              </w:rPr>
              <w:t>«Турботерм» Ква-0,8</w:t>
            </w:r>
          </w:p>
        </w:tc>
        <w:tc>
          <w:tcPr>
            <w:tcW w:w="804" w:type="pct"/>
            <w:shd w:val="clear" w:color="auto" w:fill="FFFFFF"/>
            <w:vAlign w:val="center"/>
          </w:tcPr>
          <w:p w14:paraId="77D891D8" w14:textId="3B865BDA" w:rsidR="0070273B" w:rsidRPr="001F66A5" w:rsidRDefault="0070273B" w:rsidP="007D6624">
            <w:pPr>
              <w:pStyle w:val="ad"/>
              <w:jc w:val="center"/>
              <w:rPr>
                <w:rFonts w:ascii="Arial" w:hAnsi="Arial" w:cs="Arial"/>
                <w:color w:val="auto"/>
                <w:sz w:val="24"/>
                <w:szCs w:val="24"/>
              </w:rPr>
            </w:pPr>
            <w:r w:rsidRPr="001F66A5">
              <w:rPr>
                <w:rFonts w:ascii="Arial" w:hAnsi="Arial" w:cs="Arial"/>
                <w:color w:val="auto"/>
                <w:sz w:val="24"/>
                <w:szCs w:val="24"/>
              </w:rPr>
              <w:t>20</w:t>
            </w:r>
            <w:r w:rsidR="001F66A5">
              <w:rPr>
                <w:rFonts w:ascii="Arial" w:hAnsi="Arial" w:cs="Arial"/>
                <w:color w:val="auto"/>
                <w:sz w:val="24"/>
                <w:szCs w:val="24"/>
              </w:rPr>
              <w:t>13</w:t>
            </w:r>
          </w:p>
        </w:tc>
        <w:tc>
          <w:tcPr>
            <w:tcW w:w="854" w:type="pct"/>
            <w:shd w:val="clear" w:color="auto" w:fill="FFFFFF"/>
            <w:vAlign w:val="center"/>
          </w:tcPr>
          <w:p w14:paraId="4A600753" w14:textId="1035811B" w:rsidR="0070273B" w:rsidRPr="001F66A5" w:rsidRDefault="0070273B" w:rsidP="007D6624">
            <w:pPr>
              <w:pStyle w:val="ad"/>
              <w:jc w:val="center"/>
              <w:rPr>
                <w:rFonts w:ascii="Arial" w:hAnsi="Arial" w:cs="Arial"/>
                <w:color w:val="auto"/>
                <w:sz w:val="24"/>
                <w:szCs w:val="24"/>
              </w:rPr>
            </w:pPr>
            <w:r w:rsidRPr="001F66A5">
              <w:rPr>
                <w:rFonts w:ascii="Arial" w:hAnsi="Arial" w:cs="Arial"/>
                <w:color w:val="auto"/>
                <w:sz w:val="24"/>
                <w:szCs w:val="24"/>
              </w:rPr>
              <w:t>20</w:t>
            </w:r>
            <w:r w:rsidR="001F66A5">
              <w:rPr>
                <w:rFonts w:ascii="Arial" w:hAnsi="Arial" w:cs="Arial"/>
                <w:color w:val="auto"/>
                <w:sz w:val="24"/>
                <w:szCs w:val="24"/>
              </w:rPr>
              <w:t>15</w:t>
            </w:r>
          </w:p>
        </w:tc>
        <w:tc>
          <w:tcPr>
            <w:tcW w:w="595" w:type="pct"/>
            <w:shd w:val="clear" w:color="auto" w:fill="FFFFFF"/>
            <w:vAlign w:val="center"/>
          </w:tcPr>
          <w:p w14:paraId="6105DEBB" w14:textId="028166BA" w:rsidR="0070273B" w:rsidRPr="00B00F93" w:rsidRDefault="0070273B" w:rsidP="007D6624">
            <w:pPr>
              <w:pStyle w:val="ad"/>
              <w:jc w:val="center"/>
              <w:rPr>
                <w:rFonts w:ascii="Arial" w:hAnsi="Arial" w:cs="Arial"/>
                <w:color w:val="auto"/>
                <w:sz w:val="24"/>
                <w:szCs w:val="24"/>
              </w:rPr>
            </w:pPr>
            <w:r>
              <w:rPr>
                <w:rFonts w:ascii="Arial" w:hAnsi="Arial" w:cs="Arial"/>
                <w:color w:val="auto"/>
                <w:sz w:val="24"/>
                <w:szCs w:val="24"/>
              </w:rPr>
              <w:t>-</w:t>
            </w:r>
          </w:p>
        </w:tc>
      </w:tr>
      <w:tr w:rsidR="0070273B" w:rsidRPr="00413DB1" w14:paraId="62B1C82F" w14:textId="77777777" w:rsidTr="0053336C">
        <w:trPr>
          <w:trHeight w:val="272"/>
          <w:jc w:val="center"/>
        </w:trPr>
        <w:tc>
          <w:tcPr>
            <w:tcW w:w="187" w:type="pct"/>
            <w:shd w:val="clear" w:color="auto" w:fill="FFFFFF"/>
            <w:vAlign w:val="center"/>
          </w:tcPr>
          <w:p w14:paraId="6BCB8EEB" w14:textId="77777777" w:rsidR="0070273B" w:rsidRPr="00B00F93" w:rsidRDefault="0070273B" w:rsidP="007D6624">
            <w:pPr>
              <w:pStyle w:val="ad"/>
              <w:jc w:val="center"/>
              <w:rPr>
                <w:rFonts w:ascii="Arial" w:hAnsi="Arial" w:cs="Arial"/>
                <w:color w:val="auto"/>
                <w:sz w:val="24"/>
                <w:szCs w:val="24"/>
              </w:rPr>
            </w:pPr>
            <w:r w:rsidRPr="00B00F93">
              <w:rPr>
                <w:rFonts w:ascii="Arial" w:hAnsi="Arial" w:cs="Arial"/>
                <w:color w:val="auto"/>
                <w:sz w:val="24"/>
                <w:szCs w:val="24"/>
              </w:rPr>
              <w:t>2</w:t>
            </w:r>
          </w:p>
        </w:tc>
        <w:tc>
          <w:tcPr>
            <w:tcW w:w="1083" w:type="pct"/>
            <w:shd w:val="clear" w:color="auto" w:fill="FFFFFF"/>
            <w:vAlign w:val="center"/>
          </w:tcPr>
          <w:p w14:paraId="7B36C208" w14:textId="0F0A8350" w:rsidR="0070273B" w:rsidRPr="00B00F93" w:rsidRDefault="0070273B" w:rsidP="007D6624">
            <w:pPr>
              <w:pStyle w:val="ad"/>
              <w:jc w:val="center"/>
              <w:rPr>
                <w:rFonts w:ascii="Arial" w:hAnsi="Arial" w:cs="Arial"/>
                <w:color w:val="auto"/>
                <w:sz w:val="24"/>
                <w:szCs w:val="24"/>
              </w:rPr>
            </w:pPr>
            <w:r w:rsidRPr="00B00F93">
              <w:rPr>
                <w:rFonts w:ascii="Arial" w:eastAsia="Times New Roman" w:hAnsi="Arial" w:cs="Arial"/>
                <w:sz w:val="24"/>
                <w:szCs w:val="24"/>
              </w:rPr>
              <w:t>Котельная «</w:t>
            </w:r>
            <w:r>
              <w:rPr>
                <w:rFonts w:ascii="Arial" w:eastAsia="Times New Roman" w:hAnsi="Arial" w:cs="Arial"/>
                <w:sz w:val="24"/>
                <w:szCs w:val="24"/>
              </w:rPr>
              <w:t>Центральная</w:t>
            </w:r>
            <w:r w:rsidRPr="00B00F93">
              <w:rPr>
                <w:rFonts w:ascii="Arial" w:eastAsia="Times New Roman" w:hAnsi="Arial" w:cs="Arial"/>
                <w:sz w:val="24"/>
                <w:szCs w:val="24"/>
              </w:rPr>
              <w:t>»</w:t>
            </w:r>
          </w:p>
        </w:tc>
        <w:tc>
          <w:tcPr>
            <w:tcW w:w="1477" w:type="pct"/>
            <w:shd w:val="clear" w:color="auto" w:fill="FFFFFF"/>
            <w:vAlign w:val="center"/>
          </w:tcPr>
          <w:p w14:paraId="7EBEA610" w14:textId="2D60D222" w:rsidR="0070273B" w:rsidRPr="00B00F93" w:rsidRDefault="0070273B" w:rsidP="007D6624">
            <w:pPr>
              <w:pStyle w:val="ad"/>
              <w:jc w:val="center"/>
              <w:rPr>
                <w:rFonts w:ascii="Arial" w:hAnsi="Arial" w:cs="Arial"/>
                <w:color w:val="auto"/>
                <w:sz w:val="24"/>
                <w:szCs w:val="24"/>
              </w:rPr>
            </w:pPr>
            <w:r w:rsidRPr="00B90E07">
              <w:rPr>
                <w:rFonts w:ascii="Arial" w:hAnsi="Arial" w:cs="Arial"/>
                <w:color w:val="auto"/>
                <w:sz w:val="24"/>
                <w:szCs w:val="24"/>
              </w:rPr>
              <w:t>Турботерм-</w:t>
            </w:r>
            <w:r>
              <w:rPr>
                <w:rFonts w:ascii="Arial" w:hAnsi="Arial" w:cs="Arial"/>
                <w:color w:val="auto"/>
                <w:sz w:val="24"/>
                <w:szCs w:val="24"/>
              </w:rPr>
              <w:t>20</w:t>
            </w:r>
            <w:r w:rsidRPr="00B90E07">
              <w:rPr>
                <w:rFonts w:ascii="Arial" w:hAnsi="Arial" w:cs="Arial"/>
                <w:color w:val="auto"/>
                <w:sz w:val="24"/>
                <w:szCs w:val="24"/>
              </w:rPr>
              <w:t>00</w:t>
            </w:r>
          </w:p>
        </w:tc>
        <w:tc>
          <w:tcPr>
            <w:tcW w:w="804" w:type="pct"/>
            <w:shd w:val="clear" w:color="auto" w:fill="FFFFFF"/>
            <w:vAlign w:val="center"/>
          </w:tcPr>
          <w:p w14:paraId="72F5A913" w14:textId="154798DB" w:rsidR="0070273B" w:rsidRPr="00B00F93" w:rsidRDefault="0070273B" w:rsidP="007D6624">
            <w:pPr>
              <w:pStyle w:val="ad"/>
              <w:jc w:val="center"/>
              <w:rPr>
                <w:rFonts w:ascii="Arial" w:hAnsi="Arial" w:cs="Arial"/>
                <w:color w:val="auto"/>
                <w:sz w:val="24"/>
                <w:szCs w:val="24"/>
              </w:rPr>
            </w:pPr>
            <w:r>
              <w:rPr>
                <w:rFonts w:ascii="Arial" w:hAnsi="Arial" w:cs="Arial"/>
                <w:color w:val="auto"/>
                <w:sz w:val="24"/>
                <w:szCs w:val="24"/>
              </w:rPr>
              <w:t>20</w:t>
            </w:r>
            <w:r w:rsidR="002774AF">
              <w:rPr>
                <w:rFonts w:ascii="Arial" w:hAnsi="Arial" w:cs="Arial"/>
                <w:color w:val="auto"/>
                <w:sz w:val="24"/>
                <w:szCs w:val="24"/>
              </w:rPr>
              <w:t>20</w:t>
            </w:r>
          </w:p>
        </w:tc>
        <w:tc>
          <w:tcPr>
            <w:tcW w:w="854" w:type="pct"/>
            <w:shd w:val="clear" w:color="auto" w:fill="FFFFFF"/>
            <w:vAlign w:val="center"/>
          </w:tcPr>
          <w:p w14:paraId="55642215" w14:textId="435B125E" w:rsidR="0070273B" w:rsidRPr="00B00F93" w:rsidRDefault="0070273B" w:rsidP="007D6624">
            <w:pPr>
              <w:pStyle w:val="ad"/>
              <w:jc w:val="center"/>
              <w:rPr>
                <w:rFonts w:ascii="Arial" w:hAnsi="Arial" w:cs="Arial"/>
                <w:color w:val="auto"/>
                <w:sz w:val="24"/>
                <w:szCs w:val="24"/>
              </w:rPr>
            </w:pPr>
            <w:r w:rsidRPr="00B52AA6">
              <w:rPr>
                <w:rFonts w:ascii="Arial" w:hAnsi="Arial" w:cs="Arial"/>
                <w:color w:val="auto"/>
                <w:sz w:val="24"/>
                <w:szCs w:val="24"/>
              </w:rPr>
              <w:t>20</w:t>
            </w:r>
            <w:r w:rsidR="002774AF">
              <w:rPr>
                <w:rFonts w:ascii="Arial" w:hAnsi="Arial" w:cs="Arial"/>
                <w:color w:val="auto"/>
                <w:sz w:val="24"/>
                <w:szCs w:val="24"/>
              </w:rPr>
              <w:t>20</w:t>
            </w:r>
          </w:p>
        </w:tc>
        <w:tc>
          <w:tcPr>
            <w:tcW w:w="595" w:type="pct"/>
            <w:shd w:val="clear" w:color="auto" w:fill="FFFFFF"/>
            <w:vAlign w:val="center"/>
          </w:tcPr>
          <w:p w14:paraId="7D7C53EB" w14:textId="370FB743" w:rsidR="0070273B" w:rsidRPr="00B00F93" w:rsidRDefault="0070273B" w:rsidP="007D6624">
            <w:pPr>
              <w:pStyle w:val="ad"/>
              <w:jc w:val="center"/>
              <w:rPr>
                <w:rFonts w:ascii="Arial" w:hAnsi="Arial" w:cs="Arial"/>
                <w:color w:val="auto"/>
                <w:sz w:val="24"/>
                <w:szCs w:val="24"/>
              </w:rPr>
            </w:pPr>
            <w:r>
              <w:rPr>
                <w:rFonts w:ascii="Arial" w:hAnsi="Arial" w:cs="Arial"/>
                <w:color w:val="auto"/>
                <w:sz w:val="24"/>
                <w:szCs w:val="24"/>
              </w:rPr>
              <w:t>-</w:t>
            </w:r>
          </w:p>
        </w:tc>
      </w:tr>
      <w:tr w:rsidR="001F66A5" w:rsidRPr="00B00F93" w14:paraId="06D694E3" w14:textId="77777777" w:rsidTr="007D6624">
        <w:trPr>
          <w:trHeight w:val="581"/>
          <w:jc w:val="center"/>
        </w:trPr>
        <w:tc>
          <w:tcPr>
            <w:tcW w:w="187" w:type="pct"/>
            <w:vMerge w:val="restart"/>
            <w:shd w:val="clear" w:color="auto" w:fill="FFFFFF"/>
            <w:vAlign w:val="center"/>
          </w:tcPr>
          <w:p w14:paraId="737F5444" w14:textId="77777777" w:rsidR="001F66A5" w:rsidRPr="00B00F93" w:rsidRDefault="001F66A5" w:rsidP="007D6624">
            <w:pPr>
              <w:pStyle w:val="ad"/>
              <w:jc w:val="center"/>
              <w:rPr>
                <w:rFonts w:ascii="Arial" w:hAnsi="Arial" w:cs="Arial"/>
                <w:color w:val="auto"/>
                <w:sz w:val="24"/>
                <w:szCs w:val="24"/>
                <w:lang w:val="en-US"/>
              </w:rPr>
            </w:pPr>
            <w:r w:rsidRPr="00B00F93">
              <w:rPr>
                <w:rFonts w:ascii="Arial" w:hAnsi="Arial" w:cs="Arial"/>
                <w:color w:val="auto"/>
                <w:sz w:val="24"/>
                <w:szCs w:val="24"/>
                <w:lang w:val="en-US"/>
              </w:rPr>
              <w:t>3</w:t>
            </w:r>
          </w:p>
        </w:tc>
        <w:tc>
          <w:tcPr>
            <w:tcW w:w="1083" w:type="pct"/>
            <w:vMerge w:val="restart"/>
            <w:shd w:val="clear" w:color="auto" w:fill="FFFFFF"/>
            <w:vAlign w:val="center"/>
          </w:tcPr>
          <w:p w14:paraId="76D0ADA2" w14:textId="6DDD9788" w:rsidR="001F66A5" w:rsidRPr="00B00F93" w:rsidRDefault="001F66A5" w:rsidP="007D6624">
            <w:pPr>
              <w:pStyle w:val="ad"/>
              <w:jc w:val="center"/>
              <w:rPr>
                <w:rFonts w:ascii="Arial" w:hAnsi="Arial" w:cs="Arial"/>
                <w:color w:val="auto"/>
                <w:sz w:val="24"/>
                <w:szCs w:val="24"/>
                <w:lang w:val="en-US"/>
              </w:rPr>
            </w:pPr>
            <w:r w:rsidRPr="00B00F93">
              <w:rPr>
                <w:rFonts w:ascii="Arial" w:eastAsia="Times New Roman" w:hAnsi="Arial" w:cs="Arial"/>
                <w:sz w:val="24"/>
                <w:szCs w:val="24"/>
              </w:rPr>
              <w:t>Котельная «</w:t>
            </w:r>
            <w:r>
              <w:rPr>
                <w:rFonts w:ascii="Arial" w:eastAsia="Times New Roman" w:hAnsi="Arial" w:cs="Arial"/>
                <w:sz w:val="24"/>
                <w:szCs w:val="24"/>
              </w:rPr>
              <w:t>Нефтяников</w:t>
            </w:r>
            <w:r w:rsidRPr="00B00F93">
              <w:rPr>
                <w:rFonts w:ascii="Arial" w:eastAsia="Times New Roman" w:hAnsi="Arial" w:cs="Arial"/>
                <w:sz w:val="24"/>
                <w:szCs w:val="24"/>
              </w:rPr>
              <w:t>»</w:t>
            </w:r>
          </w:p>
        </w:tc>
        <w:tc>
          <w:tcPr>
            <w:tcW w:w="1477" w:type="pct"/>
            <w:shd w:val="clear" w:color="auto" w:fill="FFFFFF"/>
            <w:vAlign w:val="center"/>
          </w:tcPr>
          <w:p w14:paraId="3EA226A6" w14:textId="5C898F8C" w:rsidR="001F66A5" w:rsidRPr="00B00F93" w:rsidRDefault="001F66A5" w:rsidP="007D6624">
            <w:pPr>
              <w:pStyle w:val="ad"/>
              <w:jc w:val="center"/>
              <w:rPr>
                <w:rFonts w:ascii="Arial" w:hAnsi="Arial" w:cs="Arial"/>
                <w:color w:val="auto"/>
                <w:sz w:val="24"/>
                <w:szCs w:val="24"/>
              </w:rPr>
            </w:pPr>
            <w:r w:rsidRPr="0003395F">
              <w:rPr>
                <w:rFonts w:ascii="Arial" w:hAnsi="Arial" w:cs="Arial"/>
                <w:color w:val="auto"/>
                <w:sz w:val="24"/>
                <w:szCs w:val="24"/>
              </w:rPr>
              <w:t>Турботерм-ГАРАНТ</w:t>
            </w:r>
            <w:r w:rsidR="00A4326B">
              <w:rPr>
                <w:rFonts w:ascii="Arial" w:hAnsi="Arial" w:cs="Arial"/>
                <w:color w:val="auto"/>
                <w:sz w:val="24"/>
                <w:szCs w:val="24"/>
              </w:rPr>
              <w:t xml:space="preserve"> 3000</w:t>
            </w:r>
          </w:p>
        </w:tc>
        <w:tc>
          <w:tcPr>
            <w:tcW w:w="804" w:type="pct"/>
            <w:shd w:val="clear" w:color="auto" w:fill="FFFFFF"/>
            <w:vAlign w:val="center"/>
          </w:tcPr>
          <w:p w14:paraId="6DB17F73" w14:textId="2D207433" w:rsidR="001F66A5" w:rsidRPr="001F66A5" w:rsidRDefault="001F66A5" w:rsidP="007D6624">
            <w:pPr>
              <w:pStyle w:val="ad"/>
              <w:jc w:val="center"/>
              <w:rPr>
                <w:rFonts w:ascii="Arial" w:hAnsi="Arial" w:cs="Arial"/>
                <w:color w:val="auto"/>
                <w:sz w:val="24"/>
                <w:szCs w:val="24"/>
              </w:rPr>
            </w:pPr>
            <w:r>
              <w:rPr>
                <w:rFonts w:ascii="Arial" w:hAnsi="Arial" w:cs="Arial"/>
                <w:color w:val="auto"/>
                <w:sz w:val="24"/>
                <w:szCs w:val="24"/>
              </w:rPr>
              <w:t>2016</w:t>
            </w:r>
          </w:p>
        </w:tc>
        <w:tc>
          <w:tcPr>
            <w:tcW w:w="854" w:type="pct"/>
            <w:shd w:val="clear" w:color="auto" w:fill="FFFFFF"/>
            <w:vAlign w:val="center"/>
          </w:tcPr>
          <w:p w14:paraId="4D73541D" w14:textId="7A2359D1" w:rsidR="001F66A5" w:rsidRPr="001F66A5" w:rsidRDefault="001F66A5" w:rsidP="007D6624">
            <w:pPr>
              <w:pStyle w:val="ad"/>
              <w:jc w:val="center"/>
              <w:rPr>
                <w:rFonts w:ascii="Arial" w:hAnsi="Arial" w:cs="Arial"/>
                <w:color w:val="auto"/>
                <w:sz w:val="24"/>
                <w:szCs w:val="24"/>
              </w:rPr>
            </w:pPr>
            <w:r>
              <w:rPr>
                <w:rFonts w:ascii="Arial" w:hAnsi="Arial" w:cs="Arial"/>
                <w:color w:val="auto"/>
                <w:sz w:val="24"/>
                <w:szCs w:val="24"/>
              </w:rPr>
              <w:t>2016</w:t>
            </w:r>
          </w:p>
        </w:tc>
        <w:tc>
          <w:tcPr>
            <w:tcW w:w="595" w:type="pct"/>
            <w:shd w:val="clear" w:color="auto" w:fill="FFFFFF"/>
            <w:vAlign w:val="center"/>
          </w:tcPr>
          <w:p w14:paraId="5C6EC7C2" w14:textId="34758BC8" w:rsidR="001F66A5" w:rsidRPr="001F66A5" w:rsidRDefault="002774AF" w:rsidP="007D6624">
            <w:pPr>
              <w:pStyle w:val="ad"/>
              <w:jc w:val="center"/>
              <w:rPr>
                <w:rFonts w:ascii="Arial" w:hAnsi="Arial" w:cs="Arial"/>
                <w:color w:val="auto"/>
                <w:sz w:val="24"/>
                <w:szCs w:val="24"/>
              </w:rPr>
            </w:pPr>
            <w:r>
              <w:rPr>
                <w:rFonts w:ascii="Arial" w:hAnsi="Arial" w:cs="Arial"/>
                <w:color w:val="auto"/>
                <w:sz w:val="24"/>
                <w:szCs w:val="24"/>
              </w:rPr>
              <w:t>2019</w:t>
            </w:r>
          </w:p>
        </w:tc>
      </w:tr>
      <w:tr w:rsidR="002774AF" w:rsidRPr="00B00F93" w14:paraId="675D5F03" w14:textId="77777777" w:rsidTr="0053336C">
        <w:trPr>
          <w:trHeight w:val="337"/>
          <w:jc w:val="center"/>
        </w:trPr>
        <w:tc>
          <w:tcPr>
            <w:tcW w:w="187" w:type="pct"/>
            <w:vMerge/>
            <w:shd w:val="clear" w:color="auto" w:fill="FFFFFF"/>
            <w:vAlign w:val="center"/>
          </w:tcPr>
          <w:p w14:paraId="56E0D134" w14:textId="685AB01E" w:rsidR="002774AF" w:rsidRPr="00B00F93" w:rsidRDefault="002774AF" w:rsidP="007D6624">
            <w:pPr>
              <w:pStyle w:val="ad"/>
              <w:jc w:val="center"/>
              <w:rPr>
                <w:rFonts w:ascii="Arial" w:hAnsi="Arial" w:cs="Arial"/>
                <w:color w:val="auto"/>
                <w:sz w:val="24"/>
                <w:szCs w:val="24"/>
                <w:lang w:val="en-US"/>
              </w:rPr>
            </w:pPr>
          </w:p>
        </w:tc>
        <w:tc>
          <w:tcPr>
            <w:tcW w:w="1083" w:type="pct"/>
            <w:vMerge/>
            <w:shd w:val="clear" w:color="auto" w:fill="FFFFFF"/>
            <w:vAlign w:val="center"/>
          </w:tcPr>
          <w:p w14:paraId="09C68A9D" w14:textId="77777777" w:rsidR="002774AF" w:rsidRPr="00B00F93" w:rsidRDefault="002774AF" w:rsidP="007D6624">
            <w:pPr>
              <w:pStyle w:val="ad"/>
              <w:jc w:val="center"/>
              <w:rPr>
                <w:rFonts w:ascii="Arial" w:eastAsia="Times New Roman" w:hAnsi="Arial" w:cs="Arial"/>
                <w:sz w:val="24"/>
                <w:szCs w:val="24"/>
              </w:rPr>
            </w:pPr>
          </w:p>
        </w:tc>
        <w:tc>
          <w:tcPr>
            <w:tcW w:w="1477" w:type="pct"/>
            <w:shd w:val="clear" w:color="auto" w:fill="FFFFFF"/>
            <w:vAlign w:val="center"/>
          </w:tcPr>
          <w:p w14:paraId="20C070E5" w14:textId="2454DBDB" w:rsidR="002774AF" w:rsidRPr="00DB7C3D" w:rsidRDefault="002774AF" w:rsidP="007D6624">
            <w:pPr>
              <w:pStyle w:val="ad"/>
              <w:jc w:val="center"/>
              <w:rPr>
                <w:rFonts w:ascii="Arial" w:hAnsi="Arial" w:cs="Arial"/>
                <w:color w:val="auto"/>
                <w:sz w:val="24"/>
                <w:szCs w:val="24"/>
                <w:highlight w:val="yellow"/>
              </w:rPr>
            </w:pPr>
            <w:r w:rsidRPr="0003395F">
              <w:rPr>
                <w:rFonts w:ascii="Arial" w:hAnsi="Arial" w:cs="Arial"/>
                <w:color w:val="auto"/>
                <w:sz w:val="24"/>
                <w:szCs w:val="24"/>
              </w:rPr>
              <w:t>Турботерм-СТАНДАРТ</w:t>
            </w:r>
            <w:r>
              <w:rPr>
                <w:rFonts w:ascii="Arial" w:hAnsi="Arial" w:cs="Arial"/>
                <w:color w:val="auto"/>
                <w:sz w:val="24"/>
                <w:szCs w:val="24"/>
              </w:rPr>
              <w:t xml:space="preserve"> 1000</w:t>
            </w:r>
          </w:p>
        </w:tc>
        <w:tc>
          <w:tcPr>
            <w:tcW w:w="804" w:type="pct"/>
            <w:shd w:val="clear" w:color="auto" w:fill="FFFFFF"/>
            <w:vAlign w:val="center"/>
          </w:tcPr>
          <w:p w14:paraId="11B7BC17" w14:textId="79B7F7AA" w:rsidR="002774AF" w:rsidRPr="001F66A5" w:rsidRDefault="002774AF" w:rsidP="007D6624">
            <w:pPr>
              <w:pStyle w:val="ad"/>
              <w:jc w:val="center"/>
              <w:rPr>
                <w:rFonts w:ascii="Arial" w:hAnsi="Arial" w:cs="Arial"/>
                <w:color w:val="auto"/>
                <w:sz w:val="24"/>
                <w:szCs w:val="24"/>
              </w:rPr>
            </w:pPr>
            <w:r>
              <w:rPr>
                <w:rFonts w:ascii="Arial" w:hAnsi="Arial" w:cs="Arial"/>
                <w:color w:val="auto"/>
                <w:sz w:val="24"/>
                <w:szCs w:val="24"/>
              </w:rPr>
              <w:t>2016</w:t>
            </w:r>
          </w:p>
        </w:tc>
        <w:tc>
          <w:tcPr>
            <w:tcW w:w="854" w:type="pct"/>
            <w:shd w:val="clear" w:color="auto" w:fill="FFFFFF"/>
            <w:vAlign w:val="center"/>
          </w:tcPr>
          <w:p w14:paraId="50B768FD" w14:textId="578C2E88" w:rsidR="002774AF" w:rsidRPr="001F66A5" w:rsidRDefault="002774AF" w:rsidP="007D6624">
            <w:pPr>
              <w:pStyle w:val="ad"/>
              <w:jc w:val="center"/>
              <w:rPr>
                <w:rFonts w:ascii="Arial" w:hAnsi="Arial" w:cs="Arial"/>
                <w:color w:val="auto"/>
                <w:sz w:val="24"/>
                <w:szCs w:val="24"/>
              </w:rPr>
            </w:pPr>
            <w:r>
              <w:rPr>
                <w:rFonts w:ascii="Arial" w:hAnsi="Arial" w:cs="Arial"/>
                <w:color w:val="auto"/>
                <w:sz w:val="24"/>
                <w:szCs w:val="24"/>
              </w:rPr>
              <w:t>2016</w:t>
            </w:r>
          </w:p>
        </w:tc>
        <w:tc>
          <w:tcPr>
            <w:tcW w:w="595" w:type="pct"/>
            <w:shd w:val="clear" w:color="auto" w:fill="FFFFFF"/>
            <w:vAlign w:val="center"/>
          </w:tcPr>
          <w:p w14:paraId="27439950" w14:textId="719D734E" w:rsidR="002774AF" w:rsidRPr="001F66A5" w:rsidRDefault="002774AF" w:rsidP="007D6624">
            <w:pPr>
              <w:pStyle w:val="ad"/>
              <w:jc w:val="center"/>
              <w:rPr>
                <w:rFonts w:ascii="Arial" w:hAnsi="Arial" w:cs="Arial"/>
                <w:color w:val="auto"/>
                <w:sz w:val="24"/>
                <w:szCs w:val="24"/>
              </w:rPr>
            </w:pPr>
            <w:r>
              <w:rPr>
                <w:rFonts w:ascii="Arial" w:hAnsi="Arial" w:cs="Arial"/>
                <w:color w:val="auto"/>
                <w:sz w:val="24"/>
                <w:szCs w:val="24"/>
              </w:rPr>
              <w:t>2019</w:t>
            </w:r>
          </w:p>
        </w:tc>
      </w:tr>
    </w:tbl>
    <w:p w14:paraId="19A71956" w14:textId="77777777" w:rsidR="00B42F0A" w:rsidRPr="00B00F93" w:rsidRDefault="00B42F0A">
      <w:pPr>
        <w:widowControl/>
        <w:rPr>
          <w:rFonts w:ascii="Arial" w:eastAsia="Times New Roman" w:hAnsi="Arial" w:cs="Arial"/>
          <w:bCs/>
          <w:sz w:val="24"/>
          <w:szCs w:val="24"/>
          <w:lang w:val="ru-RU"/>
        </w:rPr>
      </w:pPr>
    </w:p>
    <w:p w14:paraId="3201B6C1" w14:textId="35017D03" w:rsidR="00AE192D" w:rsidRPr="00B00F93" w:rsidRDefault="00AE192D" w:rsidP="00AE192D">
      <w:pPr>
        <w:pStyle w:val="af"/>
        <w:rPr>
          <w:rFonts w:ascii="Arial" w:hAnsi="Arial" w:cs="Arial"/>
          <w:bCs/>
        </w:rPr>
      </w:pPr>
      <w:r w:rsidRPr="00B00F93">
        <w:rPr>
          <w:rFonts w:ascii="Arial" w:hAnsi="Arial" w:cs="Arial"/>
        </w:rPr>
        <w:t>Капитальный ремонт котлов</w:t>
      </w:r>
      <w:r w:rsidR="004C522F">
        <w:rPr>
          <w:rFonts w:ascii="Arial" w:hAnsi="Arial" w:cs="Arial"/>
        </w:rPr>
        <w:t>,</w:t>
      </w:r>
      <w:r w:rsidRPr="00B00F93">
        <w:rPr>
          <w:rFonts w:ascii="Arial" w:hAnsi="Arial" w:cs="Arial"/>
        </w:rPr>
        <w:t xml:space="preserve"> </w:t>
      </w:r>
      <w:r w:rsidR="004C522F">
        <w:rPr>
          <w:rFonts w:ascii="Arial" w:hAnsi="Arial" w:cs="Arial"/>
        </w:rPr>
        <w:t xml:space="preserve">установленных на котельных с. Прабель </w:t>
      </w:r>
      <w:r w:rsidRPr="00B00F93">
        <w:rPr>
          <w:rFonts w:ascii="Arial" w:hAnsi="Arial" w:cs="Arial"/>
        </w:rPr>
        <w:t>проводился</w:t>
      </w:r>
      <w:r w:rsidR="002774AF">
        <w:rPr>
          <w:rFonts w:ascii="Arial" w:hAnsi="Arial" w:cs="Arial"/>
        </w:rPr>
        <w:t xml:space="preserve"> только на котельной «Нефтяников» в 2019 году</w:t>
      </w:r>
      <w:r w:rsidRPr="00B00F93">
        <w:rPr>
          <w:rFonts w:ascii="Arial" w:hAnsi="Arial" w:cs="Arial"/>
        </w:rPr>
        <w:t>.</w:t>
      </w:r>
    </w:p>
    <w:p w14:paraId="53ED5700" w14:textId="77777777" w:rsidR="00AE192D" w:rsidRPr="00B00F93" w:rsidRDefault="00AE192D">
      <w:pPr>
        <w:widowControl/>
        <w:rPr>
          <w:rFonts w:ascii="Arial" w:eastAsia="Times New Roman" w:hAnsi="Arial" w:cs="Arial"/>
          <w:b/>
          <w:bCs/>
          <w:sz w:val="24"/>
          <w:szCs w:val="24"/>
          <w:lang w:val="ru-RU"/>
        </w:rPr>
      </w:pPr>
    </w:p>
    <w:p w14:paraId="44D1495C" w14:textId="6E69E41A" w:rsidR="005B05C8" w:rsidRPr="00B00F93" w:rsidRDefault="005B05C8" w:rsidP="005B05C8">
      <w:pPr>
        <w:pStyle w:val="3"/>
        <w:spacing w:before="0"/>
        <w:jc w:val="center"/>
        <w:rPr>
          <w:rFonts w:ascii="Arial" w:hAnsi="Arial" w:cs="Arial"/>
          <w:color w:val="auto"/>
          <w:sz w:val="24"/>
          <w:szCs w:val="24"/>
          <w:lang w:val="ru-RU"/>
        </w:rPr>
      </w:pPr>
      <w:bookmarkStart w:id="21" w:name="_Toc46505095"/>
      <w:r w:rsidRPr="00B00F93">
        <w:rPr>
          <w:rFonts w:ascii="Arial" w:hAnsi="Arial" w:cs="Arial"/>
          <w:color w:val="auto"/>
          <w:sz w:val="24"/>
          <w:szCs w:val="24"/>
          <w:lang w:val="ru-RU"/>
        </w:rPr>
        <w:t>1.2.6. Схема выдачи тепловой мощности котельных</w:t>
      </w:r>
      <w:bookmarkEnd w:id="21"/>
    </w:p>
    <w:p w14:paraId="6F60A890" w14:textId="77777777" w:rsidR="005B05C8" w:rsidRPr="00B00F93" w:rsidRDefault="005B05C8" w:rsidP="005B05C8">
      <w:pPr>
        <w:rPr>
          <w:lang w:val="ru-RU"/>
        </w:rPr>
      </w:pPr>
    </w:p>
    <w:p w14:paraId="1B352041" w14:textId="22DB3560" w:rsidR="00C67612" w:rsidRPr="00C67612" w:rsidRDefault="00B83904" w:rsidP="00C67612">
      <w:pPr>
        <w:shd w:val="clear" w:color="auto" w:fill="FFFFFF"/>
        <w:spacing w:line="276" w:lineRule="auto"/>
        <w:ind w:firstLine="709"/>
        <w:jc w:val="both"/>
        <w:rPr>
          <w:rFonts w:ascii="Arial" w:hAnsi="Arial" w:cs="Arial"/>
          <w:sz w:val="24"/>
          <w:szCs w:val="24"/>
          <w:lang w:val="ru-RU"/>
        </w:rPr>
      </w:pPr>
      <w:r>
        <w:rPr>
          <w:rFonts w:ascii="Arial" w:hAnsi="Arial" w:cs="Arial"/>
          <w:sz w:val="24"/>
          <w:szCs w:val="24"/>
          <w:lang w:val="ru-RU"/>
        </w:rPr>
        <w:t>На всех котельных</w:t>
      </w:r>
      <w:r w:rsidR="006D3D69">
        <w:rPr>
          <w:rFonts w:ascii="Arial" w:hAnsi="Arial" w:cs="Arial"/>
          <w:sz w:val="24"/>
          <w:szCs w:val="24"/>
          <w:lang w:val="ru-RU"/>
        </w:rPr>
        <w:t xml:space="preserve"> </w:t>
      </w:r>
      <w:r w:rsidR="00010D1E">
        <w:rPr>
          <w:rFonts w:ascii="Arial" w:hAnsi="Arial" w:cs="Arial"/>
          <w:sz w:val="24"/>
          <w:szCs w:val="24"/>
          <w:lang w:val="ru-RU"/>
        </w:rPr>
        <w:t xml:space="preserve">с. Парабель </w:t>
      </w:r>
      <w:r w:rsidR="00C67612">
        <w:rPr>
          <w:rFonts w:ascii="Arial" w:hAnsi="Arial" w:cs="Arial"/>
          <w:sz w:val="24"/>
          <w:szCs w:val="24"/>
          <w:lang w:val="ru-RU"/>
        </w:rPr>
        <w:t>используется двухконтурная система теплоснабжения с использование</w:t>
      </w:r>
      <w:r w:rsidR="00CA4D65">
        <w:rPr>
          <w:rFonts w:ascii="Arial" w:hAnsi="Arial" w:cs="Arial"/>
          <w:sz w:val="24"/>
          <w:szCs w:val="24"/>
          <w:lang w:val="ru-RU"/>
        </w:rPr>
        <w:t>м пластинчатых теплообменников.</w:t>
      </w:r>
    </w:p>
    <w:p w14:paraId="04197236" w14:textId="77777777" w:rsidR="00104C3D" w:rsidRDefault="00104C3D" w:rsidP="0061786D">
      <w:pPr>
        <w:shd w:val="clear" w:color="auto" w:fill="FFFFFF"/>
        <w:spacing w:line="276" w:lineRule="auto"/>
        <w:ind w:firstLine="709"/>
        <w:jc w:val="both"/>
        <w:rPr>
          <w:rFonts w:ascii="Arial" w:hAnsi="Arial" w:cs="Arial"/>
          <w:sz w:val="24"/>
          <w:szCs w:val="24"/>
          <w:lang w:val="ru-RU"/>
        </w:rPr>
      </w:pPr>
      <w:r w:rsidRPr="00104C3D">
        <w:rPr>
          <w:rFonts w:ascii="Arial" w:hAnsi="Arial" w:cs="Arial"/>
          <w:sz w:val="24"/>
          <w:szCs w:val="24"/>
          <w:lang w:val="ru-RU"/>
        </w:rPr>
        <w:t>Для восполнения утечек в сеть добавляется вода из централизованной системы водоснабжения.</w:t>
      </w:r>
    </w:p>
    <w:p w14:paraId="56AAEF6D" w14:textId="77777777" w:rsidR="0061786D" w:rsidRPr="00B00F93" w:rsidRDefault="0061786D" w:rsidP="0061786D">
      <w:pPr>
        <w:shd w:val="clear" w:color="auto" w:fill="FFFFFF"/>
        <w:spacing w:line="276" w:lineRule="auto"/>
        <w:ind w:firstLine="709"/>
        <w:jc w:val="both"/>
        <w:rPr>
          <w:rFonts w:ascii="Arial" w:hAnsi="Arial" w:cs="Arial"/>
          <w:sz w:val="24"/>
          <w:szCs w:val="24"/>
          <w:lang w:val="ru-RU"/>
        </w:rPr>
      </w:pPr>
    </w:p>
    <w:p w14:paraId="3CD9639C" w14:textId="41ED8DDD" w:rsidR="00C66F49" w:rsidRPr="00B00F93" w:rsidRDefault="005B05C8" w:rsidP="00C66F49">
      <w:pPr>
        <w:pStyle w:val="3"/>
        <w:spacing w:before="0"/>
        <w:jc w:val="center"/>
        <w:rPr>
          <w:rFonts w:ascii="Arial" w:hAnsi="Arial" w:cs="Arial"/>
          <w:color w:val="auto"/>
          <w:sz w:val="24"/>
          <w:szCs w:val="24"/>
          <w:lang w:val="ru-RU"/>
        </w:rPr>
      </w:pPr>
      <w:bookmarkStart w:id="22" w:name="_Toc46505096"/>
      <w:r w:rsidRPr="00B00F93">
        <w:rPr>
          <w:rFonts w:ascii="Arial" w:hAnsi="Arial" w:cs="Arial"/>
          <w:color w:val="auto"/>
          <w:sz w:val="24"/>
          <w:szCs w:val="24"/>
          <w:lang w:val="ru-RU"/>
        </w:rPr>
        <w:t>1.2.7</w:t>
      </w:r>
      <w:r w:rsidR="00C66F49" w:rsidRPr="00B00F93">
        <w:rPr>
          <w:rFonts w:ascii="Arial" w:hAnsi="Arial" w:cs="Arial"/>
          <w:color w:val="auto"/>
          <w:sz w:val="24"/>
          <w:szCs w:val="24"/>
          <w:lang w:val="ru-RU"/>
        </w:rPr>
        <w:t>. Способ регулирования отпуска тепловой энергии от источников тепловой энергии с обоснованием выбора графика изменения температур теплоносителя</w:t>
      </w:r>
      <w:bookmarkEnd w:id="19"/>
      <w:bookmarkEnd w:id="22"/>
    </w:p>
    <w:p w14:paraId="7ACF2599" w14:textId="77777777" w:rsidR="00C66F49" w:rsidRPr="00B00F93" w:rsidRDefault="00C66F49" w:rsidP="002C2730">
      <w:pPr>
        <w:shd w:val="clear" w:color="auto" w:fill="FFFFFF"/>
        <w:rPr>
          <w:rFonts w:ascii="Arial" w:hAnsi="Arial" w:cs="Arial"/>
          <w:sz w:val="24"/>
          <w:szCs w:val="24"/>
          <w:lang w:val="ru-RU"/>
        </w:rPr>
      </w:pPr>
    </w:p>
    <w:p w14:paraId="77E24BD3" w14:textId="22D6499E" w:rsidR="00C66F49" w:rsidRPr="00B00F93" w:rsidRDefault="008F079F" w:rsidP="002C2730">
      <w:pPr>
        <w:shd w:val="clear" w:color="auto" w:fill="FFFFFF"/>
        <w:spacing w:line="276" w:lineRule="auto"/>
        <w:ind w:firstLine="709"/>
        <w:jc w:val="both"/>
        <w:rPr>
          <w:rFonts w:ascii="Arial" w:hAnsi="Arial" w:cs="Arial"/>
          <w:sz w:val="24"/>
          <w:szCs w:val="24"/>
          <w:lang w:val="ru-RU"/>
        </w:rPr>
      </w:pPr>
      <w:r>
        <w:rPr>
          <w:rFonts w:ascii="Arial" w:hAnsi="Arial" w:cs="Arial"/>
          <w:sz w:val="24"/>
          <w:szCs w:val="24"/>
          <w:lang w:val="ru-RU"/>
        </w:rPr>
        <w:lastRenderedPageBreak/>
        <w:t>Расчетная</w:t>
      </w:r>
      <w:r w:rsidR="00C66F49" w:rsidRPr="00B00F93">
        <w:rPr>
          <w:rFonts w:ascii="Arial" w:hAnsi="Arial" w:cs="Arial"/>
          <w:sz w:val="24"/>
          <w:szCs w:val="24"/>
          <w:lang w:val="ru-RU"/>
        </w:rPr>
        <w:t xml:space="preserve"> температура наружного воздуха для</w:t>
      </w:r>
      <w:r>
        <w:rPr>
          <w:rFonts w:ascii="Arial" w:hAnsi="Arial" w:cs="Arial"/>
          <w:sz w:val="24"/>
          <w:szCs w:val="24"/>
          <w:lang w:val="ru-RU"/>
        </w:rPr>
        <w:t xml:space="preserve"> расчета</w:t>
      </w:r>
      <w:r w:rsidR="00C66F49" w:rsidRPr="00B00F93">
        <w:rPr>
          <w:rFonts w:ascii="Arial" w:hAnsi="Arial" w:cs="Arial"/>
          <w:sz w:val="24"/>
          <w:szCs w:val="24"/>
          <w:lang w:val="ru-RU"/>
        </w:rPr>
        <w:t xml:space="preserve"> системы отопления в</w:t>
      </w:r>
      <w:r w:rsidR="00A11BCB" w:rsidRPr="00B00F93">
        <w:rPr>
          <w:rFonts w:ascii="Arial" w:hAnsi="Arial" w:cs="Arial"/>
          <w:sz w:val="24"/>
          <w:szCs w:val="24"/>
          <w:lang w:val="ru-RU"/>
        </w:rPr>
        <w:t xml:space="preserve"> </w:t>
      </w:r>
      <w:r w:rsidR="00E52369">
        <w:rPr>
          <w:rFonts w:ascii="Arial" w:hAnsi="Arial" w:cs="Arial"/>
          <w:sz w:val="24"/>
          <w:szCs w:val="24"/>
          <w:lang w:val="ru-RU"/>
        </w:rPr>
        <w:br/>
      </w:r>
      <w:r w:rsidR="007F72DD">
        <w:rPr>
          <w:rFonts w:ascii="Arial" w:hAnsi="Arial" w:cs="Arial"/>
          <w:sz w:val="24"/>
          <w:szCs w:val="24"/>
          <w:lang w:val="ru-RU"/>
        </w:rPr>
        <w:t>с. Парабель принимается равной -42</w:t>
      </w:r>
      <w:r w:rsidR="00C66F49" w:rsidRPr="00B00F93">
        <w:rPr>
          <w:rFonts w:ascii="Arial" w:hAnsi="Arial" w:cs="Arial"/>
          <w:sz w:val="24"/>
          <w:szCs w:val="24"/>
          <w:lang w:val="ru-RU"/>
        </w:rPr>
        <w:t xml:space="preserve"> °</w:t>
      </w:r>
      <w:r w:rsidR="00A52538" w:rsidRPr="00B00F93">
        <w:rPr>
          <w:rFonts w:ascii="Arial" w:hAnsi="Arial" w:cs="Arial"/>
          <w:sz w:val="24"/>
          <w:szCs w:val="24"/>
          <w:lang w:val="ru-RU"/>
        </w:rPr>
        <w:t>С</w:t>
      </w:r>
      <w:r w:rsidR="00C66F49" w:rsidRPr="00B00F93">
        <w:rPr>
          <w:rFonts w:ascii="Arial" w:hAnsi="Arial" w:cs="Arial"/>
          <w:sz w:val="24"/>
          <w:szCs w:val="24"/>
          <w:lang w:val="ru-RU"/>
        </w:rPr>
        <w:t>.</w:t>
      </w:r>
    </w:p>
    <w:p w14:paraId="14042B55" w14:textId="16758375" w:rsidR="005B03D9" w:rsidRDefault="00C66F49"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Продолжительность отопительно</w:t>
      </w:r>
      <w:r w:rsidR="005B03D9">
        <w:rPr>
          <w:rFonts w:ascii="Arial" w:hAnsi="Arial" w:cs="Arial"/>
          <w:sz w:val="24"/>
          <w:szCs w:val="24"/>
          <w:lang w:val="ru-RU"/>
        </w:rPr>
        <w:t>го периода составляет 2</w:t>
      </w:r>
      <w:r w:rsidR="007F72DD">
        <w:rPr>
          <w:rFonts w:ascii="Arial" w:hAnsi="Arial" w:cs="Arial"/>
          <w:sz w:val="24"/>
          <w:szCs w:val="24"/>
          <w:lang w:val="ru-RU"/>
        </w:rPr>
        <w:t>44</w:t>
      </w:r>
      <w:r w:rsidR="005B03D9">
        <w:rPr>
          <w:rFonts w:ascii="Arial" w:hAnsi="Arial" w:cs="Arial"/>
          <w:sz w:val="24"/>
          <w:szCs w:val="24"/>
          <w:lang w:val="ru-RU"/>
        </w:rPr>
        <w:t xml:space="preserve"> суток, с</w:t>
      </w:r>
      <w:r w:rsidR="005B03D9" w:rsidRPr="00B00F93">
        <w:rPr>
          <w:rFonts w:ascii="Arial" w:hAnsi="Arial" w:cs="Arial"/>
          <w:sz w:val="24"/>
          <w:szCs w:val="24"/>
          <w:lang w:val="ru-RU"/>
        </w:rPr>
        <w:t>редняя</w:t>
      </w:r>
      <w:r w:rsidR="006B675F">
        <w:rPr>
          <w:rFonts w:ascii="Arial" w:hAnsi="Arial" w:cs="Arial"/>
          <w:sz w:val="24"/>
          <w:szCs w:val="24"/>
          <w:lang w:val="ru-RU"/>
        </w:rPr>
        <w:t xml:space="preserve"> (расчетная)</w:t>
      </w:r>
      <w:r w:rsidR="005B03D9" w:rsidRPr="00B00F93">
        <w:rPr>
          <w:rFonts w:ascii="Arial" w:hAnsi="Arial" w:cs="Arial"/>
          <w:sz w:val="24"/>
          <w:szCs w:val="24"/>
          <w:lang w:val="ru-RU"/>
        </w:rPr>
        <w:t xml:space="preserve"> температура наружного воздуха в отопитель</w:t>
      </w:r>
      <w:r w:rsidR="005151A2">
        <w:rPr>
          <w:rFonts w:ascii="Arial" w:hAnsi="Arial" w:cs="Arial"/>
          <w:sz w:val="24"/>
          <w:szCs w:val="24"/>
          <w:lang w:val="ru-RU"/>
        </w:rPr>
        <w:t>ном периоде составляет -9,</w:t>
      </w:r>
      <w:r w:rsidR="002774AF">
        <w:rPr>
          <w:rFonts w:ascii="Arial" w:hAnsi="Arial" w:cs="Arial"/>
          <w:sz w:val="24"/>
          <w:szCs w:val="24"/>
          <w:lang w:val="ru-RU"/>
        </w:rPr>
        <w:t>4</w:t>
      </w:r>
      <w:r w:rsidR="005B03D9">
        <w:rPr>
          <w:rFonts w:ascii="Arial" w:hAnsi="Arial" w:cs="Arial"/>
          <w:sz w:val="24"/>
          <w:szCs w:val="24"/>
          <w:lang w:val="ru-RU"/>
        </w:rPr>
        <w:t xml:space="preserve"> °С.</w:t>
      </w:r>
      <w:r w:rsidRPr="00B00F93">
        <w:rPr>
          <w:rFonts w:ascii="Arial" w:hAnsi="Arial" w:cs="Arial"/>
          <w:sz w:val="24"/>
          <w:szCs w:val="24"/>
          <w:lang w:val="ru-RU"/>
        </w:rPr>
        <w:t xml:space="preserve"> </w:t>
      </w:r>
    </w:p>
    <w:p w14:paraId="5763A1F1" w14:textId="77777777" w:rsidR="0019608C" w:rsidRDefault="00C66F49" w:rsidP="00746B96">
      <w:pPr>
        <w:shd w:val="clear" w:color="auto" w:fill="FFFFFF"/>
        <w:spacing w:line="276" w:lineRule="auto"/>
        <w:ind w:firstLine="709"/>
        <w:jc w:val="both"/>
        <w:rPr>
          <w:rFonts w:ascii="Arial" w:hAnsi="Arial" w:cs="Arial"/>
          <w:spacing w:val="-2"/>
          <w:sz w:val="24"/>
          <w:szCs w:val="24"/>
          <w:lang w:val="ru-RU"/>
        </w:rPr>
      </w:pPr>
      <w:r w:rsidRPr="00B00F93">
        <w:rPr>
          <w:rFonts w:ascii="Arial" w:hAnsi="Arial" w:cs="Arial"/>
          <w:spacing w:val="-2"/>
          <w:sz w:val="24"/>
          <w:szCs w:val="24"/>
          <w:lang w:val="ru-RU"/>
        </w:rPr>
        <w:t>Регулирования отпуска тепла с сетевой водой в отопительный период от всех источников осуществляется качественным способом</w:t>
      </w:r>
      <w:r w:rsidR="00746B96" w:rsidRPr="00B00F93">
        <w:rPr>
          <w:rFonts w:ascii="Arial" w:hAnsi="Arial" w:cs="Arial"/>
          <w:spacing w:val="-2"/>
          <w:sz w:val="24"/>
          <w:szCs w:val="24"/>
          <w:lang w:val="ru-RU"/>
        </w:rPr>
        <w:t>.</w:t>
      </w:r>
      <w:r w:rsidRPr="00B00F93">
        <w:rPr>
          <w:rFonts w:ascii="Arial" w:hAnsi="Arial" w:cs="Arial"/>
          <w:spacing w:val="-2"/>
          <w:sz w:val="24"/>
          <w:szCs w:val="24"/>
          <w:lang w:val="ru-RU"/>
        </w:rPr>
        <w:t xml:space="preserve"> </w:t>
      </w:r>
    </w:p>
    <w:p w14:paraId="3FF1772B" w14:textId="6F843B82" w:rsidR="009D15D8" w:rsidRPr="00B00F93" w:rsidRDefault="00746B96" w:rsidP="00746B96">
      <w:pPr>
        <w:shd w:val="clear" w:color="auto" w:fill="FFFFFF"/>
        <w:spacing w:line="276" w:lineRule="auto"/>
        <w:ind w:firstLine="709"/>
        <w:jc w:val="both"/>
        <w:rPr>
          <w:rFonts w:ascii="Arial" w:hAnsi="Arial" w:cs="Arial"/>
          <w:spacing w:val="-2"/>
          <w:sz w:val="24"/>
          <w:szCs w:val="24"/>
          <w:lang w:val="ru-RU"/>
        </w:rPr>
      </w:pPr>
      <w:r w:rsidRPr="00B00F93">
        <w:rPr>
          <w:rFonts w:ascii="Arial" w:hAnsi="Arial" w:cs="Arial"/>
          <w:sz w:val="24"/>
          <w:szCs w:val="24"/>
          <w:lang w:val="ru-RU"/>
        </w:rPr>
        <w:t>Температурный гра</w:t>
      </w:r>
      <w:r w:rsidR="002A007D">
        <w:rPr>
          <w:rFonts w:ascii="Arial" w:hAnsi="Arial" w:cs="Arial"/>
          <w:sz w:val="24"/>
          <w:szCs w:val="24"/>
          <w:lang w:val="ru-RU"/>
        </w:rPr>
        <w:t xml:space="preserve">фик отпуска тепла от котельных </w:t>
      </w:r>
      <w:r w:rsidR="007F72DD">
        <w:rPr>
          <w:rFonts w:ascii="Arial" w:hAnsi="Arial" w:cs="Arial"/>
          <w:sz w:val="24"/>
          <w:szCs w:val="24"/>
          <w:lang w:val="ru-RU"/>
        </w:rPr>
        <w:t>с. Парабель</w:t>
      </w:r>
      <w:r w:rsidRPr="00B00F93">
        <w:rPr>
          <w:rFonts w:ascii="Arial" w:hAnsi="Arial" w:cs="Arial"/>
          <w:sz w:val="24"/>
          <w:szCs w:val="24"/>
          <w:lang w:val="ru-RU"/>
        </w:rPr>
        <w:t>, а также</w:t>
      </w:r>
      <w:r w:rsidRPr="00B00F93">
        <w:rPr>
          <w:rFonts w:ascii="Arial" w:hAnsi="Arial" w:cs="Arial"/>
          <w:spacing w:val="-2"/>
          <w:sz w:val="24"/>
          <w:szCs w:val="24"/>
          <w:lang w:val="ru-RU"/>
        </w:rPr>
        <w:t xml:space="preserve"> у</w:t>
      </w:r>
      <w:r w:rsidR="00C66F49" w:rsidRPr="00B00F93">
        <w:rPr>
          <w:rFonts w:ascii="Arial" w:hAnsi="Arial" w:cs="Arial"/>
          <w:spacing w:val="-2"/>
          <w:sz w:val="24"/>
          <w:szCs w:val="24"/>
          <w:lang w:val="ru-RU"/>
        </w:rPr>
        <w:t xml:space="preserve">ровень средних значений температур сетевой воды в отопительном периоде в подающей и обратной магистралях тепловой сети </w:t>
      </w:r>
      <w:r w:rsidRPr="00B00F93">
        <w:rPr>
          <w:rFonts w:ascii="Arial" w:hAnsi="Arial" w:cs="Arial"/>
          <w:spacing w:val="-2"/>
          <w:sz w:val="24"/>
          <w:szCs w:val="24"/>
          <w:lang w:val="ru-RU"/>
        </w:rPr>
        <w:t>представлены в таблице 1.</w:t>
      </w:r>
      <w:r w:rsidR="0061786D" w:rsidRPr="00B00F93">
        <w:rPr>
          <w:rFonts w:ascii="Arial" w:hAnsi="Arial" w:cs="Arial"/>
          <w:spacing w:val="-2"/>
          <w:sz w:val="24"/>
          <w:szCs w:val="24"/>
          <w:lang w:val="ru-RU"/>
        </w:rPr>
        <w:t>7.</w:t>
      </w:r>
    </w:p>
    <w:p w14:paraId="78ADC09F" w14:textId="77777777" w:rsidR="00746B96" w:rsidRPr="00B00F93" w:rsidRDefault="00746B96" w:rsidP="00746B96">
      <w:pPr>
        <w:shd w:val="clear" w:color="auto" w:fill="FFFFFF"/>
        <w:spacing w:line="276" w:lineRule="auto"/>
        <w:ind w:firstLine="709"/>
        <w:jc w:val="both"/>
        <w:rPr>
          <w:rFonts w:ascii="Arial" w:hAnsi="Arial" w:cs="Arial"/>
          <w:spacing w:val="-2"/>
          <w:sz w:val="24"/>
          <w:szCs w:val="24"/>
          <w:lang w:val="ru-RU"/>
        </w:rPr>
      </w:pPr>
    </w:p>
    <w:p w14:paraId="251B4B49" w14:textId="2A9D4CD2" w:rsidR="00746B96" w:rsidRPr="00B00F93" w:rsidRDefault="00746B96" w:rsidP="00561298">
      <w:p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Таблица 1.</w:t>
      </w:r>
      <w:r w:rsidR="0061786D" w:rsidRPr="00B00F93">
        <w:rPr>
          <w:rFonts w:ascii="Arial" w:hAnsi="Arial" w:cs="Arial"/>
          <w:sz w:val="24"/>
          <w:szCs w:val="24"/>
          <w:lang w:val="ru-RU"/>
        </w:rPr>
        <w:t>7</w:t>
      </w:r>
      <w:r w:rsidRPr="00B00F93">
        <w:rPr>
          <w:rFonts w:ascii="Arial" w:hAnsi="Arial" w:cs="Arial"/>
          <w:sz w:val="24"/>
          <w:szCs w:val="24"/>
          <w:lang w:val="ru-RU"/>
        </w:rPr>
        <w:t xml:space="preserve"> – Температурный график отпуска тепла и </w:t>
      </w:r>
      <w:r w:rsidRPr="00B00F93">
        <w:rPr>
          <w:rFonts w:ascii="Arial" w:hAnsi="Arial" w:cs="Arial"/>
          <w:spacing w:val="-2"/>
          <w:sz w:val="24"/>
          <w:szCs w:val="24"/>
          <w:lang w:val="ru-RU"/>
        </w:rPr>
        <w:t xml:space="preserve">уровень средних значений температур сетевой воды </w:t>
      </w:r>
      <w:r w:rsidRPr="00B00F93">
        <w:rPr>
          <w:rFonts w:ascii="Arial" w:hAnsi="Arial" w:cs="Arial"/>
          <w:sz w:val="24"/>
          <w:szCs w:val="24"/>
          <w:lang w:val="ru-RU"/>
        </w:rPr>
        <w:t xml:space="preserve">от котельных </w:t>
      </w:r>
      <w:r w:rsidR="007F72DD">
        <w:rPr>
          <w:rFonts w:ascii="Arial" w:hAnsi="Arial" w:cs="Arial"/>
          <w:sz w:val="24"/>
          <w:szCs w:val="24"/>
          <w:lang w:val="ru-RU"/>
        </w:rPr>
        <w:t>с. Парабель</w:t>
      </w:r>
    </w:p>
    <w:tbl>
      <w:tblPr>
        <w:tblW w:w="5000" w:type="pct"/>
        <w:jc w:val="center"/>
        <w:tblLook w:val="04A0" w:firstRow="1" w:lastRow="0" w:firstColumn="1" w:lastColumn="0" w:noHBand="0" w:noVBand="1"/>
      </w:tblPr>
      <w:tblGrid>
        <w:gridCol w:w="778"/>
        <w:gridCol w:w="3501"/>
        <w:gridCol w:w="2964"/>
        <w:gridCol w:w="3036"/>
      </w:tblGrid>
      <w:tr w:rsidR="0093030C" w:rsidRPr="00DF3163" w14:paraId="4AE37CFD" w14:textId="77777777" w:rsidTr="00BF78FB">
        <w:trPr>
          <w:trHeight w:val="828"/>
          <w:tblHeader/>
          <w:jc w:val="cent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F9C50" w14:textId="77777777" w:rsidR="00746B96" w:rsidRPr="00B00F93" w:rsidRDefault="00746B96" w:rsidP="00AF6ACB">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eastAsia="ru-RU"/>
              </w:rPr>
              <w:t>№ п/п</w:t>
            </w:r>
          </w:p>
        </w:tc>
        <w:tc>
          <w:tcPr>
            <w:tcW w:w="1703" w:type="pct"/>
            <w:tcBorders>
              <w:top w:val="single" w:sz="4" w:space="0" w:color="auto"/>
              <w:left w:val="nil"/>
              <w:bottom w:val="single" w:sz="4" w:space="0" w:color="auto"/>
              <w:right w:val="single" w:sz="4" w:space="0" w:color="auto"/>
            </w:tcBorders>
            <w:shd w:val="clear" w:color="000000" w:fill="FFFFFF"/>
            <w:vAlign w:val="center"/>
            <w:hideMark/>
          </w:tcPr>
          <w:p w14:paraId="743C811A" w14:textId="77777777" w:rsidR="00746B96" w:rsidRPr="00B00F93" w:rsidRDefault="00746B96" w:rsidP="00AF6ACB">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eastAsia="ru-RU"/>
              </w:rPr>
              <w:t>Источник теплоснабжения</w:t>
            </w:r>
          </w:p>
        </w:tc>
        <w:tc>
          <w:tcPr>
            <w:tcW w:w="1442" w:type="pct"/>
            <w:tcBorders>
              <w:top w:val="single" w:sz="4" w:space="0" w:color="auto"/>
              <w:left w:val="nil"/>
              <w:bottom w:val="single" w:sz="4" w:space="0" w:color="auto"/>
              <w:right w:val="single" w:sz="4" w:space="0" w:color="auto"/>
            </w:tcBorders>
            <w:shd w:val="clear" w:color="000000" w:fill="FFFFFF"/>
            <w:vAlign w:val="center"/>
            <w:hideMark/>
          </w:tcPr>
          <w:p w14:paraId="5031ACB1" w14:textId="2EF4C66F" w:rsidR="00746B96" w:rsidRPr="00B00F93" w:rsidRDefault="00746B96" w:rsidP="00AF6ACB">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Температурный график отпуска тепла, </w:t>
            </w:r>
            <w:r w:rsidRPr="00B00F93">
              <w:rPr>
                <w:rFonts w:ascii="Arial" w:hAnsi="Arial" w:cs="Arial"/>
                <w:b/>
                <w:sz w:val="24"/>
                <w:szCs w:val="24"/>
              </w:rPr>
              <w:sym w:font="Symbol" w:char="F0B0"/>
            </w:r>
            <w:r w:rsidRPr="00B00F93">
              <w:rPr>
                <w:rFonts w:ascii="Arial" w:hAnsi="Arial" w:cs="Arial"/>
                <w:b/>
                <w:sz w:val="24"/>
                <w:szCs w:val="24"/>
              </w:rPr>
              <w:t>C</w:t>
            </w:r>
          </w:p>
        </w:tc>
        <w:tc>
          <w:tcPr>
            <w:tcW w:w="1477" w:type="pct"/>
            <w:tcBorders>
              <w:top w:val="single" w:sz="4" w:space="0" w:color="auto"/>
              <w:left w:val="nil"/>
              <w:bottom w:val="single" w:sz="4" w:space="0" w:color="auto"/>
              <w:right w:val="single" w:sz="4" w:space="0" w:color="auto"/>
            </w:tcBorders>
            <w:shd w:val="clear" w:color="000000" w:fill="FFFFFF"/>
            <w:vAlign w:val="center"/>
            <w:hideMark/>
          </w:tcPr>
          <w:p w14:paraId="1CBAF205" w14:textId="28B6B7BD" w:rsidR="00746B96" w:rsidRPr="00B00F93" w:rsidRDefault="00746B96" w:rsidP="00AF6ACB">
            <w:pPr>
              <w:widowControl/>
              <w:spacing w:line="276" w:lineRule="auto"/>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Уровень средних значений температур сетевой воды</w:t>
            </w:r>
          </w:p>
        </w:tc>
      </w:tr>
      <w:tr w:rsidR="007F72DD" w:rsidRPr="00B00F93" w14:paraId="3F4EF4DD" w14:textId="77777777" w:rsidTr="002A007D">
        <w:trPr>
          <w:trHeight w:val="288"/>
          <w:jc w:val="center"/>
        </w:trPr>
        <w:tc>
          <w:tcPr>
            <w:tcW w:w="378" w:type="pct"/>
            <w:tcBorders>
              <w:top w:val="nil"/>
              <w:left w:val="single" w:sz="4" w:space="0" w:color="auto"/>
              <w:bottom w:val="single" w:sz="4" w:space="0" w:color="auto"/>
              <w:right w:val="single" w:sz="4" w:space="0" w:color="auto"/>
            </w:tcBorders>
            <w:shd w:val="clear" w:color="000000" w:fill="FFFFFF"/>
            <w:vAlign w:val="center"/>
          </w:tcPr>
          <w:p w14:paraId="143EC137" w14:textId="24475C04" w:rsidR="007F72DD" w:rsidRPr="00B00F93" w:rsidRDefault="007F72DD" w:rsidP="007F72DD">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t>1</w:t>
            </w:r>
          </w:p>
        </w:tc>
        <w:tc>
          <w:tcPr>
            <w:tcW w:w="1703" w:type="pct"/>
            <w:tcBorders>
              <w:top w:val="nil"/>
              <w:left w:val="nil"/>
              <w:bottom w:val="single" w:sz="4" w:space="0" w:color="auto"/>
              <w:right w:val="single" w:sz="4" w:space="0" w:color="auto"/>
            </w:tcBorders>
            <w:shd w:val="clear" w:color="000000" w:fill="FFFFFF"/>
            <w:vAlign w:val="center"/>
          </w:tcPr>
          <w:p w14:paraId="46872383" w14:textId="47C2BCAF" w:rsidR="007F72DD" w:rsidRPr="00B00F93" w:rsidRDefault="007F72DD" w:rsidP="007F72DD">
            <w:pPr>
              <w:shd w:val="clear" w:color="auto" w:fill="FFFFFF"/>
              <w:spacing w:line="276" w:lineRule="auto"/>
              <w:jc w:val="center"/>
              <w:rPr>
                <w:rFonts w:ascii="Arial" w:hAnsi="Arial" w:cs="Arial"/>
                <w:sz w:val="24"/>
                <w:szCs w:val="24"/>
                <w:lang w:val="ru-RU"/>
              </w:rPr>
            </w:pPr>
            <w:r>
              <w:rPr>
                <w:rFonts w:ascii="Arial" w:hAnsi="Arial" w:cs="Arial"/>
                <w:sz w:val="24"/>
                <w:szCs w:val="24"/>
              </w:rPr>
              <w:t>Котельная «Подсолнухи»</w:t>
            </w:r>
          </w:p>
        </w:tc>
        <w:tc>
          <w:tcPr>
            <w:tcW w:w="1442" w:type="pct"/>
            <w:tcBorders>
              <w:top w:val="nil"/>
              <w:left w:val="nil"/>
              <w:bottom w:val="single" w:sz="4" w:space="0" w:color="auto"/>
              <w:right w:val="single" w:sz="4" w:space="0" w:color="auto"/>
            </w:tcBorders>
            <w:shd w:val="clear" w:color="000000" w:fill="FFFFFF"/>
            <w:vAlign w:val="center"/>
          </w:tcPr>
          <w:p w14:paraId="496A2BD6" w14:textId="2A34ABCC" w:rsidR="007F72DD" w:rsidRPr="00B00F93" w:rsidRDefault="004C522F" w:rsidP="007F72DD">
            <w:pPr>
              <w:shd w:val="clear" w:color="auto" w:fill="FFFFFF"/>
              <w:spacing w:line="276" w:lineRule="auto"/>
              <w:jc w:val="center"/>
              <w:rPr>
                <w:rFonts w:ascii="Arial" w:hAnsi="Arial" w:cs="Arial"/>
                <w:sz w:val="24"/>
                <w:szCs w:val="24"/>
                <w:lang w:val="ru-RU"/>
              </w:rPr>
            </w:pPr>
            <w:r>
              <w:rPr>
                <w:rFonts w:ascii="Arial" w:hAnsi="Arial" w:cs="Arial"/>
                <w:sz w:val="24"/>
                <w:szCs w:val="24"/>
                <w:lang w:val="ru-RU"/>
              </w:rPr>
              <w:t>90</w:t>
            </w:r>
            <w:r w:rsidR="007F72DD">
              <w:rPr>
                <w:rFonts w:ascii="Arial" w:hAnsi="Arial" w:cs="Arial"/>
                <w:sz w:val="24"/>
                <w:szCs w:val="24"/>
                <w:lang w:val="ru-RU"/>
              </w:rPr>
              <w:t>/70</w:t>
            </w:r>
          </w:p>
        </w:tc>
        <w:tc>
          <w:tcPr>
            <w:tcW w:w="1477" w:type="pct"/>
            <w:tcBorders>
              <w:top w:val="nil"/>
              <w:left w:val="nil"/>
              <w:bottom w:val="single" w:sz="4" w:space="0" w:color="auto"/>
              <w:right w:val="single" w:sz="4" w:space="0" w:color="auto"/>
            </w:tcBorders>
            <w:shd w:val="clear" w:color="auto" w:fill="auto"/>
            <w:noWrap/>
            <w:vAlign w:val="center"/>
          </w:tcPr>
          <w:p w14:paraId="09208304" w14:textId="796A052E" w:rsidR="007F72DD" w:rsidRPr="00B00F93" w:rsidRDefault="002774AF" w:rsidP="007F72DD">
            <w:pPr>
              <w:shd w:val="clear" w:color="auto" w:fill="FFFFFF"/>
              <w:spacing w:line="276" w:lineRule="auto"/>
              <w:jc w:val="center"/>
              <w:rPr>
                <w:rFonts w:ascii="Arial" w:eastAsia="Times New Roman" w:hAnsi="Arial" w:cs="Arial"/>
                <w:sz w:val="24"/>
                <w:szCs w:val="24"/>
                <w:lang w:val="ru-RU"/>
              </w:rPr>
            </w:pPr>
            <w:r>
              <w:rPr>
                <w:rFonts w:ascii="Arial" w:eastAsia="Times New Roman" w:hAnsi="Arial" w:cs="Arial"/>
                <w:sz w:val="24"/>
                <w:szCs w:val="24"/>
                <w:lang w:val="ru-RU"/>
              </w:rPr>
              <w:t>58,4</w:t>
            </w:r>
            <w:r w:rsidR="007F72DD">
              <w:rPr>
                <w:rFonts w:ascii="Arial" w:eastAsia="Times New Roman" w:hAnsi="Arial" w:cs="Arial"/>
                <w:sz w:val="24"/>
                <w:szCs w:val="24"/>
                <w:lang w:val="ru-RU"/>
              </w:rPr>
              <w:t>/</w:t>
            </w:r>
            <w:r>
              <w:rPr>
                <w:rFonts w:ascii="Arial" w:eastAsia="Times New Roman" w:hAnsi="Arial" w:cs="Arial"/>
                <w:sz w:val="24"/>
                <w:szCs w:val="24"/>
                <w:lang w:val="ru-RU"/>
              </w:rPr>
              <w:t>46,9</w:t>
            </w:r>
          </w:p>
        </w:tc>
      </w:tr>
      <w:tr w:rsidR="00C252DE" w:rsidRPr="00B00F93" w14:paraId="2CD2D133" w14:textId="77777777" w:rsidTr="008B482D">
        <w:trPr>
          <w:trHeight w:val="288"/>
          <w:jc w:val="center"/>
        </w:trPr>
        <w:tc>
          <w:tcPr>
            <w:tcW w:w="378" w:type="pct"/>
            <w:tcBorders>
              <w:top w:val="nil"/>
              <w:left w:val="single" w:sz="4" w:space="0" w:color="auto"/>
              <w:bottom w:val="single" w:sz="4" w:space="0" w:color="auto"/>
              <w:right w:val="single" w:sz="4" w:space="0" w:color="auto"/>
            </w:tcBorders>
            <w:shd w:val="clear" w:color="000000" w:fill="FFFFFF"/>
            <w:vAlign w:val="center"/>
          </w:tcPr>
          <w:p w14:paraId="531495E7" w14:textId="3CA6F5ED" w:rsidR="00C252DE" w:rsidRPr="00B00F93" w:rsidRDefault="00C252DE" w:rsidP="00C252DE">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eastAsia="ru-RU"/>
              </w:rPr>
              <w:t>2</w:t>
            </w:r>
          </w:p>
        </w:tc>
        <w:tc>
          <w:tcPr>
            <w:tcW w:w="1703" w:type="pct"/>
            <w:tcBorders>
              <w:top w:val="nil"/>
              <w:left w:val="nil"/>
              <w:bottom w:val="single" w:sz="4" w:space="0" w:color="auto"/>
              <w:right w:val="single" w:sz="4" w:space="0" w:color="auto"/>
            </w:tcBorders>
            <w:shd w:val="clear" w:color="000000" w:fill="FFFFFF"/>
            <w:vAlign w:val="center"/>
          </w:tcPr>
          <w:p w14:paraId="57C7B408" w14:textId="2653915D" w:rsidR="00C252DE" w:rsidRPr="00B00F93" w:rsidRDefault="00C252DE" w:rsidP="00C252DE">
            <w:pPr>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Центральная</w:t>
            </w:r>
            <w:r w:rsidRPr="00B00F93">
              <w:rPr>
                <w:rFonts w:ascii="Arial" w:eastAsia="Times New Roman" w:hAnsi="Arial" w:cs="Arial"/>
                <w:sz w:val="24"/>
                <w:szCs w:val="24"/>
              </w:rPr>
              <w:t>»</w:t>
            </w:r>
          </w:p>
        </w:tc>
        <w:tc>
          <w:tcPr>
            <w:tcW w:w="1442" w:type="pct"/>
            <w:tcBorders>
              <w:top w:val="nil"/>
              <w:left w:val="nil"/>
              <w:bottom w:val="single" w:sz="4" w:space="0" w:color="auto"/>
              <w:right w:val="single" w:sz="4" w:space="0" w:color="auto"/>
            </w:tcBorders>
            <w:shd w:val="clear" w:color="000000" w:fill="FFFFFF"/>
          </w:tcPr>
          <w:p w14:paraId="23526D13" w14:textId="32ECEF5D" w:rsidR="00C252DE" w:rsidRPr="00B00F93" w:rsidRDefault="00C252DE" w:rsidP="00C252DE">
            <w:pPr>
              <w:shd w:val="clear" w:color="auto" w:fill="FFFFFF"/>
              <w:spacing w:line="276" w:lineRule="auto"/>
              <w:jc w:val="center"/>
              <w:rPr>
                <w:rFonts w:ascii="Arial" w:hAnsi="Arial" w:cs="Arial"/>
                <w:sz w:val="24"/>
                <w:szCs w:val="24"/>
                <w:lang w:val="ru-RU"/>
              </w:rPr>
            </w:pPr>
            <w:r>
              <w:rPr>
                <w:rFonts w:ascii="Arial" w:hAnsi="Arial" w:cs="Arial"/>
                <w:sz w:val="24"/>
                <w:szCs w:val="24"/>
                <w:lang w:val="ru-RU"/>
              </w:rPr>
              <w:t>90</w:t>
            </w:r>
            <w:r w:rsidRPr="00C8219E">
              <w:rPr>
                <w:rFonts w:ascii="Arial" w:hAnsi="Arial" w:cs="Arial"/>
                <w:sz w:val="24"/>
                <w:szCs w:val="24"/>
                <w:lang w:val="ru-RU"/>
              </w:rPr>
              <w:t>/70</w:t>
            </w:r>
          </w:p>
        </w:tc>
        <w:tc>
          <w:tcPr>
            <w:tcW w:w="1477" w:type="pct"/>
            <w:tcBorders>
              <w:top w:val="nil"/>
              <w:left w:val="nil"/>
              <w:bottom w:val="single" w:sz="4" w:space="0" w:color="auto"/>
              <w:right w:val="single" w:sz="4" w:space="0" w:color="auto"/>
            </w:tcBorders>
            <w:shd w:val="clear" w:color="auto" w:fill="auto"/>
            <w:noWrap/>
          </w:tcPr>
          <w:p w14:paraId="2C2F4766" w14:textId="48603F38" w:rsidR="00C252DE" w:rsidRPr="00B00F93" w:rsidRDefault="002774AF" w:rsidP="00C252DE">
            <w:pPr>
              <w:shd w:val="clear" w:color="auto" w:fill="FFFFFF"/>
              <w:spacing w:line="276" w:lineRule="auto"/>
              <w:jc w:val="center"/>
              <w:rPr>
                <w:rFonts w:ascii="Arial" w:eastAsia="Times New Roman" w:hAnsi="Arial" w:cs="Arial"/>
                <w:sz w:val="24"/>
                <w:szCs w:val="24"/>
                <w:lang w:val="ru-RU"/>
              </w:rPr>
            </w:pPr>
            <w:r>
              <w:rPr>
                <w:rFonts w:ascii="Arial" w:eastAsia="Times New Roman" w:hAnsi="Arial" w:cs="Arial"/>
                <w:sz w:val="24"/>
                <w:szCs w:val="24"/>
                <w:lang w:val="ru-RU"/>
              </w:rPr>
              <w:t>58,4/46,9</w:t>
            </w:r>
          </w:p>
        </w:tc>
      </w:tr>
      <w:tr w:rsidR="00C252DE" w:rsidRPr="00B00F93" w14:paraId="48FE44D7" w14:textId="77777777" w:rsidTr="008B482D">
        <w:trPr>
          <w:trHeight w:val="288"/>
          <w:jc w:val="center"/>
        </w:trPr>
        <w:tc>
          <w:tcPr>
            <w:tcW w:w="378" w:type="pct"/>
            <w:tcBorders>
              <w:top w:val="nil"/>
              <w:left w:val="single" w:sz="4" w:space="0" w:color="auto"/>
              <w:bottom w:val="single" w:sz="4" w:space="0" w:color="auto"/>
              <w:right w:val="single" w:sz="4" w:space="0" w:color="auto"/>
            </w:tcBorders>
            <w:shd w:val="clear" w:color="000000" w:fill="FFFFFF"/>
            <w:vAlign w:val="center"/>
          </w:tcPr>
          <w:p w14:paraId="2EB04D65" w14:textId="585C79C7" w:rsidR="00C252DE" w:rsidRPr="00B00F93" w:rsidRDefault="00C252DE" w:rsidP="00C252DE">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3</w:t>
            </w:r>
          </w:p>
        </w:tc>
        <w:tc>
          <w:tcPr>
            <w:tcW w:w="1703" w:type="pct"/>
            <w:tcBorders>
              <w:top w:val="nil"/>
              <w:left w:val="nil"/>
              <w:bottom w:val="single" w:sz="4" w:space="0" w:color="auto"/>
              <w:right w:val="single" w:sz="4" w:space="0" w:color="auto"/>
            </w:tcBorders>
            <w:shd w:val="clear" w:color="000000" w:fill="FFFFFF"/>
            <w:vAlign w:val="center"/>
          </w:tcPr>
          <w:p w14:paraId="3C95FA8D" w14:textId="618301CB" w:rsidR="00C252DE" w:rsidRPr="00B00F93" w:rsidRDefault="00C252DE" w:rsidP="00C252DE">
            <w:pPr>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rPr>
              <w:t>Нефтяников</w:t>
            </w:r>
            <w:r w:rsidRPr="00B00F93">
              <w:rPr>
                <w:rFonts w:ascii="Arial" w:eastAsia="Times New Roman" w:hAnsi="Arial" w:cs="Arial"/>
                <w:sz w:val="24"/>
                <w:szCs w:val="24"/>
              </w:rPr>
              <w:t>»</w:t>
            </w:r>
          </w:p>
        </w:tc>
        <w:tc>
          <w:tcPr>
            <w:tcW w:w="1442" w:type="pct"/>
            <w:tcBorders>
              <w:top w:val="nil"/>
              <w:left w:val="nil"/>
              <w:bottom w:val="single" w:sz="4" w:space="0" w:color="auto"/>
              <w:right w:val="single" w:sz="4" w:space="0" w:color="auto"/>
            </w:tcBorders>
            <w:shd w:val="clear" w:color="000000" w:fill="FFFFFF"/>
          </w:tcPr>
          <w:p w14:paraId="60B9CB69" w14:textId="4D82EDE3" w:rsidR="00C252DE" w:rsidRPr="00B00F93" w:rsidRDefault="00C252DE" w:rsidP="00C252DE">
            <w:pPr>
              <w:shd w:val="clear" w:color="auto" w:fill="FFFFFF"/>
              <w:spacing w:line="276" w:lineRule="auto"/>
              <w:jc w:val="center"/>
              <w:rPr>
                <w:rFonts w:ascii="Arial" w:hAnsi="Arial" w:cs="Arial"/>
                <w:sz w:val="24"/>
                <w:szCs w:val="24"/>
                <w:lang w:val="ru-RU"/>
              </w:rPr>
            </w:pPr>
            <w:r>
              <w:rPr>
                <w:rFonts w:ascii="Arial" w:hAnsi="Arial" w:cs="Arial"/>
                <w:sz w:val="24"/>
                <w:szCs w:val="24"/>
                <w:lang w:val="ru-RU"/>
              </w:rPr>
              <w:t>90</w:t>
            </w:r>
            <w:r w:rsidRPr="00C8219E">
              <w:rPr>
                <w:rFonts w:ascii="Arial" w:hAnsi="Arial" w:cs="Arial"/>
                <w:sz w:val="24"/>
                <w:szCs w:val="24"/>
                <w:lang w:val="ru-RU"/>
              </w:rPr>
              <w:t>/70</w:t>
            </w:r>
          </w:p>
        </w:tc>
        <w:tc>
          <w:tcPr>
            <w:tcW w:w="1477" w:type="pct"/>
            <w:tcBorders>
              <w:top w:val="nil"/>
              <w:left w:val="nil"/>
              <w:bottom w:val="single" w:sz="4" w:space="0" w:color="auto"/>
              <w:right w:val="single" w:sz="4" w:space="0" w:color="auto"/>
            </w:tcBorders>
            <w:shd w:val="clear" w:color="auto" w:fill="auto"/>
            <w:noWrap/>
          </w:tcPr>
          <w:p w14:paraId="52BD7354" w14:textId="0A732497" w:rsidR="00C252DE" w:rsidRPr="00B00F93" w:rsidRDefault="002774AF" w:rsidP="00C252DE">
            <w:pPr>
              <w:shd w:val="clear" w:color="auto" w:fill="FFFFFF"/>
              <w:spacing w:line="276" w:lineRule="auto"/>
              <w:jc w:val="center"/>
              <w:rPr>
                <w:rFonts w:ascii="Arial" w:eastAsia="Times New Roman" w:hAnsi="Arial" w:cs="Arial"/>
                <w:sz w:val="24"/>
                <w:szCs w:val="24"/>
                <w:lang w:val="ru-RU"/>
              </w:rPr>
            </w:pPr>
            <w:r>
              <w:rPr>
                <w:rFonts w:ascii="Arial" w:eastAsia="Times New Roman" w:hAnsi="Arial" w:cs="Arial"/>
                <w:sz w:val="24"/>
                <w:szCs w:val="24"/>
                <w:lang w:val="ru-RU"/>
              </w:rPr>
              <w:t>58,4/46,9</w:t>
            </w:r>
          </w:p>
        </w:tc>
      </w:tr>
    </w:tbl>
    <w:p w14:paraId="06B6BDE5" w14:textId="77777777" w:rsidR="00746B96" w:rsidRPr="00B00F93" w:rsidRDefault="00746B96" w:rsidP="00746B96">
      <w:pPr>
        <w:shd w:val="clear" w:color="auto" w:fill="FFFFFF"/>
        <w:spacing w:line="276" w:lineRule="auto"/>
        <w:ind w:firstLine="709"/>
        <w:jc w:val="both"/>
        <w:rPr>
          <w:rFonts w:ascii="Arial" w:hAnsi="Arial" w:cs="Arial"/>
          <w:spacing w:val="-2"/>
          <w:sz w:val="24"/>
          <w:szCs w:val="24"/>
          <w:lang w:val="ru-RU"/>
        </w:rPr>
      </w:pPr>
    </w:p>
    <w:p w14:paraId="2D758DE1" w14:textId="77777777" w:rsidR="00C66F49" w:rsidRPr="00B00F93" w:rsidRDefault="00C66F49"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Такой уровень температур сетевой воды на коллекторах источника теплоснабжения обуславливается технологическими ограничениями на параметры теплоносителя, возникающими в процессе эксплуатации конструктивных элементов основного и вспомогательного оборудования источников теплоснабжения и тепловых сетей.</w:t>
      </w:r>
    </w:p>
    <w:p w14:paraId="10A530B3" w14:textId="74D8A78B" w:rsidR="00960DB2" w:rsidRDefault="00945D04" w:rsidP="0035618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Выбор температурного графика обусловлен требованиями к максимальной температуре теплоносителя во внутренних системах отопления и отсутствием температурных регуляторов на вводах потребителей.</w:t>
      </w:r>
    </w:p>
    <w:p w14:paraId="3845FE7A" w14:textId="77777777" w:rsidR="00F71886" w:rsidRPr="00B00F93" w:rsidRDefault="00F71886" w:rsidP="00356180">
      <w:pPr>
        <w:shd w:val="clear" w:color="auto" w:fill="FFFFFF"/>
        <w:spacing w:line="276" w:lineRule="auto"/>
        <w:ind w:firstLine="709"/>
        <w:jc w:val="both"/>
        <w:rPr>
          <w:rFonts w:ascii="Arial" w:hAnsi="Arial" w:cs="Arial"/>
          <w:sz w:val="24"/>
          <w:szCs w:val="24"/>
          <w:lang w:val="ru-RU"/>
        </w:rPr>
      </w:pPr>
    </w:p>
    <w:p w14:paraId="2C4A0FFB" w14:textId="118F8AB3" w:rsidR="00014DB9" w:rsidRPr="00B00F93" w:rsidRDefault="00014DB9" w:rsidP="00014DB9">
      <w:pPr>
        <w:pStyle w:val="3"/>
        <w:spacing w:before="0"/>
        <w:jc w:val="center"/>
        <w:rPr>
          <w:rFonts w:ascii="Arial" w:hAnsi="Arial" w:cs="Arial"/>
          <w:color w:val="auto"/>
          <w:sz w:val="24"/>
          <w:szCs w:val="24"/>
          <w:lang w:val="ru-RU"/>
        </w:rPr>
      </w:pPr>
      <w:bookmarkStart w:id="23" w:name="_Toc453770357"/>
      <w:bookmarkStart w:id="24" w:name="_Toc46505097"/>
      <w:r w:rsidRPr="004C522F">
        <w:rPr>
          <w:rFonts w:ascii="Arial" w:hAnsi="Arial" w:cs="Arial"/>
          <w:color w:val="auto"/>
          <w:sz w:val="24"/>
          <w:szCs w:val="24"/>
          <w:lang w:val="ru-RU"/>
        </w:rPr>
        <w:t>1.2.</w:t>
      </w:r>
      <w:r w:rsidR="00356180" w:rsidRPr="004C522F">
        <w:rPr>
          <w:rFonts w:ascii="Arial" w:hAnsi="Arial" w:cs="Arial"/>
          <w:color w:val="auto"/>
          <w:sz w:val="24"/>
          <w:szCs w:val="24"/>
          <w:lang w:val="ru-RU"/>
        </w:rPr>
        <w:t>8</w:t>
      </w:r>
      <w:r w:rsidRPr="004C522F">
        <w:rPr>
          <w:rFonts w:ascii="Arial" w:hAnsi="Arial" w:cs="Arial"/>
          <w:color w:val="auto"/>
          <w:sz w:val="24"/>
          <w:szCs w:val="24"/>
          <w:lang w:val="ru-RU"/>
        </w:rPr>
        <w:t>. Среднегодовая загрузка оборудования</w:t>
      </w:r>
      <w:bookmarkEnd w:id="23"/>
      <w:bookmarkEnd w:id="24"/>
    </w:p>
    <w:p w14:paraId="3053D891" w14:textId="77777777" w:rsidR="00014DB9" w:rsidRPr="00B00F93" w:rsidRDefault="00014DB9" w:rsidP="002C2730">
      <w:pPr>
        <w:shd w:val="clear" w:color="auto" w:fill="FFFFFF"/>
        <w:ind w:firstLine="709"/>
        <w:jc w:val="both"/>
        <w:rPr>
          <w:rFonts w:ascii="Arial" w:hAnsi="Arial" w:cs="Arial"/>
          <w:sz w:val="24"/>
          <w:szCs w:val="24"/>
          <w:shd w:val="clear" w:color="auto" w:fill="FFFFFF"/>
          <w:lang w:val="ru-RU"/>
        </w:rPr>
      </w:pPr>
    </w:p>
    <w:p w14:paraId="1BA7F7FD" w14:textId="281D53F7" w:rsidR="00014DB9" w:rsidRPr="00B00F93" w:rsidRDefault="00014DB9" w:rsidP="002C2730">
      <w:pPr>
        <w:shd w:val="clear" w:color="auto" w:fill="FFFFFF"/>
        <w:ind w:firstLine="709"/>
        <w:jc w:val="both"/>
        <w:rPr>
          <w:rFonts w:ascii="Arial" w:hAnsi="Arial" w:cs="Arial"/>
          <w:sz w:val="24"/>
          <w:szCs w:val="24"/>
          <w:lang w:val="ru-RU"/>
        </w:rPr>
      </w:pPr>
      <w:r w:rsidRPr="00B00F93">
        <w:rPr>
          <w:rFonts w:ascii="Arial" w:hAnsi="Arial" w:cs="Arial"/>
          <w:sz w:val="24"/>
          <w:szCs w:val="24"/>
          <w:lang w:val="ru-RU"/>
        </w:rPr>
        <w:t>Оценка степени загрузки основного котельного оборудования в течение года производится с помощью коэффициента использования установленной тепловой мощности (КИУТМ), определяемого по формуле</w:t>
      </w:r>
      <w:r w:rsidR="00A90875" w:rsidRPr="00B00F93">
        <w:rPr>
          <w:rFonts w:ascii="Arial" w:hAnsi="Arial" w:cs="Arial"/>
          <w:sz w:val="24"/>
          <w:szCs w:val="24"/>
          <w:lang w:val="ru-RU"/>
        </w:rPr>
        <w:t>:</w:t>
      </w:r>
    </w:p>
    <w:p w14:paraId="15E15910" w14:textId="6246F6DA" w:rsidR="00014DB9" w:rsidRPr="00B00F93" w:rsidRDefault="00923E44" w:rsidP="00D051FF">
      <w:pPr>
        <w:shd w:val="clear" w:color="auto" w:fill="FFFFFF"/>
        <w:autoSpaceDE w:val="0"/>
        <w:autoSpaceDN w:val="0"/>
        <w:adjustRightInd w:val="0"/>
        <w:jc w:val="center"/>
        <w:rPr>
          <w:rFonts w:ascii="Arial" w:eastAsia="Times New Roman" w:hAnsi="Arial" w:cs="Arial"/>
          <w:sz w:val="24"/>
          <w:szCs w:val="24"/>
          <w:lang w:val="ru-RU" w:eastAsia="ru-RU"/>
        </w:rPr>
      </w:pPr>
      <m:oMath>
        <m:sSub>
          <m:sSubPr>
            <m:ctrlPr>
              <w:rPr>
                <w:rFonts w:ascii="Cambria Math" w:hAnsi="Cambria Math" w:cs="Arial"/>
                <w:i/>
                <w:sz w:val="24"/>
                <w:szCs w:val="24"/>
                <w:lang w:val="ru-RU"/>
              </w:rPr>
            </m:ctrlPr>
          </m:sSubPr>
          <m:e>
            <m:r>
              <w:rPr>
                <w:rFonts w:ascii="Cambria Math" w:hAnsi="Cambria Math" w:cs="Arial"/>
                <w:sz w:val="24"/>
                <w:szCs w:val="24"/>
                <w:lang w:val="ru-RU"/>
              </w:rPr>
              <m:t>К</m:t>
            </m:r>
          </m:e>
          <m:sub>
            <m:r>
              <w:rPr>
                <w:rFonts w:ascii="Cambria Math" w:hAnsi="Cambria Math" w:cs="Arial"/>
                <w:sz w:val="24"/>
                <w:szCs w:val="24"/>
                <w:lang w:val="ru-RU"/>
              </w:rPr>
              <m:t>исп</m:t>
            </m:r>
          </m:sub>
        </m:sSub>
        <m:r>
          <w:rPr>
            <w:rFonts w:ascii="Cambria Math" w:hAnsi="Cambria Math" w:cs="Arial"/>
            <w:sz w:val="24"/>
            <w:szCs w:val="24"/>
            <w:lang w:val="ru-RU"/>
          </w:rPr>
          <m:t>=</m:t>
        </m:r>
        <m:f>
          <m:fPr>
            <m:ctrlPr>
              <w:rPr>
                <w:rFonts w:ascii="Cambria Math" w:hAnsi="Cambria Math" w:cs="Arial"/>
                <w:i/>
                <w:sz w:val="24"/>
                <w:szCs w:val="24"/>
                <w:lang w:val="ru-RU"/>
              </w:rPr>
            </m:ctrlPr>
          </m:fPr>
          <m:num>
            <m:r>
              <m:rPr>
                <m:sty m:val="p"/>
              </m:rPr>
              <w:rPr>
                <w:rFonts w:ascii="Cambria Math" w:eastAsia="Times New Roman" w:hAnsi="Cambria Math" w:cs="Arial"/>
                <w:position w:val="-12"/>
                <w:sz w:val="24"/>
                <w:szCs w:val="24"/>
                <w:lang w:eastAsia="ru-RU"/>
              </w:rPr>
              <w:object w:dxaOrig="440" w:dyaOrig="360" w14:anchorId="7F812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18pt" o:ole="">
                  <v:imagedata r:id="rId11" o:title=""/>
                </v:shape>
                <o:OLEObject Type="Embed" ProgID="Equation.DSMT4" ShapeID="_x0000_i1027" DrawAspect="Content" ObjectID="_1717230299" r:id="rId12"/>
              </w:object>
            </m:r>
          </m:num>
          <m:den>
            <m:r>
              <m:rPr>
                <m:sty m:val="p"/>
              </m:rPr>
              <w:rPr>
                <w:rFonts w:ascii="Cambria Math" w:eastAsia="Times New Roman" w:hAnsi="Cambria Math" w:cs="Arial"/>
                <w:sz w:val="24"/>
                <w:szCs w:val="24"/>
                <w:lang w:val="ru-RU" w:eastAsia="ru-RU"/>
              </w:rPr>
              <m:t>(</m:t>
            </m:r>
            <m:r>
              <m:rPr>
                <m:sty m:val="p"/>
              </m:rPr>
              <w:rPr>
                <w:rFonts w:ascii="Cambria Math" w:eastAsia="Times New Roman" w:hAnsi="Cambria Math" w:cs="Arial"/>
                <w:position w:val="-14"/>
                <w:sz w:val="24"/>
                <w:szCs w:val="24"/>
                <w:lang w:eastAsia="ru-RU"/>
              </w:rPr>
              <w:object w:dxaOrig="499" w:dyaOrig="380" w14:anchorId="19E1A7F0">
                <v:shape id="_x0000_i1028" type="#_x0000_t75" style="width:24.6pt;height:18pt" o:ole="">
                  <v:imagedata r:id="rId13" o:title=""/>
                </v:shape>
                <o:OLEObject Type="Embed" ProgID="Equation.DSMT4" ShapeID="_x0000_i1028" DrawAspect="Content" ObjectID="_1717230300" r:id="rId14"/>
              </w:object>
            </m:r>
            <m:r>
              <w:rPr>
                <w:rFonts w:ascii="Cambria Math" w:hAnsi="Cambria Math" w:cs="Arial"/>
                <w:sz w:val="24"/>
                <w:szCs w:val="24"/>
                <w:lang w:val="ru-RU"/>
              </w:rPr>
              <m:t>·5736)</m:t>
            </m:r>
          </m:den>
        </m:f>
      </m:oMath>
      <w:r w:rsidR="00014DB9" w:rsidRPr="00B00F93">
        <w:rPr>
          <w:rFonts w:ascii="Arial" w:eastAsia="Times New Roman" w:hAnsi="Arial" w:cs="Arial"/>
          <w:sz w:val="24"/>
          <w:szCs w:val="24"/>
          <w:lang w:val="ru-RU" w:eastAsia="ru-RU"/>
        </w:rPr>
        <w:t>,</w:t>
      </w:r>
    </w:p>
    <w:p w14:paraId="01227E7A" w14:textId="77777777" w:rsidR="00014DB9" w:rsidRPr="00B00F93" w:rsidRDefault="00014DB9" w:rsidP="002C2730">
      <w:pPr>
        <w:shd w:val="clear" w:color="auto" w:fill="FFFFFF"/>
        <w:autoSpaceDE w:val="0"/>
        <w:autoSpaceDN w:val="0"/>
        <w:adjustRightInd w:val="0"/>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 xml:space="preserve">где </w:t>
      </w:r>
      <w:r w:rsidRPr="00B00F93">
        <w:rPr>
          <w:rFonts w:ascii="Arial" w:eastAsia="Times New Roman" w:hAnsi="Arial" w:cs="Arial"/>
          <w:position w:val="-12"/>
          <w:sz w:val="24"/>
          <w:szCs w:val="24"/>
          <w:lang w:eastAsia="ru-RU"/>
        </w:rPr>
        <w:object w:dxaOrig="440" w:dyaOrig="360" w14:anchorId="399E6ABE">
          <v:shape id="_x0000_i1029" type="#_x0000_t75" style="width:24.6pt;height:18pt" o:ole="">
            <v:imagedata r:id="rId11" o:title=""/>
          </v:shape>
          <o:OLEObject Type="Embed" ProgID="Equation.DSMT4" ShapeID="_x0000_i1029" DrawAspect="Content" ObjectID="_1717230301" r:id="rId15"/>
        </w:object>
      </w:r>
      <w:r w:rsidRPr="00B00F93">
        <w:rPr>
          <w:rFonts w:ascii="Arial" w:eastAsia="Times New Roman" w:hAnsi="Arial" w:cs="Arial"/>
          <w:sz w:val="24"/>
          <w:szCs w:val="24"/>
          <w:vertAlign w:val="subscript"/>
          <w:lang w:val="ru-RU" w:eastAsia="ru-RU"/>
        </w:rPr>
        <w:t xml:space="preserve"> </w:t>
      </w:r>
      <w:r w:rsidRPr="00B00F93">
        <w:rPr>
          <w:rFonts w:ascii="Arial" w:eastAsia="Times New Roman" w:hAnsi="Arial" w:cs="Arial"/>
          <w:sz w:val="24"/>
          <w:szCs w:val="24"/>
          <w:lang w:val="ru-RU" w:eastAsia="ru-RU"/>
        </w:rPr>
        <w:t>– годовая выработка тепловой энергии, Гкал;</w:t>
      </w:r>
      <w:r w:rsidRPr="00B00F93">
        <w:rPr>
          <w:rFonts w:ascii="Arial" w:eastAsia="Times New Roman" w:hAnsi="Arial" w:cs="Arial"/>
          <w:position w:val="-14"/>
          <w:sz w:val="24"/>
          <w:szCs w:val="24"/>
          <w:lang w:eastAsia="ru-RU"/>
        </w:rPr>
        <w:object w:dxaOrig="499" w:dyaOrig="380" w14:anchorId="0D71D34B">
          <v:shape id="_x0000_i1030" type="#_x0000_t75" style="width:24.6pt;height:18pt" o:ole="">
            <v:imagedata r:id="rId13" o:title=""/>
          </v:shape>
          <o:OLEObject Type="Embed" ProgID="Equation.DSMT4" ShapeID="_x0000_i1030" DrawAspect="Content" ObjectID="_1717230302" r:id="rId16"/>
        </w:object>
      </w:r>
      <w:r w:rsidRPr="00B00F93">
        <w:rPr>
          <w:rFonts w:ascii="Arial" w:eastAsia="Times New Roman" w:hAnsi="Arial" w:cs="Arial"/>
          <w:sz w:val="24"/>
          <w:szCs w:val="24"/>
          <w:lang w:val="ru-RU" w:eastAsia="ru-RU"/>
        </w:rPr>
        <w:t>– установленная тепловая мощность котельной, Гкал/ч.</w:t>
      </w:r>
    </w:p>
    <w:p w14:paraId="235AC29F" w14:textId="7F3AB8BA" w:rsidR="00C87450" w:rsidRPr="00B00F93" w:rsidRDefault="00C87450" w:rsidP="002C2730">
      <w:pPr>
        <w:shd w:val="clear" w:color="auto" w:fill="FFFFFF"/>
        <w:autoSpaceDE w:val="0"/>
        <w:autoSpaceDN w:val="0"/>
        <w:adjustRightInd w:val="0"/>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ab/>
        <w:t>Расчетные значения коэффициентов использования установленн</w:t>
      </w:r>
      <w:r w:rsidR="0049571C" w:rsidRPr="00B00F93">
        <w:rPr>
          <w:rFonts w:ascii="Arial" w:eastAsia="Times New Roman" w:hAnsi="Arial" w:cs="Arial"/>
          <w:sz w:val="24"/>
          <w:szCs w:val="24"/>
          <w:lang w:val="ru-RU" w:eastAsia="ru-RU"/>
        </w:rPr>
        <w:t xml:space="preserve">ой тепловой мощности котельных </w:t>
      </w:r>
      <w:r w:rsidR="00633752">
        <w:rPr>
          <w:rFonts w:ascii="Arial" w:eastAsia="Times New Roman" w:hAnsi="Arial" w:cs="Arial"/>
          <w:sz w:val="24"/>
          <w:szCs w:val="24"/>
          <w:lang w:val="ru-RU" w:eastAsia="ru-RU"/>
        </w:rPr>
        <w:t>с. Парабель</w:t>
      </w:r>
      <w:r w:rsidRPr="00B00F93">
        <w:rPr>
          <w:rFonts w:ascii="Arial" w:eastAsia="Times New Roman" w:hAnsi="Arial" w:cs="Arial"/>
          <w:sz w:val="24"/>
          <w:szCs w:val="24"/>
          <w:lang w:val="ru-RU" w:eastAsia="ru-RU"/>
        </w:rPr>
        <w:t xml:space="preserve"> показаны на рисунке 1.</w:t>
      </w:r>
      <w:r w:rsidR="006A6D32">
        <w:rPr>
          <w:rFonts w:ascii="Arial" w:eastAsia="Times New Roman" w:hAnsi="Arial" w:cs="Arial"/>
          <w:sz w:val="24"/>
          <w:szCs w:val="24"/>
          <w:lang w:val="ru-RU" w:eastAsia="ru-RU"/>
        </w:rPr>
        <w:t>3</w:t>
      </w:r>
      <w:r w:rsidRPr="00B00F93">
        <w:rPr>
          <w:rFonts w:ascii="Arial" w:eastAsia="Times New Roman" w:hAnsi="Arial" w:cs="Arial"/>
          <w:sz w:val="24"/>
          <w:szCs w:val="24"/>
          <w:lang w:val="ru-RU" w:eastAsia="ru-RU"/>
        </w:rPr>
        <w:t>.</w:t>
      </w:r>
    </w:p>
    <w:p w14:paraId="6BE91F5C" w14:textId="77777777" w:rsidR="009759A7" w:rsidRPr="00B00F93" w:rsidRDefault="009759A7" w:rsidP="002C2730">
      <w:pPr>
        <w:shd w:val="clear" w:color="auto" w:fill="FFFFFF"/>
        <w:autoSpaceDE w:val="0"/>
        <w:autoSpaceDN w:val="0"/>
        <w:adjustRightInd w:val="0"/>
        <w:jc w:val="both"/>
        <w:rPr>
          <w:rFonts w:ascii="Arial" w:eastAsia="Times New Roman" w:hAnsi="Arial" w:cs="Arial"/>
          <w:sz w:val="24"/>
          <w:szCs w:val="24"/>
          <w:lang w:val="ru-RU" w:eastAsia="ru-RU"/>
        </w:rPr>
      </w:pPr>
    </w:p>
    <w:p w14:paraId="6964EA58" w14:textId="2A153EF9" w:rsidR="00945D04" w:rsidRPr="00B00F93" w:rsidRDefault="002774AF" w:rsidP="002C2730">
      <w:pPr>
        <w:shd w:val="clear" w:color="auto" w:fill="FFFFFF"/>
        <w:spacing w:line="276" w:lineRule="auto"/>
        <w:jc w:val="center"/>
        <w:rPr>
          <w:rFonts w:ascii="Arial" w:hAnsi="Arial" w:cs="Arial"/>
          <w:sz w:val="24"/>
          <w:szCs w:val="24"/>
          <w:shd w:val="clear" w:color="auto" w:fill="FFFFFF"/>
          <w:lang w:val="ru-RU"/>
        </w:rPr>
      </w:pPr>
      <w:r>
        <w:rPr>
          <w:noProof/>
          <w:lang w:val="ru-RU" w:eastAsia="ru-RU"/>
        </w:rPr>
        <w:lastRenderedPageBreak/>
        <w:drawing>
          <wp:inline distT="0" distB="0" distL="0" distR="0" wp14:anchorId="0C1D9FAA" wp14:editId="13055B53">
            <wp:extent cx="6263640" cy="3390900"/>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7F1300" w14:textId="28155CA2" w:rsidR="00C87450" w:rsidRPr="00B00F93" w:rsidRDefault="00C87450" w:rsidP="009E25FA">
      <w:pPr>
        <w:shd w:val="clear" w:color="auto" w:fill="FFFFFF"/>
        <w:spacing w:line="276" w:lineRule="auto"/>
        <w:jc w:val="center"/>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Рисунок 1.</w:t>
      </w:r>
      <w:r w:rsidR="006A6D32" w:rsidRPr="006A6D32">
        <w:rPr>
          <w:rFonts w:ascii="Arial" w:hAnsi="Arial" w:cs="Arial"/>
          <w:sz w:val="24"/>
          <w:szCs w:val="24"/>
          <w:shd w:val="clear" w:color="auto" w:fill="FFFFFF"/>
          <w:lang w:val="ru-RU"/>
        </w:rPr>
        <w:t>3</w:t>
      </w:r>
      <w:r w:rsidR="007D6624">
        <w:rPr>
          <w:rFonts w:ascii="Arial" w:hAnsi="Arial" w:cs="Arial"/>
          <w:sz w:val="24"/>
          <w:szCs w:val="24"/>
          <w:shd w:val="clear" w:color="auto" w:fill="FFFFFF"/>
          <w:lang w:val="ru-RU"/>
        </w:rPr>
        <w:t xml:space="preserve"> – КИУТМ котельных в 2020-2022</w:t>
      </w:r>
      <w:r w:rsidRPr="00B00F93">
        <w:rPr>
          <w:rFonts w:ascii="Arial" w:hAnsi="Arial" w:cs="Arial"/>
          <w:sz w:val="24"/>
          <w:szCs w:val="24"/>
          <w:shd w:val="clear" w:color="auto" w:fill="FFFFFF"/>
          <w:lang w:val="ru-RU"/>
        </w:rPr>
        <w:t xml:space="preserve"> гг</w:t>
      </w:r>
      <w:r w:rsidR="00BD6918">
        <w:rPr>
          <w:rFonts w:ascii="Arial" w:hAnsi="Arial" w:cs="Arial"/>
          <w:sz w:val="24"/>
          <w:szCs w:val="24"/>
          <w:shd w:val="clear" w:color="auto" w:fill="FFFFFF"/>
          <w:lang w:val="ru-RU"/>
        </w:rPr>
        <w:t>.</w:t>
      </w:r>
    </w:p>
    <w:p w14:paraId="2908C975" w14:textId="77777777" w:rsidR="00C87450" w:rsidRPr="00B00F93" w:rsidRDefault="00C87450" w:rsidP="002C2730">
      <w:pPr>
        <w:shd w:val="clear" w:color="auto" w:fill="FFFFFF"/>
        <w:spacing w:line="276" w:lineRule="auto"/>
        <w:jc w:val="center"/>
        <w:rPr>
          <w:rFonts w:ascii="Arial" w:hAnsi="Arial" w:cs="Arial"/>
          <w:sz w:val="24"/>
          <w:szCs w:val="24"/>
          <w:shd w:val="clear" w:color="auto" w:fill="FFFFFF"/>
          <w:lang w:val="ru-RU"/>
        </w:rPr>
      </w:pPr>
    </w:p>
    <w:p w14:paraId="14FB35BB" w14:textId="43D38C09" w:rsidR="00E70067" w:rsidRDefault="00C87450" w:rsidP="00E70067">
      <w:pPr>
        <w:spacing w:line="276" w:lineRule="auto"/>
        <w:jc w:val="both"/>
        <w:rPr>
          <w:rFonts w:ascii="Arial" w:hAnsi="Arial" w:cs="Arial"/>
          <w:spacing w:val="3"/>
          <w:sz w:val="24"/>
          <w:szCs w:val="24"/>
          <w:lang w:val="ru-RU"/>
        </w:rPr>
      </w:pPr>
      <w:r w:rsidRPr="00B00F93">
        <w:rPr>
          <w:rFonts w:ascii="Arial" w:hAnsi="Arial" w:cs="Arial"/>
          <w:sz w:val="24"/>
          <w:szCs w:val="24"/>
          <w:shd w:val="clear" w:color="auto" w:fill="FFFFFF"/>
          <w:lang w:val="ru-RU"/>
        </w:rPr>
        <w:tab/>
        <w:t>Из рисунка 1.</w:t>
      </w:r>
      <w:r w:rsidR="006A6D32" w:rsidRPr="006A6D32">
        <w:rPr>
          <w:rFonts w:ascii="Arial" w:hAnsi="Arial" w:cs="Arial"/>
          <w:sz w:val="24"/>
          <w:szCs w:val="24"/>
          <w:shd w:val="clear" w:color="auto" w:fill="FFFFFF"/>
          <w:lang w:val="ru-RU"/>
        </w:rPr>
        <w:t>3</w:t>
      </w:r>
      <w:r w:rsidRPr="00B00F93">
        <w:rPr>
          <w:rFonts w:ascii="Arial" w:hAnsi="Arial" w:cs="Arial"/>
          <w:sz w:val="24"/>
          <w:szCs w:val="24"/>
          <w:shd w:val="clear" w:color="auto" w:fill="FFFFFF"/>
          <w:lang w:val="ru-RU"/>
        </w:rPr>
        <w:t xml:space="preserve"> видно, что </w:t>
      </w:r>
      <w:r w:rsidR="00DF072D" w:rsidRPr="00B00F93">
        <w:rPr>
          <w:rFonts w:ascii="Arial" w:hAnsi="Arial" w:cs="Arial"/>
          <w:sz w:val="24"/>
          <w:szCs w:val="24"/>
          <w:shd w:val="clear" w:color="auto" w:fill="FFFFFF"/>
          <w:lang w:val="ru-RU"/>
        </w:rPr>
        <w:t>наибольший коэффициент использования установленной тепловой мощности наблюдается на котельн</w:t>
      </w:r>
      <w:r w:rsidR="00067E4B">
        <w:rPr>
          <w:rFonts w:ascii="Arial" w:hAnsi="Arial" w:cs="Arial"/>
          <w:sz w:val="24"/>
          <w:szCs w:val="24"/>
          <w:shd w:val="clear" w:color="auto" w:fill="FFFFFF"/>
          <w:lang w:val="ru-RU"/>
        </w:rPr>
        <w:t>ой</w:t>
      </w:r>
      <w:r w:rsidR="00435185" w:rsidRPr="00B00F93">
        <w:rPr>
          <w:rFonts w:ascii="Arial" w:hAnsi="Arial" w:cs="Arial"/>
          <w:sz w:val="24"/>
          <w:szCs w:val="24"/>
          <w:shd w:val="clear" w:color="auto" w:fill="FFFFFF"/>
          <w:lang w:val="ru-RU"/>
        </w:rPr>
        <w:t xml:space="preserve"> </w:t>
      </w:r>
      <w:r w:rsidR="002B52C8" w:rsidRPr="00B00F93">
        <w:rPr>
          <w:rFonts w:ascii="Arial" w:hAnsi="Arial" w:cs="Arial"/>
          <w:sz w:val="24"/>
          <w:szCs w:val="24"/>
          <w:shd w:val="clear" w:color="auto" w:fill="FFFFFF"/>
          <w:lang w:val="ru-RU"/>
        </w:rPr>
        <w:t>«</w:t>
      </w:r>
      <w:r w:rsidR="00067E4B">
        <w:rPr>
          <w:rFonts w:ascii="Arial" w:hAnsi="Arial" w:cs="Arial"/>
          <w:sz w:val="24"/>
          <w:szCs w:val="24"/>
          <w:shd w:val="clear" w:color="auto" w:fill="FFFFFF"/>
          <w:lang w:val="ru-RU"/>
        </w:rPr>
        <w:t>Нефтяников</w:t>
      </w:r>
      <w:r w:rsidR="002B52C8" w:rsidRPr="00B00F93">
        <w:rPr>
          <w:rFonts w:ascii="Arial" w:hAnsi="Arial" w:cs="Arial"/>
          <w:sz w:val="24"/>
          <w:szCs w:val="24"/>
          <w:shd w:val="clear" w:color="auto" w:fill="FFFFFF"/>
          <w:lang w:val="ru-RU"/>
        </w:rPr>
        <w:t xml:space="preserve">», </w:t>
      </w:r>
      <w:r w:rsidR="00DF072D" w:rsidRPr="00B00F93">
        <w:rPr>
          <w:rFonts w:ascii="Arial" w:hAnsi="Arial" w:cs="Arial"/>
          <w:sz w:val="24"/>
          <w:szCs w:val="24"/>
          <w:shd w:val="clear" w:color="auto" w:fill="FFFFFF"/>
          <w:lang w:val="ru-RU"/>
        </w:rPr>
        <w:t>наименьший – на котельн</w:t>
      </w:r>
      <w:r w:rsidR="00067E4B">
        <w:rPr>
          <w:rFonts w:ascii="Arial" w:hAnsi="Arial" w:cs="Arial"/>
          <w:sz w:val="24"/>
          <w:szCs w:val="24"/>
          <w:shd w:val="clear" w:color="auto" w:fill="FFFFFF"/>
          <w:lang w:val="ru-RU"/>
        </w:rPr>
        <w:t>ой</w:t>
      </w:r>
      <w:r w:rsidR="00DF072D" w:rsidRPr="00B00F93">
        <w:rPr>
          <w:rFonts w:ascii="Arial" w:hAnsi="Arial" w:cs="Arial"/>
          <w:sz w:val="24"/>
          <w:szCs w:val="24"/>
          <w:shd w:val="clear" w:color="auto" w:fill="FFFFFF"/>
          <w:lang w:val="ru-RU"/>
        </w:rPr>
        <w:t xml:space="preserve"> </w:t>
      </w:r>
      <w:r w:rsidR="00901C50" w:rsidRPr="00B00F93">
        <w:rPr>
          <w:rFonts w:ascii="Arial" w:hAnsi="Arial" w:cs="Arial"/>
          <w:sz w:val="24"/>
          <w:szCs w:val="24"/>
          <w:shd w:val="clear" w:color="auto" w:fill="FFFFFF"/>
          <w:lang w:val="ru-RU"/>
        </w:rPr>
        <w:t>«</w:t>
      </w:r>
      <w:r w:rsidR="00067E4B">
        <w:rPr>
          <w:rFonts w:ascii="Arial" w:hAnsi="Arial" w:cs="Arial"/>
          <w:sz w:val="24"/>
          <w:szCs w:val="24"/>
          <w:shd w:val="clear" w:color="auto" w:fill="FFFFFF"/>
          <w:lang w:val="ru-RU"/>
        </w:rPr>
        <w:t>Подсолнухи</w:t>
      </w:r>
      <w:r w:rsidR="005B2A93">
        <w:rPr>
          <w:rFonts w:ascii="Arial" w:eastAsia="Times New Roman" w:hAnsi="Arial" w:cs="Arial"/>
          <w:sz w:val="24"/>
          <w:szCs w:val="24"/>
          <w:lang w:val="ru-RU"/>
        </w:rPr>
        <w:t>»</w:t>
      </w:r>
      <w:r w:rsidR="00DF072D" w:rsidRPr="00B00F93">
        <w:rPr>
          <w:rFonts w:ascii="Arial" w:hAnsi="Arial" w:cs="Arial"/>
          <w:sz w:val="24"/>
          <w:szCs w:val="24"/>
          <w:shd w:val="clear" w:color="auto" w:fill="FFFFFF"/>
          <w:lang w:val="ru-RU"/>
        </w:rPr>
        <w:t>.</w:t>
      </w:r>
      <w:r w:rsidR="00E70067" w:rsidRPr="00E70067">
        <w:rPr>
          <w:rFonts w:ascii="Arial" w:hAnsi="Arial" w:cs="Arial"/>
          <w:spacing w:val="3"/>
          <w:sz w:val="24"/>
          <w:szCs w:val="24"/>
          <w:lang w:val="ru-RU"/>
        </w:rPr>
        <w:t xml:space="preserve"> </w:t>
      </w:r>
      <w:r w:rsidR="00E70067">
        <w:rPr>
          <w:rFonts w:ascii="Arial" w:hAnsi="Arial" w:cs="Arial"/>
          <w:spacing w:val="3"/>
          <w:sz w:val="24"/>
          <w:szCs w:val="24"/>
          <w:lang w:val="ru-RU"/>
        </w:rPr>
        <w:t>На котельной «Подсолнухи» небольшой КИУТМ обусловлен тем, что установленная мощность котельной была рассчитана для подключения четырех потребителей тепловой энергии. На сегодняшний день построинно и подключенно к котельной «Подсолнухи» только два потребителя тепловой энергии, жилой дом по адресу ул. Рассветная, д.1 и детский сад по адресу ул. Паркова, 2.</w:t>
      </w:r>
    </w:p>
    <w:p w14:paraId="7DF31877" w14:textId="77777777" w:rsidR="000F371C" w:rsidRPr="00B00F93" w:rsidRDefault="000F371C" w:rsidP="002C2730">
      <w:pPr>
        <w:shd w:val="clear" w:color="auto" w:fill="FFFFFF"/>
        <w:spacing w:line="276" w:lineRule="auto"/>
        <w:jc w:val="both"/>
        <w:rPr>
          <w:rFonts w:ascii="Arial" w:hAnsi="Arial" w:cs="Arial"/>
          <w:sz w:val="24"/>
          <w:szCs w:val="24"/>
          <w:shd w:val="clear" w:color="auto" w:fill="FFFFFF"/>
          <w:lang w:val="ru-RU"/>
        </w:rPr>
      </w:pPr>
    </w:p>
    <w:p w14:paraId="7A7DFF1D" w14:textId="531A9766" w:rsidR="00100181" w:rsidRPr="00B00F93" w:rsidRDefault="00100181" w:rsidP="00100181">
      <w:pPr>
        <w:pStyle w:val="3"/>
        <w:spacing w:before="0"/>
        <w:jc w:val="center"/>
        <w:rPr>
          <w:rFonts w:ascii="Arial" w:hAnsi="Arial" w:cs="Arial"/>
          <w:color w:val="auto"/>
          <w:sz w:val="24"/>
          <w:szCs w:val="24"/>
          <w:lang w:val="ru-RU"/>
        </w:rPr>
      </w:pPr>
      <w:bookmarkStart w:id="25" w:name="_Toc453770359"/>
      <w:bookmarkStart w:id="26" w:name="_Toc46505098"/>
      <w:r w:rsidRPr="00B00F93">
        <w:rPr>
          <w:rFonts w:ascii="Arial" w:hAnsi="Arial" w:cs="Arial"/>
          <w:color w:val="auto"/>
          <w:sz w:val="24"/>
          <w:szCs w:val="24"/>
          <w:lang w:val="ru-RU"/>
        </w:rPr>
        <w:t>1.2.</w:t>
      </w:r>
      <w:r w:rsidR="00356180" w:rsidRPr="00B00F93">
        <w:rPr>
          <w:rFonts w:ascii="Arial" w:hAnsi="Arial" w:cs="Arial"/>
          <w:color w:val="auto"/>
          <w:sz w:val="24"/>
          <w:szCs w:val="24"/>
          <w:lang w:val="ru-RU"/>
        </w:rPr>
        <w:t>9</w:t>
      </w:r>
      <w:r w:rsidRPr="00B00F93">
        <w:rPr>
          <w:rFonts w:ascii="Arial" w:hAnsi="Arial" w:cs="Arial"/>
          <w:color w:val="auto"/>
          <w:sz w:val="24"/>
          <w:szCs w:val="24"/>
          <w:lang w:val="ru-RU"/>
        </w:rPr>
        <w:t>. Способы учета тепла, отпущенного в тепловые сети</w:t>
      </w:r>
      <w:bookmarkEnd w:id="25"/>
      <w:bookmarkEnd w:id="26"/>
    </w:p>
    <w:p w14:paraId="4EB0FEA9" w14:textId="77777777" w:rsidR="00100181" w:rsidRPr="00B00F93" w:rsidRDefault="00100181" w:rsidP="003D782D">
      <w:pPr>
        <w:spacing w:line="276" w:lineRule="auto"/>
        <w:jc w:val="both"/>
        <w:rPr>
          <w:rFonts w:ascii="Arial" w:hAnsi="Arial" w:cs="Arial"/>
          <w:sz w:val="24"/>
          <w:szCs w:val="24"/>
          <w:lang w:val="ru-RU"/>
        </w:rPr>
      </w:pPr>
    </w:p>
    <w:p w14:paraId="672C4B6F" w14:textId="4B49CDD7" w:rsidR="00C62F69" w:rsidRPr="00B00F93" w:rsidRDefault="007D259B" w:rsidP="00E91E99">
      <w:pPr>
        <w:pStyle w:val="af1"/>
        <w:spacing w:line="276" w:lineRule="auto"/>
        <w:ind w:left="0" w:firstLine="567"/>
        <w:rPr>
          <w:rFonts w:ascii="Arial" w:hAnsi="Arial" w:cs="Arial"/>
          <w:szCs w:val="24"/>
        </w:rPr>
      </w:pPr>
      <w:r w:rsidRPr="007D259B">
        <w:rPr>
          <w:rFonts w:ascii="Arial" w:hAnsi="Arial" w:cs="Arial"/>
          <w:szCs w:val="24"/>
        </w:rPr>
        <w:t xml:space="preserve">В котельных </w:t>
      </w:r>
      <w:r w:rsidR="00484DA4">
        <w:rPr>
          <w:rFonts w:ascii="Arial" w:hAnsi="Arial" w:cs="Arial"/>
          <w:szCs w:val="24"/>
        </w:rPr>
        <w:t>с. Парабель</w:t>
      </w:r>
      <w:r w:rsidRPr="007D259B">
        <w:rPr>
          <w:rFonts w:ascii="Arial" w:hAnsi="Arial" w:cs="Arial"/>
          <w:szCs w:val="24"/>
        </w:rPr>
        <w:t xml:space="preserve"> установлены приборы для коммерческого учета тепла, отпущенного в тепловые сети. </w:t>
      </w:r>
      <w:r w:rsidR="00C62F69" w:rsidRPr="00B00F93">
        <w:rPr>
          <w:rFonts w:ascii="Arial" w:hAnsi="Arial" w:cs="Arial"/>
          <w:szCs w:val="24"/>
        </w:rPr>
        <w:t>Марка и количество тепловычислительных приборов приведены в таблице 1.8.</w:t>
      </w:r>
    </w:p>
    <w:p w14:paraId="0D3945AB" w14:textId="77777777" w:rsidR="001508C8" w:rsidRDefault="001508C8" w:rsidP="001671F1">
      <w:pPr>
        <w:shd w:val="clear" w:color="auto" w:fill="FFFFFF"/>
        <w:spacing w:line="276" w:lineRule="auto"/>
        <w:ind w:firstLine="567"/>
        <w:jc w:val="both"/>
        <w:rPr>
          <w:rFonts w:ascii="Arial" w:hAnsi="Arial" w:cs="Arial"/>
          <w:sz w:val="24"/>
          <w:szCs w:val="24"/>
          <w:lang w:val="ru-RU"/>
        </w:rPr>
      </w:pPr>
    </w:p>
    <w:p w14:paraId="200E7BA0" w14:textId="5F41F421" w:rsidR="00C62F69" w:rsidRPr="00B00F93" w:rsidRDefault="00C62F69" w:rsidP="00561298">
      <w:p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Таблица 1.8 –</w:t>
      </w:r>
      <w:r w:rsidR="00E91E99" w:rsidRPr="00B00F93">
        <w:rPr>
          <w:rFonts w:ascii="Arial" w:hAnsi="Arial" w:cs="Arial"/>
          <w:sz w:val="24"/>
          <w:szCs w:val="24"/>
          <w:lang w:val="ru-RU"/>
        </w:rPr>
        <w:t xml:space="preserve"> Марка и количество установленных тепловычислительных приборов на </w:t>
      </w:r>
      <w:r w:rsidRPr="00B00F93">
        <w:rPr>
          <w:rFonts w:ascii="Arial" w:hAnsi="Arial" w:cs="Arial"/>
          <w:sz w:val="24"/>
          <w:szCs w:val="24"/>
          <w:lang w:val="ru-RU"/>
        </w:rPr>
        <w:t xml:space="preserve">котельных </w:t>
      </w:r>
      <w:r w:rsidR="00484DA4">
        <w:rPr>
          <w:rFonts w:ascii="Arial" w:hAnsi="Arial" w:cs="Arial"/>
          <w:sz w:val="24"/>
          <w:szCs w:val="24"/>
          <w:lang w:val="ru-RU"/>
        </w:rPr>
        <w:t>с. Парабель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2558"/>
        <w:gridCol w:w="2191"/>
        <w:gridCol w:w="2300"/>
        <w:gridCol w:w="2300"/>
      </w:tblGrid>
      <w:tr w:rsidR="00484DA4" w:rsidRPr="00361C8C" w14:paraId="1401C5A4" w14:textId="77777777" w:rsidTr="00561298">
        <w:trPr>
          <w:cantSplit/>
          <w:trHeight w:val="65"/>
          <w:tblHeader/>
        </w:trPr>
        <w:tc>
          <w:tcPr>
            <w:tcW w:w="452" w:type="pct"/>
            <w:vAlign w:val="center"/>
          </w:tcPr>
          <w:p w14:paraId="7912E3C1" w14:textId="77777777" w:rsidR="00484DA4" w:rsidRPr="00361C8C" w:rsidRDefault="00484DA4" w:rsidP="00484DA4">
            <w:pPr>
              <w:jc w:val="center"/>
              <w:rPr>
                <w:rFonts w:ascii="Arial" w:hAnsi="Arial" w:cs="Arial"/>
                <w:szCs w:val="24"/>
              </w:rPr>
            </w:pPr>
            <w:r w:rsidRPr="00361C8C">
              <w:rPr>
                <w:rFonts w:ascii="Arial" w:hAnsi="Arial" w:cs="Arial"/>
                <w:szCs w:val="24"/>
              </w:rPr>
              <w:t>№ п/п</w:t>
            </w:r>
          </w:p>
        </w:tc>
        <w:tc>
          <w:tcPr>
            <w:tcW w:w="1244" w:type="pct"/>
            <w:vAlign w:val="center"/>
          </w:tcPr>
          <w:p w14:paraId="64B86D81" w14:textId="77777777" w:rsidR="00484DA4" w:rsidRPr="00361C8C" w:rsidRDefault="00484DA4" w:rsidP="00484DA4">
            <w:pPr>
              <w:jc w:val="center"/>
              <w:rPr>
                <w:rFonts w:ascii="Arial" w:hAnsi="Arial" w:cs="Arial"/>
                <w:szCs w:val="24"/>
                <w:lang w:val="ru-RU"/>
              </w:rPr>
            </w:pPr>
            <w:r w:rsidRPr="00361C8C">
              <w:rPr>
                <w:rFonts w:ascii="Arial" w:hAnsi="Arial" w:cs="Arial"/>
                <w:szCs w:val="24"/>
                <w:lang w:val="ru-RU"/>
              </w:rPr>
              <w:t>Котельная</w:t>
            </w:r>
          </w:p>
        </w:tc>
        <w:tc>
          <w:tcPr>
            <w:tcW w:w="1066" w:type="pct"/>
            <w:vAlign w:val="center"/>
          </w:tcPr>
          <w:p w14:paraId="124DDA96" w14:textId="77777777" w:rsidR="00484DA4" w:rsidRPr="00361C8C" w:rsidRDefault="00484DA4" w:rsidP="00484DA4">
            <w:pPr>
              <w:jc w:val="center"/>
              <w:rPr>
                <w:rFonts w:ascii="Arial" w:hAnsi="Arial" w:cs="Arial"/>
                <w:szCs w:val="24"/>
                <w:lang w:val="ru-RU"/>
              </w:rPr>
            </w:pPr>
            <w:r w:rsidRPr="00361C8C">
              <w:rPr>
                <w:rFonts w:ascii="Arial" w:hAnsi="Arial" w:cs="Arial"/>
                <w:szCs w:val="24"/>
                <w:lang w:val="ru-RU"/>
              </w:rPr>
              <w:t>Тип прибора</w:t>
            </w:r>
          </w:p>
        </w:tc>
        <w:tc>
          <w:tcPr>
            <w:tcW w:w="1119" w:type="pct"/>
            <w:vAlign w:val="center"/>
          </w:tcPr>
          <w:p w14:paraId="4FC77579" w14:textId="77777777" w:rsidR="00484DA4" w:rsidRPr="00361C8C" w:rsidRDefault="00484DA4" w:rsidP="00484DA4">
            <w:pPr>
              <w:jc w:val="center"/>
              <w:rPr>
                <w:rFonts w:ascii="Arial" w:hAnsi="Arial" w:cs="Arial"/>
                <w:szCs w:val="24"/>
                <w:lang w:val="ru-RU"/>
              </w:rPr>
            </w:pPr>
            <w:r w:rsidRPr="00361C8C">
              <w:rPr>
                <w:rFonts w:ascii="Arial" w:hAnsi="Arial" w:cs="Arial"/>
                <w:szCs w:val="24"/>
                <w:lang w:val="ru-RU"/>
              </w:rPr>
              <w:t>Марка прибора</w:t>
            </w:r>
          </w:p>
        </w:tc>
        <w:tc>
          <w:tcPr>
            <w:tcW w:w="1119" w:type="pct"/>
            <w:vAlign w:val="center"/>
          </w:tcPr>
          <w:p w14:paraId="31F279A6" w14:textId="77777777" w:rsidR="00484DA4" w:rsidRPr="00361C8C" w:rsidRDefault="00484DA4" w:rsidP="00484DA4">
            <w:pPr>
              <w:jc w:val="center"/>
              <w:rPr>
                <w:rFonts w:ascii="Arial" w:hAnsi="Arial" w:cs="Arial"/>
                <w:szCs w:val="24"/>
                <w:lang w:val="ru-RU"/>
              </w:rPr>
            </w:pPr>
            <w:r w:rsidRPr="00361C8C">
              <w:rPr>
                <w:rFonts w:ascii="Arial" w:hAnsi="Arial" w:cs="Arial"/>
                <w:szCs w:val="24"/>
                <w:lang w:val="ru-RU"/>
              </w:rPr>
              <w:t>Количество</w:t>
            </w:r>
          </w:p>
        </w:tc>
      </w:tr>
      <w:tr w:rsidR="00484DA4" w:rsidRPr="00484DA4" w14:paraId="4FF4F55F" w14:textId="77777777" w:rsidTr="00561298">
        <w:trPr>
          <w:trHeight w:hRule="exact" w:val="285"/>
        </w:trPr>
        <w:tc>
          <w:tcPr>
            <w:tcW w:w="452" w:type="pct"/>
            <w:vMerge w:val="restart"/>
            <w:vAlign w:val="center"/>
          </w:tcPr>
          <w:p w14:paraId="2307E312" w14:textId="77777777" w:rsidR="00484DA4" w:rsidRPr="00361C8C" w:rsidRDefault="00484DA4" w:rsidP="00484DA4">
            <w:pPr>
              <w:jc w:val="center"/>
              <w:rPr>
                <w:rFonts w:ascii="Arial" w:hAnsi="Arial" w:cs="Arial"/>
                <w:szCs w:val="24"/>
              </w:rPr>
            </w:pPr>
            <w:r w:rsidRPr="00361C8C">
              <w:rPr>
                <w:rFonts w:ascii="Arial" w:hAnsi="Arial" w:cs="Arial"/>
                <w:szCs w:val="24"/>
              </w:rPr>
              <w:t>1</w:t>
            </w:r>
          </w:p>
        </w:tc>
        <w:tc>
          <w:tcPr>
            <w:tcW w:w="1244" w:type="pct"/>
            <w:vMerge w:val="restart"/>
            <w:vAlign w:val="center"/>
          </w:tcPr>
          <w:p w14:paraId="009EEFC0" w14:textId="34CCD6B7" w:rsidR="00484DA4" w:rsidRPr="00153BF6" w:rsidRDefault="00484DA4" w:rsidP="00484DA4">
            <w:pPr>
              <w:jc w:val="center"/>
              <w:rPr>
                <w:rFonts w:ascii="Arial" w:hAnsi="Arial" w:cs="Arial"/>
                <w:szCs w:val="24"/>
                <w:lang w:val="ru-RU"/>
              </w:rPr>
            </w:pPr>
            <w:r w:rsidRPr="00153BF6">
              <w:rPr>
                <w:rFonts w:ascii="Arial" w:hAnsi="Arial" w:cs="Arial"/>
                <w:szCs w:val="24"/>
                <w:lang w:val="ru-RU"/>
              </w:rPr>
              <w:t>«Подсолнухи»</w:t>
            </w:r>
          </w:p>
        </w:tc>
        <w:tc>
          <w:tcPr>
            <w:tcW w:w="1066" w:type="pct"/>
            <w:vAlign w:val="center"/>
          </w:tcPr>
          <w:p w14:paraId="6C6053CB" w14:textId="59A4C605" w:rsidR="00484DA4" w:rsidRPr="00153BF6" w:rsidRDefault="00484DA4" w:rsidP="00484DA4">
            <w:pPr>
              <w:jc w:val="center"/>
              <w:rPr>
                <w:rFonts w:ascii="Arial" w:hAnsi="Arial" w:cs="Arial"/>
                <w:szCs w:val="24"/>
                <w:lang w:val="ru-RU"/>
              </w:rPr>
            </w:pPr>
            <w:r w:rsidRPr="00153BF6">
              <w:rPr>
                <w:rFonts w:ascii="Arial" w:hAnsi="Arial" w:cs="Arial"/>
                <w:szCs w:val="24"/>
                <w:lang w:val="ru-RU"/>
              </w:rPr>
              <w:t>Вычислитель</w:t>
            </w:r>
            <w:r w:rsidR="00153BF6">
              <w:rPr>
                <w:rFonts w:ascii="Arial" w:hAnsi="Arial" w:cs="Arial"/>
                <w:szCs w:val="24"/>
                <w:lang w:val="ru-RU"/>
              </w:rPr>
              <w:t xml:space="preserve"> газа</w:t>
            </w:r>
          </w:p>
        </w:tc>
        <w:tc>
          <w:tcPr>
            <w:tcW w:w="1119" w:type="pct"/>
            <w:shd w:val="clear" w:color="auto" w:fill="auto"/>
            <w:vAlign w:val="center"/>
          </w:tcPr>
          <w:p w14:paraId="467B71AE" w14:textId="0908AD50" w:rsidR="00484DA4" w:rsidRPr="00153BF6" w:rsidRDefault="00153BF6" w:rsidP="00484DA4">
            <w:pPr>
              <w:jc w:val="center"/>
              <w:rPr>
                <w:rFonts w:ascii="Arial" w:hAnsi="Arial" w:cs="Arial"/>
                <w:szCs w:val="24"/>
                <w:lang w:val="ru-RU"/>
              </w:rPr>
            </w:pPr>
            <w:r>
              <w:rPr>
                <w:rFonts w:ascii="Arial" w:hAnsi="Arial" w:cs="Arial"/>
                <w:szCs w:val="24"/>
                <w:lang w:val="ru-RU"/>
              </w:rPr>
              <w:t>СПГ742</w:t>
            </w:r>
          </w:p>
        </w:tc>
        <w:tc>
          <w:tcPr>
            <w:tcW w:w="1119" w:type="pct"/>
            <w:vAlign w:val="center"/>
          </w:tcPr>
          <w:p w14:paraId="08C50AFD" w14:textId="77777777" w:rsidR="00484DA4" w:rsidRPr="00153BF6" w:rsidRDefault="00484DA4" w:rsidP="00484DA4">
            <w:pPr>
              <w:jc w:val="center"/>
              <w:rPr>
                <w:rFonts w:ascii="Arial" w:hAnsi="Arial" w:cs="Arial"/>
                <w:szCs w:val="24"/>
                <w:lang w:val="ru-RU"/>
              </w:rPr>
            </w:pPr>
            <w:r w:rsidRPr="00153BF6">
              <w:rPr>
                <w:rFonts w:ascii="Arial" w:hAnsi="Arial" w:cs="Arial"/>
                <w:szCs w:val="24"/>
                <w:lang w:val="ru-RU"/>
              </w:rPr>
              <w:t>1</w:t>
            </w:r>
          </w:p>
        </w:tc>
      </w:tr>
      <w:tr w:rsidR="00484DA4" w:rsidRPr="00484DA4" w14:paraId="40236835" w14:textId="77777777" w:rsidTr="00561298">
        <w:trPr>
          <w:trHeight w:hRule="exact" w:val="568"/>
        </w:trPr>
        <w:tc>
          <w:tcPr>
            <w:tcW w:w="452" w:type="pct"/>
            <w:vMerge/>
            <w:vAlign w:val="center"/>
          </w:tcPr>
          <w:p w14:paraId="037613AF" w14:textId="77777777" w:rsidR="00484DA4" w:rsidRPr="00361C8C" w:rsidRDefault="00484DA4" w:rsidP="00484DA4">
            <w:pPr>
              <w:jc w:val="center"/>
              <w:rPr>
                <w:rFonts w:ascii="Arial" w:hAnsi="Arial" w:cs="Arial"/>
                <w:szCs w:val="24"/>
              </w:rPr>
            </w:pPr>
          </w:p>
        </w:tc>
        <w:tc>
          <w:tcPr>
            <w:tcW w:w="1244" w:type="pct"/>
            <w:vMerge/>
            <w:vAlign w:val="center"/>
          </w:tcPr>
          <w:p w14:paraId="63DDCFB4" w14:textId="77777777" w:rsidR="00484DA4" w:rsidRPr="00153BF6" w:rsidRDefault="00484DA4" w:rsidP="00484DA4">
            <w:pPr>
              <w:jc w:val="center"/>
              <w:rPr>
                <w:rFonts w:ascii="Arial" w:hAnsi="Arial" w:cs="Arial"/>
                <w:szCs w:val="24"/>
              </w:rPr>
            </w:pPr>
          </w:p>
        </w:tc>
        <w:tc>
          <w:tcPr>
            <w:tcW w:w="1066" w:type="pct"/>
            <w:vAlign w:val="center"/>
          </w:tcPr>
          <w:p w14:paraId="4F760FE5" w14:textId="1F0D011D" w:rsidR="00484DA4" w:rsidRPr="00153BF6" w:rsidRDefault="00153BF6" w:rsidP="00484DA4">
            <w:pPr>
              <w:jc w:val="center"/>
              <w:rPr>
                <w:rFonts w:ascii="Arial" w:hAnsi="Arial" w:cs="Arial"/>
                <w:szCs w:val="24"/>
                <w:lang w:val="ru-RU"/>
              </w:rPr>
            </w:pPr>
            <w:r>
              <w:rPr>
                <w:rFonts w:ascii="Arial" w:hAnsi="Arial" w:cs="Arial"/>
                <w:szCs w:val="24"/>
                <w:lang w:val="ru-RU"/>
              </w:rPr>
              <w:t>Тепловычислитель</w:t>
            </w:r>
          </w:p>
        </w:tc>
        <w:tc>
          <w:tcPr>
            <w:tcW w:w="1119" w:type="pct"/>
            <w:shd w:val="clear" w:color="auto" w:fill="auto"/>
            <w:vAlign w:val="center"/>
          </w:tcPr>
          <w:p w14:paraId="7F4CA66B" w14:textId="60DA7431" w:rsidR="00484DA4" w:rsidRPr="00153BF6" w:rsidRDefault="0057205A" w:rsidP="00484DA4">
            <w:pPr>
              <w:jc w:val="center"/>
              <w:rPr>
                <w:rFonts w:ascii="Arial" w:hAnsi="Arial" w:cs="Arial"/>
                <w:szCs w:val="24"/>
                <w:lang w:val="ru-RU"/>
              </w:rPr>
            </w:pPr>
            <w:r>
              <w:rPr>
                <w:rFonts w:ascii="Arial" w:hAnsi="Arial" w:cs="Arial"/>
                <w:szCs w:val="24"/>
                <w:lang w:val="ru-RU"/>
              </w:rPr>
              <w:t>ВКТ-9</w:t>
            </w:r>
          </w:p>
        </w:tc>
        <w:tc>
          <w:tcPr>
            <w:tcW w:w="1119" w:type="pct"/>
            <w:vAlign w:val="center"/>
          </w:tcPr>
          <w:p w14:paraId="3A995C18" w14:textId="4FC4E7EE" w:rsidR="00484DA4" w:rsidRPr="00153BF6" w:rsidRDefault="0057205A" w:rsidP="00484DA4">
            <w:pPr>
              <w:jc w:val="center"/>
              <w:rPr>
                <w:rFonts w:ascii="Arial" w:hAnsi="Arial" w:cs="Arial"/>
                <w:szCs w:val="24"/>
                <w:lang w:val="ru-RU"/>
              </w:rPr>
            </w:pPr>
            <w:r>
              <w:rPr>
                <w:rFonts w:ascii="Arial" w:hAnsi="Arial" w:cs="Arial"/>
                <w:szCs w:val="24"/>
                <w:lang w:val="ru-RU"/>
              </w:rPr>
              <w:t>1</w:t>
            </w:r>
          </w:p>
        </w:tc>
      </w:tr>
      <w:tr w:rsidR="00484DA4" w:rsidRPr="00484DA4" w14:paraId="31027067" w14:textId="77777777" w:rsidTr="00561298">
        <w:trPr>
          <w:trHeight w:hRule="exact" w:val="549"/>
        </w:trPr>
        <w:tc>
          <w:tcPr>
            <w:tcW w:w="452" w:type="pct"/>
            <w:vMerge/>
            <w:vAlign w:val="center"/>
          </w:tcPr>
          <w:p w14:paraId="29619857" w14:textId="77777777" w:rsidR="00484DA4" w:rsidRPr="00361C8C" w:rsidRDefault="00484DA4" w:rsidP="00484DA4">
            <w:pPr>
              <w:jc w:val="center"/>
              <w:rPr>
                <w:rFonts w:ascii="Arial" w:hAnsi="Arial" w:cs="Arial"/>
                <w:szCs w:val="24"/>
              </w:rPr>
            </w:pPr>
          </w:p>
        </w:tc>
        <w:tc>
          <w:tcPr>
            <w:tcW w:w="1244" w:type="pct"/>
            <w:vMerge/>
            <w:vAlign w:val="center"/>
          </w:tcPr>
          <w:p w14:paraId="201E0857" w14:textId="77777777" w:rsidR="00484DA4" w:rsidRPr="00153BF6" w:rsidRDefault="00484DA4" w:rsidP="00484DA4">
            <w:pPr>
              <w:jc w:val="center"/>
              <w:rPr>
                <w:rFonts w:ascii="Arial" w:hAnsi="Arial" w:cs="Arial"/>
                <w:szCs w:val="24"/>
              </w:rPr>
            </w:pPr>
          </w:p>
        </w:tc>
        <w:tc>
          <w:tcPr>
            <w:tcW w:w="1066" w:type="pct"/>
            <w:vAlign w:val="center"/>
          </w:tcPr>
          <w:p w14:paraId="3B32B711" w14:textId="44ABBD2B" w:rsidR="00484DA4" w:rsidRPr="00153BF6" w:rsidRDefault="0057205A" w:rsidP="00484DA4">
            <w:pPr>
              <w:jc w:val="center"/>
              <w:rPr>
                <w:rFonts w:ascii="Arial" w:hAnsi="Arial" w:cs="Arial"/>
                <w:szCs w:val="24"/>
                <w:lang w:val="ru-RU"/>
              </w:rPr>
            </w:pPr>
            <w:r>
              <w:rPr>
                <w:rFonts w:ascii="Arial" w:hAnsi="Arial" w:cs="Arial"/>
                <w:szCs w:val="24"/>
                <w:lang w:val="ru-RU"/>
              </w:rPr>
              <w:t>Счетчик э/энергии</w:t>
            </w:r>
          </w:p>
        </w:tc>
        <w:tc>
          <w:tcPr>
            <w:tcW w:w="1119" w:type="pct"/>
            <w:shd w:val="clear" w:color="auto" w:fill="auto"/>
            <w:vAlign w:val="center"/>
          </w:tcPr>
          <w:p w14:paraId="23A5C944" w14:textId="0763BBE1" w:rsidR="00484DA4" w:rsidRPr="00153BF6" w:rsidRDefault="0057205A" w:rsidP="00484DA4">
            <w:pPr>
              <w:jc w:val="center"/>
              <w:rPr>
                <w:rFonts w:ascii="Arial" w:hAnsi="Arial" w:cs="Arial"/>
                <w:szCs w:val="24"/>
                <w:lang w:val="ru-RU"/>
              </w:rPr>
            </w:pPr>
            <w:r>
              <w:rPr>
                <w:rFonts w:ascii="Arial" w:hAnsi="Arial" w:cs="Arial"/>
                <w:szCs w:val="24"/>
                <w:lang w:val="ru-RU"/>
              </w:rPr>
              <w:t>СЕ-301</w:t>
            </w:r>
          </w:p>
        </w:tc>
        <w:tc>
          <w:tcPr>
            <w:tcW w:w="1119" w:type="pct"/>
            <w:vAlign w:val="center"/>
          </w:tcPr>
          <w:p w14:paraId="2A26F11F" w14:textId="182B5233" w:rsidR="00484DA4" w:rsidRPr="00153BF6" w:rsidRDefault="0057205A" w:rsidP="00484DA4">
            <w:pPr>
              <w:jc w:val="center"/>
              <w:rPr>
                <w:rFonts w:ascii="Arial" w:hAnsi="Arial" w:cs="Arial"/>
                <w:szCs w:val="24"/>
                <w:lang w:val="ru-RU"/>
              </w:rPr>
            </w:pPr>
            <w:r>
              <w:rPr>
                <w:rFonts w:ascii="Arial" w:hAnsi="Arial" w:cs="Arial"/>
                <w:szCs w:val="24"/>
                <w:lang w:val="ru-RU"/>
              </w:rPr>
              <w:t>1</w:t>
            </w:r>
          </w:p>
        </w:tc>
      </w:tr>
      <w:tr w:rsidR="00484DA4" w:rsidRPr="00484DA4" w14:paraId="5C0E2A87" w14:textId="77777777" w:rsidTr="00561298">
        <w:trPr>
          <w:trHeight w:hRule="exact" w:val="570"/>
        </w:trPr>
        <w:tc>
          <w:tcPr>
            <w:tcW w:w="452" w:type="pct"/>
            <w:vMerge/>
            <w:vAlign w:val="center"/>
          </w:tcPr>
          <w:p w14:paraId="459EEEFE" w14:textId="77777777" w:rsidR="00484DA4" w:rsidRPr="00361C8C" w:rsidRDefault="00484DA4" w:rsidP="00484DA4">
            <w:pPr>
              <w:jc w:val="center"/>
              <w:rPr>
                <w:rFonts w:ascii="Arial" w:hAnsi="Arial" w:cs="Arial"/>
                <w:szCs w:val="24"/>
              </w:rPr>
            </w:pPr>
          </w:p>
        </w:tc>
        <w:tc>
          <w:tcPr>
            <w:tcW w:w="1244" w:type="pct"/>
            <w:vMerge/>
            <w:vAlign w:val="center"/>
          </w:tcPr>
          <w:p w14:paraId="7D435C5D" w14:textId="77777777" w:rsidR="00484DA4" w:rsidRPr="00153BF6" w:rsidRDefault="00484DA4" w:rsidP="00484DA4">
            <w:pPr>
              <w:jc w:val="center"/>
              <w:rPr>
                <w:rFonts w:ascii="Arial" w:hAnsi="Arial" w:cs="Arial"/>
                <w:szCs w:val="24"/>
              </w:rPr>
            </w:pPr>
          </w:p>
        </w:tc>
        <w:tc>
          <w:tcPr>
            <w:tcW w:w="1066" w:type="pct"/>
            <w:vAlign w:val="center"/>
          </w:tcPr>
          <w:p w14:paraId="1C3B50AD" w14:textId="1C13BAC2" w:rsidR="00484DA4" w:rsidRPr="0057205A" w:rsidRDefault="0057205A" w:rsidP="00484DA4">
            <w:pPr>
              <w:jc w:val="center"/>
              <w:rPr>
                <w:rFonts w:ascii="Arial" w:hAnsi="Arial" w:cs="Arial"/>
                <w:szCs w:val="24"/>
                <w:lang w:val="ru-RU"/>
              </w:rPr>
            </w:pPr>
            <w:r>
              <w:rPr>
                <w:rFonts w:ascii="Arial" w:hAnsi="Arial" w:cs="Arial"/>
                <w:szCs w:val="24"/>
                <w:lang w:val="ru-RU"/>
              </w:rPr>
              <w:t>Счетчик холодной воды</w:t>
            </w:r>
          </w:p>
        </w:tc>
        <w:tc>
          <w:tcPr>
            <w:tcW w:w="1119" w:type="pct"/>
            <w:shd w:val="clear" w:color="auto" w:fill="auto"/>
            <w:vAlign w:val="center"/>
          </w:tcPr>
          <w:p w14:paraId="2A92BE1D" w14:textId="122B121F" w:rsidR="00484DA4" w:rsidRPr="00153BF6" w:rsidRDefault="0057205A" w:rsidP="00484DA4">
            <w:pPr>
              <w:jc w:val="center"/>
              <w:rPr>
                <w:rFonts w:ascii="Arial" w:hAnsi="Arial" w:cs="Arial"/>
                <w:szCs w:val="24"/>
                <w:lang w:val="ru-RU"/>
              </w:rPr>
            </w:pPr>
            <w:r>
              <w:rPr>
                <w:rFonts w:ascii="Arial" w:hAnsi="Arial" w:cs="Arial"/>
                <w:szCs w:val="24"/>
                <w:lang w:val="ru-RU"/>
              </w:rPr>
              <w:t>ВСХ-50</w:t>
            </w:r>
          </w:p>
        </w:tc>
        <w:tc>
          <w:tcPr>
            <w:tcW w:w="1119" w:type="pct"/>
            <w:vAlign w:val="center"/>
          </w:tcPr>
          <w:p w14:paraId="5A941A07" w14:textId="1962E6F0" w:rsidR="00484DA4" w:rsidRPr="00153BF6" w:rsidRDefault="0057205A" w:rsidP="00484DA4">
            <w:pPr>
              <w:jc w:val="center"/>
              <w:rPr>
                <w:rFonts w:ascii="Arial" w:hAnsi="Arial" w:cs="Arial"/>
                <w:szCs w:val="24"/>
                <w:lang w:val="ru-RU"/>
              </w:rPr>
            </w:pPr>
            <w:r>
              <w:rPr>
                <w:rFonts w:ascii="Arial" w:hAnsi="Arial" w:cs="Arial"/>
                <w:szCs w:val="24"/>
                <w:lang w:val="ru-RU"/>
              </w:rPr>
              <w:t>1</w:t>
            </w:r>
          </w:p>
        </w:tc>
      </w:tr>
      <w:tr w:rsidR="0057205A" w:rsidRPr="00361C8C" w14:paraId="42883830" w14:textId="77777777" w:rsidTr="00561298">
        <w:trPr>
          <w:trHeight w:hRule="exact" w:val="414"/>
        </w:trPr>
        <w:tc>
          <w:tcPr>
            <w:tcW w:w="452" w:type="pct"/>
            <w:vMerge w:val="restart"/>
            <w:vAlign w:val="center"/>
          </w:tcPr>
          <w:p w14:paraId="7A9EFE49" w14:textId="77777777" w:rsidR="0057205A" w:rsidRPr="00361C8C" w:rsidRDefault="0057205A" w:rsidP="00484DA4">
            <w:pPr>
              <w:jc w:val="center"/>
              <w:rPr>
                <w:rFonts w:ascii="Arial" w:hAnsi="Arial" w:cs="Arial"/>
                <w:szCs w:val="24"/>
                <w:lang w:val="ru-RU"/>
              </w:rPr>
            </w:pPr>
            <w:r w:rsidRPr="00361C8C">
              <w:rPr>
                <w:rFonts w:ascii="Arial" w:hAnsi="Arial" w:cs="Arial"/>
                <w:szCs w:val="24"/>
                <w:lang w:val="ru-RU"/>
              </w:rPr>
              <w:t>2</w:t>
            </w:r>
          </w:p>
        </w:tc>
        <w:tc>
          <w:tcPr>
            <w:tcW w:w="1244" w:type="pct"/>
            <w:vMerge w:val="restart"/>
            <w:vAlign w:val="center"/>
          </w:tcPr>
          <w:p w14:paraId="408E24F7" w14:textId="56D883F5" w:rsidR="0057205A" w:rsidRPr="00361C8C" w:rsidRDefault="0057205A" w:rsidP="00484DA4">
            <w:pPr>
              <w:jc w:val="center"/>
              <w:rPr>
                <w:rFonts w:ascii="Arial" w:hAnsi="Arial" w:cs="Arial"/>
                <w:szCs w:val="24"/>
                <w:lang w:val="ru-RU"/>
              </w:rPr>
            </w:pPr>
            <w:r>
              <w:rPr>
                <w:rFonts w:ascii="Arial" w:hAnsi="Arial" w:cs="Arial"/>
                <w:szCs w:val="24"/>
                <w:lang w:val="ru-RU"/>
              </w:rPr>
              <w:t>«Центральная»</w:t>
            </w:r>
          </w:p>
        </w:tc>
        <w:tc>
          <w:tcPr>
            <w:tcW w:w="1066" w:type="pct"/>
            <w:vAlign w:val="center"/>
          </w:tcPr>
          <w:p w14:paraId="282CE7AE" w14:textId="19D732B9" w:rsidR="0057205A" w:rsidRPr="00361C8C" w:rsidRDefault="0057205A" w:rsidP="00484DA4">
            <w:pPr>
              <w:jc w:val="center"/>
              <w:rPr>
                <w:rFonts w:ascii="Arial" w:hAnsi="Arial" w:cs="Arial"/>
                <w:szCs w:val="24"/>
                <w:lang w:val="ru-RU"/>
              </w:rPr>
            </w:pPr>
            <w:r>
              <w:rPr>
                <w:rFonts w:ascii="Arial" w:hAnsi="Arial" w:cs="Arial"/>
                <w:szCs w:val="24"/>
                <w:lang w:val="ru-RU"/>
              </w:rPr>
              <w:t>Счетчик газа</w:t>
            </w:r>
          </w:p>
        </w:tc>
        <w:tc>
          <w:tcPr>
            <w:tcW w:w="1119" w:type="pct"/>
            <w:shd w:val="clear" w:color="auto" w:fill="auto"/>
            <w:vAlign w:val="center"/>
          </w:tcPr>
          <w:p w14:paraId="5DC0D0C8" w14:textId="0367C4C3" w:rsidR="0057205A" w:rsidRPr="00361C8C" w:rsidRDefault="0057205A" w:rsidP="00484DA4">
            <w:pPr>
              <w:jc w:val="center"/>
              <w:rPr>
                <w:rFonts w:ascii="Arial" w:hAnsi="Arial" w:cs="Arial"/>
                <w:szCs w:val="24"/>
                <w:lang w:val="ru-RU"/>
              </w:rPr>
            </w:pPr>
            <w:r w:rsidRPr="00484DA4">
              <w:rPr>
                <w:rFonts w:ascii="Arial" w:hAnsi="Arial" w:cs="Arial"/>
                <w:szCs w:val="24"/>
                <w:lang w:val="ru-RU"/>
              </w:rPr>
              <w:t>RVG-G100</w:t>
            </w:r>
          </w:p>
        </w:tc>
        <w:tc>
          <w:tcPr>
            <w:tcW w:w="1119" w:type="pct"/>
            <w:vAlign w:val="center"/>
          </w:tcPr>
          <w:p w14:paraId="491668F0" w14:textId="77777777" w:rsidR="0057205A" w:rsidRPr="00361C8C" w:rsidRDefault="0057205A" w:rsidP="00484DA4">
            <w:pPr>
              <w:jc w:val="center"/>
              <w:rPr>
                <w:rFonts w:ascii="Arial" w:hAnsi="Arial" w:cs="Arial"/>
                <w:szCs w:val="24"/>
                <w:lang w:val="ru-RU"/>
              </w:rPr>
            </w:pPr>
            <w:r w:rsidRPr="00361C8C">
              <w:rPr>
                <w:rFonts w:ascii="Arial" w:hAnsi="Arial" w:cs="Arial"/>
                <w:szCs w:val="24"/>
                <w:lang w:val="ru-RU"/>
              </w:rPr>
              <w:t>1</w:t>
            </w:r>
          </w:p>
        </w:tc>
      </w:tr>
      <w:tr w:rsidR="0057205A" w:rsidRPr="00361C8C" w14:paraId="21B644BF" w14:textId="77777777" w:rsidTr="00561298">
        <w:trPr>
          <w:trHeight w:hRule="exact" w:val="562"/>
        </w:trPr>
        <w:tc>
          <w:tcPr>
            <w:tcW w:w="452" w:type="pct"/>
            <w:vMerge/>
            <w:vAlign w:val="center"/>
          </w:tcPr>
          <w:p w14:paraId="7EE05197" w14:textId="77777777" w:rsidR="0057205A" w:rsidRPr="00361C8C" w:rsidRDefault="0057205A" w:rsidP="00484DA4">
            <w:pPr>
              <w:jc w:val="center"/>
              <w:rPr>
                <w:rFonts w:ascii="Arial" w:hAnsi="Arial" w:cs="Arial"/>
                <w:szCs w:val="24"/>
              </w:rPr>
            </w:pPr>
          </w:p>
        </w:tc>
        <w:tc>
          <w:tcPr>
            <w:tcW w:w="1244" w:type="pct"/>
            <w:vMerge/>
            <w:vAlign w:val="center"/>
          </w:tcPr>
          <w:p w14:paraId="7EA70AFB" w14:textId="77777777" w:rsidR="0057205A" w:rsidRPr="00361C8C" w:rsidRDefault="0057205A" w:rsidP="00484DA4">
            <w:pPr>
              <w:jc w:val="center"/>
              <w:rPr>
                <w:rFonts w:ascii="Arial" w:hAnsi="Arial" w:cs="Arial"/>
                <w:szCs w:val="24"/>
              </w:rPr>
            </w:pPr>
          </w:p>
        </w:tc>
        <w:tc>
          <w:tcPr>
            <w:tcW w:w="1066" w:type="pct"/>
            <w:vAlign w:val="center"/>
          </w:tcPr>
          <w:p w14:paraId="695D4C92" w14:textId="6F4BA4EA" w:rsidR="0057205A" w:rsidRPr="00361C8C" w:rsidRDefault="0057205A" w:rsidP="00484DA4">
            <w:pPr>
              <w:jc w:val="center"/>
              <w:rPr>
                <w:rFonts w:ascii="Arial" w:hAnsi="Arial" w:cs="Arial"/>
                <w:szCs w:val="24"/>
                <w:lang w:val="ru-RU"/>
              </w:rPr>
            </w:pPr>
            <w:r>
              <w:rPr>
                <w:rFonts w:ascii="Arial" w:hAnsi="Arial" w:cs="Arial"/>
                <w:szCs w:val="24"/>
                <w:lang w:val="ru-RU"/>
              </w:rPr>
              <w:t>Счетчик э/энергии</w:t>
            </w:r>
          </w:p>
        </w:tc>
        <w:tc>
          <w:tcPr>
            <w:tcW w:w="1119" w:type="pct"/>
            <w:shd w:val="clear" w:color="auto" w:fill="auto"/>
            <w:vAlign w:val="center"/>
          </w:tcPr>
          <w:p w14:paraId="3B4F73F3" w14:textId="20F65641" w:rsidR="0057205A" w:rsidRPr="00361C8C" w:rsidRDefault="0057205A" w:rsidP="00484DA4">
            <w:pPr>
              <w:jc w:val="center"/>
              <w:rPr>
                <w:rFonts w:ascii="Arial" w:hAnsi="Arial" w:cs="Arial"/>
                <w:szCs w:val="24"/>
                <w:lang w:val="ru-RU"/>
              </w:rPr>
            </w:pPr>
            <w:r w:rsidRPr="00484DA4">
              <w:rPr>
                <w:rFonts w:ascii="Arial" w:hAnsi="Arial" w:cs="Arial"/>
                <w:szCs w:val="24"/>
                <w:lang w:val="ru-RU"/>
              </w:rPr>
              <w:t>ЦЭ 6603 ВМ</w:t>
            </w:r>
          </w:p>
        </w:tc>
        <w:tc>
          <w:tcPr>
            <w:tcW w:w="1119" w:type="pct"/>
            <w:vAlign w:val="center"/>
          </w:tcPr>
          <w:p w14:paraId="7220153B" w14:textId="309CCEC0" w:rsidR="0057205A" w:rsidRPr="00361C8C" w:rsidRDefault="0057205A" w:rsidP="00484DA4">
            <w:pPr>
              <w:jc w:val="center"/>
              <w:rPr>
                <w:rFonts w:ascii="Arial" w:hAnsi="Arial" w:cs="Arial"/>
                <w:szCs w:val="24"/>
                <w:lang w:val="ru-RU"/>
              </w:rPr>
            </w:pPr>
            <w:r>
              <w:rPr>
                <w:rFonts w:ascii="Arial" w:hAnsi="Arial" w:cs="Arial"/>
                <w:szCs w:val="24"/>
                <w:lang w:val="ru-RU"/>
              </w:rPr>
              <w:t>3</w:t>
            </w:r>
          </w:p>
        </w:tc>
      </w:tr>
      <w:tr w:rsidR="0057205A" w:rsidRPr="00361C8C" w14:paraId="0F695D31" w14:textId="77777777" w:rsidTr="00561298">
        <w:trPr>
          <w:trHeight w:hRule="exact" w:val="562"/>
        </w:trPr>
        <w:tc>
          <w:tcPr>
            <w:tcW w:w="452" w:type="pct"/>
            <w:vMerge/>
            <w:vAlign w:val="center"/>
          </w:tcPr>
          <w:p w14:paraId="68780E6E" w14:textId="77777777" w:rsidR="0057205A" w:rsidRPr="00361C8C" w:rsidRDefault="0057205A" w:rsidP="00484DA4">
            <w:pPr>
              <w:jc w:val="center"/>
              <w:rPr>
                <w:rFonts w:ascii="Arial" w:hAnsi="Arial" w:cs="Arial"/>
                <w:szCs w:val="24"/>
              </w:rPr>
            </w:pPr>
          </w:p>
        </w:tc>
        <w:tc>
          <w:tcPr>
            <w:tcW w:w="1244" w:type="pct"/>
            <w:vMerge/>
            <w:vAlign w:val="center"/>
          </w:tcPr>
          <w:p w14:paraId="60CE70E5" w14:textId="77777777" w:rsidR="0057205A" w:rsidRPr="00361C8C" w:rsidRDefault="0057205A" w:rsidP="00484DA4">
            <w:pPr>
              <w:jc w:val="center"/>
              <w:rPr>
                <w:rFonts w:ascii="Arial" w:hAnsi="Arial" w:cs="Arial"/>
                <w:szCs w:val="24"/>
              </w:rPr>
            </w:pPr>
          </w:p>
        </w:tc>
        <w:tc>
          <w:tcPr>
            <w:tcW w:w="1066" w:type="pct"/>
            <w:vAlign w:val="center"/>
          </w:tcPr>
          <w:p w14:paraId="6ACDE059" w14:textId="22F25918" w:rsidR="0057205A" w:rsidRPr="00361C8C" w:rsidRDefault="0057205A" w:rsidP="00484DA4">
            <w:pPr>
              <w:jc w:val="center"/>
              <w:rPr>
                <w:rFonts w:ascii="Arial" w:hAnsi="Arial" w:cs="Arial"/>
                <w:szCs w:val="24"/>
                <w:lang w:val="ru-RU"/>
              </w:rPr>
            </w:pPr>
            <w:r w:rsidRPr="00361C8C">
              <w:rPr>
                <w:rFonts w:ascii="Arial" w:hAnsi="Arial" w:cs="Arial"/>
                <w:szCs w:val="24"/>
                <w:lang w:val="ru-RU"/>
              </w:rPr>
              <w:t>Расходомер (</w:t>
            </w:r>
            <w:r>
              <w:rPr>
                <w:rFonts w:ascii="Arial" w:hAnsi="Arial" w:cs="Arial"/>
                <w:szCs w:val="24"/>
                <w:lang w:val="ru-RU"/>
              </w:rPr>
              <w:t>холодная вода</w:t>
            </w:r>
            <w:r w:rsidRPr="00361C8C">
              <w:rPr>
                <w:rFonts w:ascii="Arial" w:hAnsi="Arial" w:cs="Arial"/>
                <w:szCs w:val="24"/>
                <w:lang w:val="ru-RU"/>
              </w:rPr>
              <w:t>)</w:t>
            </w:r>
          </w:p>
        </w:tc>
        <w:tc>
          <w:tcPr>
            <w:tcW w:w="1119" w:type="pct"/>
            <w:shd w:val="clear" w:color="auto" w:fill="auto"/>
            <w:vAlign w:val="center"/>
          </w:tcPr>
          <w:p w14:paraId="7724AA65" w14:textId="5FB10454" w:rsidR="0057205A" w:rsidRPr="00361C8C" w:rsidRDefault="0057205A" w:rsidP="00484DA4">
            <w:pPr>
              <w:jc w:val="center"/>
              <w:rPr>
                <w:rFonts w:ascii="Arial" w:hAnsi="Arial" w:cs="Arial"/>
                <w:szCs w:val="24"/>
                <w:lang w:val="ru-RU"/>
              </w:rPr>
            </w:pPr>
            <w:r>
              <w:rPr>
                <w:rFonts w:ascii="Arial" w:hAnsi="Arial" w:cs="Arial"/>
                <w:szCs w:val="24"/>
                <w:lang w:val="ru-RU"/>
              </w:rPr>
              <w:t>ВСХ-80</w:t>
            </w:r>
          </w:p>
        </w:tc>
        <w:tc>
          <w:tcPr>
            <w:tcW w:w="1119" w:type="pct"/>
            <w:vAlign w:val="center"/>
          </w:tcPr>
          <w:p w14:paraId="54A9CC77" w14:textId="77777777" w:rsidR="0057205A" w:rsidRPr="00361C8C" w:rsidRDefault="0057205A" w:rsidP="00484DA4">
            <w:pPr>
              <w:jc w:val="center"/>
              <w:rPr>
                <w:rFonts w:ascii="Arial" w:hAnsi="Arial" w:cs="Arial"/>
                <w:szCs w:val="24"/>
                <w:lang w:val="ru-RU"/>
              </w:rPr>
            </w:pPr>
            <w:r w:rsidRPr="00361C8C">
              <w:rPr>
                <w:rFonts w:ascii="Arial" w:hAnsi="Arial" w:cs="Arial"/>
                <w:szCs w:val="24"/>
                <w:lang w:val="ru-RU"/>
              </w:rPr>
              <w:t>1</w:t>
            </w:r>
          </w:p>
        </w:tc>
      </w:tr>
      <w:tr w:rsidR="0057205A" w:rsidRPr="00361C8C" w14:paraId="79A8CC9B" w14:textId="77777777" w:rsidTr="00561298">
        <w:trPr>
          <w:trHeight w:hRule="exact" w:val="562"/>
        </w:trPr>
        <w:tc>
          <w:tcPr>
            <w:tcW w:w="452" w:type="pct"/>
            <w:vMerge/>
            <w:vAlign w:val="center"/>
          </w:tcPr>
          <w:p w14:paraId="11E0C1CA" w14:textId="77777777" w:rsidR="0057205A" w:rsidRPr="00361C8C" w:rsidRDefault="0057205A" w:rsidP="00484DA4">
            <w:pPr>
              <w:jc w:val="center"/>
              <w:rPr>
                <w:rFonts w:ascii="Arial" w:hAnsi="Arial" w:cs="Arial"/>
                <w:szCs w:val="24"/>
              </w:rPr>
            </w:pPr>
          </w:p>
        </w:tc>
        <w:tc>
          <w:tcPr>
            <w:tcW w:w="1244" w:type="pct"/>
            <w:vMerge/>
            <w:vAlign w:val="center"/>
          </w:tcPr>
          <w:p w14:paraId="76771BDA" w14:textId="77777777" w:rsidR="0057205A" w:rsidRPr="00361C8C" w:rsidRDefault="0057205A" w:rsidP="00484DA4">
            <w:pPr>
              <w:jc w:val="center"/>
              <w:rPr>
                <w:rFonts w:ascii="Arial" w:hAnsi="Arial" w:cs="Arial"/>
                <w:szCs w:val="24"/>
              </w:rPr>
            </w:pPr>
          </w:p>
        </w:tc>
        <w:tc>
          <w:tcPr>
            <w:tcW w:w="1066" w:type="pct"/>
            <w:vAlign w:val="center"/>
          </w:tcPr>
          <w:p w14:paraId="5274603F" w14:textId="37E07F16" w:rsidR="0057205A" w:rsidRPr="00361C8C" w:rsidRDefault="0057205A" w:rsidP="00484DA4">
            <w:pPr>
              <w:jc w:val="center"/>
              <w:rPr>
                <w:rFonts w:ascii="Arial" w:hAnsi="Arial" w:cs="Arial"/>
                <w:szCs w:val="24"/>
                <w:lang w:val="ru-RU"/>
              </w:rPr>
            </w:pPr>
            <w:r>
              <w:rPr>
                <w:rFonts w:ascii="Arial" w:hAnsi="Arial" w:cs="Arial"/>
                <w:szCs w:val="24"/>
                <w:lang w:val="ru-RU"/>
              </w:rPr>
              <w:t>Тепловычислитель</w:t>
            </w:r>
          </w:p>
        </w:tc>
        <w:tc>
          <w:tcPr>
            <w:tcW w:w="1119" w:type="pct"/>
            <w:shd w:val="clear" w:color="auto" w:fill="auto"/>
            <w:vAlign w:val="center"/>
          </w:tcPr>
          <w:p w14:paraId="559D3A03" w14:textId="5339ACDF" w:rsidR="0057205A" w:rsidRDefault="0057205A" w:rsidP="00484DA4">
            <w:pPr>
              <w:jc w:val="center"/>
              <w:rPr>
                <w:rFonts w:ascii="Arial" w:hAnsi="Arial" w:cs="Arial"/>
                <w:szCs w:val="24"/>
                <w:lang w:val="ru-RU"/>
              </w:rPr>
            </w:pPr>
            <w:r>
              <w:rPr>
                <w:rFonts w:ascii="Arial" w:hAnsi="Arial" w:cs="Arial"/>
                <w:szCs w:val="24"/>
                <w:lang w:val="ru-RU"/>
              </w:rPr>
              <w:t>СПТ-961М</w:t>
            </w:r>
          </w:p>
        </w:tc>
        <w:tc>
          <w:tcPr>
            <w:tcW w:w="1119" w:type="pct"/>
            <w:vAlign w:val="center"/>
          </w:tcPr>
          <w:p w14:paraId="0BC758DD" w14:textId="66A9B768" w:rsidR="0057205A" w:rsidRPr="00361C8C" w:rsidRDefault="0057205A" w:rsidP="00484DA4">
            <w:pPr>
              <w:jc w:val="center"/>
              <w:rPr>
                <w:rFonts w:ascii="Arial" w:hAnsi="Arial" w:cs="Arial"/>
                <w:szCs w:val="24"/>
                <w:lang w:val="ru-RU"/>
              </w:rPr>
            </w:pPr>
            <w:r>
              <w:rPr>
                <w:rFonts w:ascii="Arial" w:hAnsi="Arial" w:cs="Arial"/>
                <w:szCs w:val="24"/>
                <w:lang w:val="ru-RU"/>
              </w:rPr>
              <w:t>1</w:t>
            </w:r>
          </w:p>
        </w:tc>
      </w:tr>
      <w:tr w:rsidR="009C7260" w:rsidRPr="00361C8C" w14:paraId="33A085DD" w14:textId="77777777" w:rsidTr="004B1432">
        <w:trPr>
          <w:trHeight w:hRule="exact" w:val="562"/>
        </w:trPr>
        <w:tc>
          <w:tcPr>
            <w:tcW w:w="452" w:type="pct"/>
            <w:vMerge w:val="restart"/>
            <w:vAlign w:val="center"/>
          </w:tcPr>
          <w:p w14:paraId="6006D59B" w14:textId="556F30B7" w:rsidR="009C7260" w:rsidRPr="00361C8C" w:rsidRDefault="009C7260" w:rsidP="00457E78">
            <w:pPr>
              <w:jc w:val="center"/>
              <w:rPr>
                <w:rFonts w:ascii="Arial" w:hAnsi="Arial" w:cs="Arial"/>
                <w:szCs w:val="24"/>
              </w:rPr>
            </w:pPr>
            <w:r w:rsidRPr="00361C8C">
              <w:rPr>
                <w:rFonts w:ascii="Arial" w:hAnsi="Arial" w:cs="Arial"/>
                <w:szCs w:val="24"/>
                <w:lang w:val="ru-RU"/>
              </w:rPr>
              <w:t>3</w:t>
            </w:r>
          </w:p>
        </w:tc>
        <w:tc>
          <w:tcPr>
            <w:tcW w:w="1244" w:type="pct"/>
            <w:vMerge w:val="restart"/>
            <w:vAlign w:val="center"/>
          </w:tcPr>
          <w:p w14:paraId="013D83C3" w14:textId="28BF76C7" w:rsidR="009C7260" w:rsidRPr="00361C8C" w:rsidRDefault="009C7260" w:rsidP="00457E78">
            <w:pPr>
              <w:jc w:val="center"/>
              <w:rPr>
                <w:rFonts w:ascii="Arial" w:hAnsi="Arial" w:cs="Arial"/>
                <w:szCs w:val="24"/>
              </w:rPr>
            </w:pPr>
            <w:r>
              <w:rPr>
                <w:rFonts w:ascii="Arial" w:hAnsi="Arial" w:cs="Arial"/>
                <w:szCs w:val="24"/>
                <w:lang w:val="ru-RU"/>
              </w:rPr>
              <w:t>«Нефтяников»</w:t>
            </w:r>
          </w:p>
        </w:tc>
        <w:tc>
          <w:tcPr>
            <w:tcW w:w="1066" w:type="pct"/>
            <w:vAlign w:val="center"/>
          </w:tcPr>
          <w:p w14:paraId="2FF48B42" w14:textId="12E2DF2E" w:rsidR="009C7260" w:rsidRDefault="009C7260" w:rsidP="004B1432">
            <w:pPr>
              <w:jc w:val="center"/>
              <w:rPr>
                <w:rFonts w:ascii="Arial" w:hAnsi="Arial" w:cs="Arial"/>
                <w:szCs w:val="24"/>
                <w:lang w:val="ru-RU"/>
              </w:rPr>
            </w:pPr>
            <w:r>
              <w:rPr>
                <w:rFonts w:ascii="Arial" w:hAnsi="Arial" w:cs="Arial"/>
                <w:szCs w:val="24"/>
                <w:lang w:val="ru-RU"/>
              </w:rPr>
              <w:t>Тепловычислитель</w:t>
            </w:r>
          </w:p>
        </w:tc>
        <w:tc>
          <w:tcPr>
            <w:tcW w:w="1119" w:type="pct"/>
            <w:shd w:val="clear" w:color="auto" w:fill="auto"/>
            <w:vAlign w:val="center"/>
          </w:tcPr>
          <w:p w14:paraId="538F3E64" w14:textId="40F94284" w:rsidR="009C7260" w:rsidRDefault="009C7260" w:rsidP="004B1432">
            <w:pPr>
              <w:jc w:val="center"/>
              <w:rPr>
                <w:rFonts w:ascii="Arial" w:hAnsi="Arial" w:cs="Arial"/>
                <w:szCs w:val="24"/>
                <w:lang w:val="ru-RU"/>
              </w:rPr>
            </w:pPr>
            <w:r w:rsidRPr="009C7260">
              <w:rPr>
                <w:rFonts w:ascii="Arial" w:hAnsi="Arial" w:cs="Arial"/>
                <w:szCs w:val="24"/>
                <w:lang w:val="ru-RU"/>
              </w:rPr>
              <w:t>ВКТ-7</w:t>
            </w:r>
          </w:p>
        </w:tc>
        <w:tc>
          <w:tcPr>
            <w:tcW w:w="1119" w:type="pct"/>
            <w:vAlign w:val="center"/>
          </w:tcPr>
          <w:p w14:paraId="39595862" w14:textId="35798C82" w:rsidR="009C7260" w:rsidRDefault="009C7260" w:rsidP="004B1432">
            <w:pPr>
              <w:jc w:val="center"/>
              <w:rPr>
                <w:rFonts w:ascii="Arial" w:hAnsi="Arial" w:cs="Arial"/>
                <w:szCs w:val="24"/>
                <w:lang w:val="ru-RU"/>
              </w:rPr>
            </w:pPr>
            <w:r>
              <w:rPr>
                <w:rFonts w:ascii="Arial" w:hAnsi="Arial" w:cs="Arial"/>
                <w:szCs w:val="24"/>
                <w:lang w:val="ru-RU"/>
              </w:rPr>
              <w:t>1</w:t>
            </w:r>
          </w:p>
        </w:tc>
      </w:tr>
      <w:tr w:rsidR="009C7260" w:rsidRPr="00361C8C" w14:paraId="1227F8CE" w14:textId="77777777" w:rsidTr="00561298">
        <w:trPr>
          <w:trHeight w:hRule="exact" w:val="340"/>
        </w:trPr>
        <w:tc>
          <w:tcPr>
            <w:tcW w:w="452" w:type="pct"/>
            <w:vMerge/>
            <w:vAlign w:val="center"/>
          </w:tcPr>
          <w:p w14:paraId="72AE6B1D" w14:textId="46DADD78" w:rsidR="009C7260" w:rsidRPr="00361C8C" w:rsidRDefault="009C7260" w:rsidP="00457E78">
            <w:pPr>
              <w:jc w:val="center"/>
              <w:rPr>
                <w:rFonts w:ascii="Arial" w:hAnsi="Arial" w:cs="Arial"/>
                <w:szCs w:val="24"/>
                <w:lang w:val="ru-RU"/>
              </w:rPr>
            </w:pPr>
          </w:p>
        </w:tc>
        <w:tc>
          <w:tcPr>
            <w:tcW w:w="1244" w:type="pct"/>
            <w:vMerge/>
            <w:vAlign w:val="center"/>
          </w:tcPr>
          <w:p w14:paraId="28503019" w14:textId="2FE2BED3" w:rsidR="009C7260" w:rsidRPr="00361C8C" w:rsidRDefault="009C7260" w:rsidP="00457E78">
            <w:pPr>
              <w:jc w:val="center"/>
              <w:rPr>
                <w:rFonts w:ascii="Arial" w:hAnsi="Arial" w:cs="Arial"/>
                <w:szCs w:val="24"/>
                <w:lang w:val="ru-RU"/>
              </w:rPr>
            </w:pPr>
          </w:p>
        </w:tc>
        <w:tc>
          <w:tcPr>
            <w:tcW w:w="1066" w:type="pct"/>
            <w:vAlign w:val="center"/>
          </w:tcPr>
          <w:p w14:paraId="27520387" w14:textId="0C4F9BA7" w:rsidR="009C7260" w:rsidRPr="00361C8C" w:rsidRDefault="009C7260" w:rsidP="00457E78">
            <w:pPr>
              <w:jc w:val="center"/>
              <w:rPr>
                <w:rFonts w:ascii="Arial" w:hAnsi="Arial" w:cs="Arial"/>
                <w:szCs w:val="24"/>
                <w:lang w:val="ru-RU"/>
              </w:rPr>
            </w:pPr>
            <w:r>
              <w:rPr>
                <w:rFonts w:ascii="Arial" w:hAnsi="Arial" w:cs="Arial"/>
                <w:szCs w:val="24"/>
                <w:lang w:val="ru-RU"/>
              </w:rPr>
              <w:t>Счетчик газа</w:t>
            </w:r>
          </w:p>
        </w:tc>
        <w:tc>
          <w:tcPr>
            <w:tcW w:w="1119" w:type="pct"/>
            <w:shd w:val="clear" w:color="auto" w:fill="auto"/>
            <w:vAlign w:val="center"/>
          </w:tcPr>
          <w:p w14:paraId="105E20B9" w14:textId="7298762E" w:rsidR="009C7260" w:rsidRPr="00361C8C" w:rsidRDefault="009C7260" w:rsidP="00457E78">
            <w:pPr>
              <w:jc w:val="center"/>
              <w:rPr>
                <w:rFonts w:ascii="Arial" w:hAnsi="Arial" w:cs="Arial"/>
                <w:szCs w:val="24"/>
                <w:lang w:val="ru-RU"/>
              </w:rPr>
            </w:pPr>
            <w:r w:rsidRPr="00484DA4">
              <w:rPr>
                <w:rFonts w:ascii="Arial" w:hAnsi="Arial" w:cs="Arial"/>
                <w:szCs w:val="24"/>
                <w:lang w:val="ru-RU"/>
              </w:rPr>
              <w:t>RVG-G100</w:t>
            </w:r>
          </w:p>
        </w:tc>
        <w:tc>
          <w:tcPr>
            <w:tcW w:w="1119" w:type="pct"/>
            <w:vAlign w:val="center"/>
          </w:tcPr>
          <w:p w14:paraId="061A020C" w14:textId="62088969" w:rsidR="009C7260" w:rsidRPr="00361C8C" w:rsidRDefault="009C7260" w:rsidP="00457E78">
            <w:pPr>
              <w:jc w:val="center"/>
              <w:rPr>
                <w:rFonts w:ascii="Arial" w:hAnsi="Arial" w:cs="Arial"/>
                <w:szCs w:val="24"/>
                <w:lang w:val="ru-RU"/>
              </w:rPr>
            </w:pPr>
            <w:r>
              <w:rPr>
                <w:rFonts w:ascii="Arial" w:hAnsi="Arial" w:cs="Arial"/>
                <w:szCs w:val="24"/>
                <w:lang w:val="ru-RU"/>
              </w:rPr>
              <w:t>1</w:t>
            </w:r>
          </w:p>
        </w:tc>
      </w:tr>
      <w:tr w:rsidR="009C7260" w:rsidRPr="00361C8C" w14:paraId="4238029E" w14:textId="77777777" w:rsidTr="00561298">
        <w:trPr>
          <w:trHeight w:hRule="exact" w:val="514"/>
        </w:trPr>
        <w:tc>
          <w:tcPr>
            <w:tcW w:w="452" w:type="pct"/>
            <w:vMerge/>
            <w:vAlign w:val="center"/>
          </w:tcPr>
          <w:p w14:paraId="2280B63A" w14:textId="77777777" w:rsidR="009C7260" w:rsidRPr="00361C8C" w:rsidRDefault="009C7260" w:rsidP="00457E78">
            <w:pPr>
              <w:jc w:val="center"/>
              <w:rPr>
                <w:rFonts w:ascii="Arial" w:hAnsi="Arial" w:cs="Arial"/>
                <w:szCs w:val="24"/>
              </w:rPr>
            </w:pPr>
          </w:p>
        </w:tc>
        <w:tc>
          <w:tcPr>
            <w:tcW w:w="1244" w:type="pct"/>
            <w:vMerge/>
            <w:vAlign w:val="center"/>
          </w:tcPr>
          <w:p w14:paraId="3EDB9C2C" w14:textId="77777777" w:rsidR="009C7260" w:rsidRPr="00361C8C" w:rsidRDefault="009C7260" w:rsidP="00457E78">
            <w:pPr>
              <w:jc w:val="center"/>
              <w:rPr>
                <w:rFonts w:ascii="Arial" w:hAnsi="Arial" w:cs="Arial"/>
                <w:szCs w:val="24"/>
              </w:rPr>
            </w:pPr>
          </w:p>
        </w:tc>
        <w:tc>
          <w:tcPr>
            <w:tcW w:w="1066" w:type="pct"/>
            <w:vAlign w:val="center"/>
          </w:tcPr>
          <w:p w14:paraId="0A031A4E" w14:textId="28B9C670" w:rsidR="009C7260" w:rsidRPr="00361C8C" w:rsidRDefault="009C7260" w:rsidP="00457E78">
            <w:pPr>
              <w:jc w:val="center"/>
              <w:rPr>
                <w:rFonts w:ascii="Arial" w:hAnsi="Arial" w:cs="Arial"/>
                <w:szCs w:val="24"/>
                <w:lang w:val="ru-RU"/>
              </w:rPr>
            </w:pPr>
            <w:r>
              <w:rPr>
                <w:rFonts w:ascii="Arial" w:hAnsi="Arial" w:cs="Arial"/>
                <w:szCs w:val="24"/>
                <w:lang w:val="ru-RU"/>
              </w:rPr>
              <w:t>Счетчик э/энергии</w:t>
            </w:r>
          </w:p>
        </w:tc>
        <w:tc>
          <w:tcPr>
            <w:tcW w:w="1119" w:type="pct"/>
            <w:shd w:val="clear" w:color="auto" w:fill="auto"/>
            <w:vAlign w:val="center"/>
          </w:tcPr>
          <w:p w14:paraId="3414DF67" w14:textId="111E8126" w:rsidR="009C7260" w:rsidRPr="00361C8C" w:rsidRDefault="009C7260" w:rsidP="0057205A">
            <w:pPr>
              <w:jc w:val="center"/>
              <w:rPr>
                <w:rFonts w:ascii="Arial" w:hAnsi="Arial" w:cs="Arial"/>
                <w:szCs w:val="24"/>
                <w:lang w:val="ru-RU"/>
              </w:rPr>
            </w:pPr>
            <w:r>
              <w:rPr>
                <w:rFonts w:ascii="Arial" w:hAnsi="Arial" w:cs="Arial"/>
                <w:szCs w:val="24"/>
                <w:lang w:val="ru-RU"/>
              </w:rPr>
              <w:t>СЕ 303 S31</w:t>
            </w:r>
          </w:p>
        </w:tc>
        <w:tc>
          <w:tcPr>
            <w:tcW w:w="1119" w:type="pct"/>
            <w:vAlign w:val="center"/>
          </w:tcPr>
          <w:p w14:paraId="1FCB4DAF" w14:textId="30CD19E0" w:rsidR="009C7260" w:rsidRPr="00361C8C" w:rsidRDefault="009C7260" w:rsidP="00457E78">
            <w:pPr>
              <w:jc w:val="center"/>
              <w:rPr>
                <w:rFonts w:ascii="Arial" w:hAnsi="Arial" w:cs="Arial"/>
                <w:szCs w:val="24"/>
                <w:lang w:val="ru-RU"/>
              </w:rPr>
            </w:pPr>
            <w:r>
              <w:rPr>
                <w:rFonts w:ascii="Arial" w:hAnsi="Arial" w:cs="Arial"/>
                <w:szCs w:val="24"/>
                <w:lang w:val="ru-RU"/>
              </w:rPr>
              <w:t>1</w:t>
            </w:r>
          </w:p>
        </w:tc>
      </w:tr>
      <w:tr w:rsidR="009C7260" w:rsidRPr="00361C8C" w14:paraId="4A919CAC" w14:textId="77777777" w:rsidTr="00561298">
        <w:trPr>
          <w:trHeight w:hRule="exact" w:val="564"/>
        </w:trPr>
        <w:tc>
          <w:tcPr>
            <w:tcW w:w="452" w:type="pct"/>
            <w:vMerge/>
            <w:vAlign w:val="center"/>
          </w:tcPr>
          <w:p w14:paraId="79C93CBD" w14:textId="77777777" w:rsidR="009C7260" w:rsidRPr="00361C8C" w:rsidRDefault="009C7260" w:rsidP="00457E78">
            <w:pPr>
              <w:jc w:val="center"/>
              <w:rPr>
                <w:rFonts w:ascii="Arial" w:hAnsi="Arial" w:cs="Arial"/>
                <w:szCs w:val="24"/>
              </w:rPr>
            </w:pPr>
          </w:p>
        </w:tc>
        <w:tc>
          <w:tcPr>
            <w:tcW w:w="1244" w:type="pct"/>
            <w:vMerge/>
            <w:vAlign w:val="center"/>
          </w:tcPr>
          <w:p w14:paraId="382C1A98" w14:textId="77777777" w:rsidR="009C7260" w:rsidRPr="00361C8C" w:rsidRDefault="009C7260" w:rsidP="00457E78">
            <w:pPr>
              <w:jc w:val="center"/>
              <w:rPr>
                <w:rFonts w:ascii="Arial" w:hAnsi="Arial" w:cs="Arial"/>
                <w:szCs w:val="24"/>
              </w:rPr>
            </w:pPr>
          </w:p>
        </w:tc>
        <w:tc>
          <w:tcPr>
            <w:tcW w:w="1066" w:type="pct"/>
            <w:vAlign w:val="center"/>
          </w:tcPr>
          <w:p w14:paraId="0F04FD7B" w14:textId="35FB5CB7" w:rsidR="009C7260" w:rsidRPr="00361C8C" w:rsidRDefault="009C7260" w:rsidP="00457E78">
            <w:pPr>
              <w:jc w:val="center"/>
              <w:rPr>
                <w:rFonts w:ascii="Arial" w:hAnsi="Arial" w:cs="Arial"/>
                <w:szCs w:val="24"/>
                <w:lang w:val="ru-RU"/>
              </w:rPr>
            </w:pPr>
            <w:r w:rsidRPr="00361C8C">
              <w:rPr>
                <w:rFonts w:ascii="Arial" w:hAnsi="Arial" w:cs="Arial"/>
                <w:szCs w:val="24"/>
                <w:lang w:val="ru-RU"/>
              </w:rPr>
              <w:t>Расходомер (</w:t>
            </w:r>
            <w:r>
              <w:rPr>
                <w:rFonts w:ascii="Arial" w:hAnsi="Arial" w:cs="Arial"/>
                <w:szCs w:val="24"/>
                <w:lang w:val="ru-RU"/>
              </w:rPr>
              <w:t>холодная вода</w:t>
            </w:r>
            <w:r w:rsidRPr="00361C8C">
              <w:rPr>
                <w:rFonts w:ascii="Arial" w:hAnsi="Arial" w:cs="Arial"/>
                <w:szCs w:val="24"/>
                <w:lang w:val="ru-RU"/>
              </w:rPr>
              <w:t>)</w:t>
            </w:r>
          </w:p>
        </w:tc>
        <w:tc>
          <w:tcPr>
            <w:tcW w:w="1119" w:type="pct"/>
            <w:shd w:val="clear" w:color="auto" w:fill="auto"/>
            <w:vAlign w:val="center"/>
          </w:tcPr>
          <w:p w14:paraId="4D7D1D5E" w14:textId="34F42394" w:rsidR="009C7260" w:rsidRPr="00361C8C" w:rsidRDefault="009C7260" w:rsidP="00457E78">
            <w:pPr>
              <w:jc w:val="center"/>
              <w:rPr>
                <w:rFonts w:ascii="Arial" w:hAnsi="Arial" w:cs="Arial"/>
                <w:szCs w:val="24"/>
                <w:lang w:val="ru-RU"/>
              </w:rPr>
            </w:pPr>
            <w:r>
              <w:rPr>
                <w:rFonts w:ascii="Arial" w:hAnsi="Arial" w:cs="Arial"/>
                <w:szCs w:val="24"/>
                <w:lang w:val="ru-RU"/>
              </w:rPr>
              <w:t>ВМХ-80, ЭЦВ 8/40</w:t>
            </w:r>
          </w:p>
        </w:tc>
        <w:tc>
          <w:tcPr>
            <w:tcW w:w="1119" w:type="pct"/>
            <w:vAlign w:val="center"/>
          </w:tcPr>
          <w:p w14:paraId="53DC7624" w14:textId="4766628B" w:rsidR="009C7260" w:rsidRPr="00361C8C" w:rsidRDefault="009C7260" w:rsidP="00457E78">
            <w:pPr>
              <w:jc w:val="center"/>
              <w:rPr>
                <w:rFonts w:ascii="Arial" w:hAnsi="Arial" w:cs="Arial"/>
                <w:szCs w:val="24"/>
                <w:lang w:val="ru-RU"/>
              </w:rPr>
            </w:pPr>
            <w:r>
              <w:rPr>
                <w:rFonts w:ascii="Arial" w:hAnsi="Arial" w:cs="Arial"/>
                <w:szCs w:val="24"/>
                <w:lang w:val="ru-RU"/>
              </w:rPr>
              <w:t>2</w:t>
            </w:r>
          </w:p>
        </w:tc>
      </w:tr>
    </w:tbl>
    <w:p w14:paraId="3EB9F823" w14:textId="77777777" w:rsidR="00BD6918" w:rsidRPr="00B00F93" w:rsidRDefault="00BD6918" w:rsidP="00B87E40">
      <w:pPr>
        <w:shd w:val="clear" w:color="auto" w:fill="FFFFFF"/>
        <w:spacing w:line="276" w:lineRule="auto"/>
        <w:rPr>
          <w:rFonts w:ascii="Arial" w:hAnsi="Arial" w:cs="Arial"/>
          <w:sz w:val="24"/>
          <w:szCs w:val="24"/>
          <w:lang w:val="ru-RU"/>
        </w:rPr>
      </w:pPr>
    </w:p>
    <w:p w14:paraId="5A41DA21" w14:textId="42EF16E4" w:rsidR="00100181" w:rsidRPr="00B00F93" w:rsidRDefault="00100181" w:rsidP="00100181">
      <w:pPr>
        <w:pStyle w:val="3"/>
        <w:spacing w:before="0"/>
        <w:jc w:val="center"/>
        <w:rPr>
          <w:rFonts w:ascii="Arial" w:hAnsi="Arial" w:cs="Arial"/>
          <w:color w:val="auto"/>
          <w:sz w:val="24"/>
          <w:szCs w:val="24"/>
          <w:lang w:val="ru-RU"/>
        </w:rPr>
      </w:pPr>
      <w:bookmarkStart w:id="27" w:name="_Toc453770361"/>
      <w:bookmarkStart w:id="28" w:name="_Toc46505099"/>
      <w:r w:rsidRPr="00B00F93">
        <w:rPr>
          <w:rFonts w:ascii="Arial" w:hAnsi="Arial" w:cs="Arial"/>
          <w:color w:val="auto"/>
          <w:sz w:val="24"/>
          <w:szCs w:val="24"/>
          <w:lang w:val="ru-RU"/>
        </w:rPr>
        <w:t>1.2.</w:t>
      </w:r>
      <w:r w:rsidR="00E222A5" w:rsidRPr="00B00F93">
        <w:rPr>
          <w:rFonts w:ascii="Arial" w:hAnsi="Arial" w:cs="Arial"/>
          <w:color w:val="auto"/>
          <w:sz w:val="24"/>
          <w:szCs w:val="24"/>
          <w:lang w:val="ru-RU"/>
        </w:rPr>
        <w:t>10</w:t>
      </w:r>
      <w:r w:rsidRPr="00B00F93">
        <w:rPr>
          <w:rFonts w:ascii="Arial" w:hAnsi="Arial" w:cs="Arial"/>
          <w:color w:val="auto"/>
          <w:sz w:val="24"/>
          <w:szCs w:val="24"/>
          <w:lang w:val="ru-RU"/>
        </w:rPr>
        <w:t>. Статистика отказов и восстановлений оборудования источников тепловой энергии</w:t>
      </w:r>
      <w:bookmarkEnd w:id="27"/>
      <w:bookmarkEnd w:id="28"/>
    </w:p>
    <w:p w14:paraId="2B5A0E8A" w14:textId="77777777" w:rsidR="00100181" w:rsidRPr="00B00F93" w:rsidRDefault="00100181" w:rsidP="002C2730">
      <w:pPr>
        <w:shd w:val="clear" w:color="auto" w:fill="FFFFFF"/>
        <w:rPr>
          <w:rFonts w:ascii="Arial" w:hAnsi="Arial" w:cs="Arial"/>
          <w:sz w:val="24"/>
          <w:szCs w:val="24"/>
          <w:lang w:val="ru-RU"/>
        </w:rPr>
      </w:pPr>
    </w:p>
    <w:p w14:paraId="38EC82D9" w14:textId="77777777" w:rsidR="00100181" w:rsidRPr="00B00F93" w:rsidRDefault="00100181" w:rsidP="002C2730">
      <w:pPr>
        <w:shd w:val="clear" w:color="auto" w:fill="FFFFFF"/>
        <w:ind w:firstLine="709"/>
        <w:jc w:val="both"/>
        <w:rPr>
          <w:rFonts w:ascii="Arial" w:hAnsi="Arial" w:cs="Arial"/>
          <w:sz w:val="24"/>
          <w:szCs w:val="24"/>
          <w:lang w:val="ru-RU"/>
        </w:rPr>
      </w:pPr>
      <w:r w:rsidRPr="00B00F93">
        <w:rPr>
          <w:rFonts w:ascii="Arial" w:hAnsi="Arial" w:cs="Arial"/>
          <w:sz w:val="24"/>
          <w:szCs w:val="24"/>
          <w:lang w:val="ru-RU"/>
        </w:rPr>
        <w:t>Информация по статистике отказов и восстановления оборудования источников тепловой энергии не ведется.</w:t>
      </w:r>
    </w:p>
    <w:p w14:paraId="646499F1" w14:textId="77777777" w:rsidR="00100181" w:rsidRPr="00B00F93" w:rsidRDefault="00100181" w:rsidP="002C2730">
      <w:pPr>
        <w:shd w:val="clear" w:color="auto" w:fill="FFFFFF"/>
        <w:ind w:firstLine="709"/>
        <w:rPr>
          <w:rFonts w:ascii="Arial" w:hAnsi="Arial" w:cs="Arial"/>
          <w:sz w:val="24"/>
          <w:szCs w:val="24"/>
          <w:lang w:val="ru-RU"/>
        </w:rPr>
      </w:pPr>
    </w:p>
    <w:p w14:paraId="0272ADF6" w14:textId="6B74DFE8" w:rsidR="00100181" w:rsidRPr="00B00F93" w:rsidRDefault="00100181" w:rsidP="00100181">
      <w:pPr>
        <w:pStyle w:val="3"/>
        <w:spacing w:before="0"/>
        <w:jc w:val="center"/>
        <w:rPr>
          <w:rFonts w:ascii="Arial" w:hAnsi="Arial" w:cs="Arial"/>
          <w:color w:val="auto"/>
          <w:sz w:val="24"/>
          <w:szCs w:val="24"/>
          <w:lang w:val="ru-RU"/>
        </w:rPr>
      </w:pPr>
      <w:bookmarkStart w:id="29" w:name="_Toc453770362"/>
      <w:bookmarkStart w:id="30" w:name="_Toc46505100"/>
      <w:r w:rsidRPr="00B00F93">
        <w:rPr>
          <w:rFonts w:ascii="Arial" w:hAnsi="Arial" w:cs="Arial"/>
          <w:color w:val="auto"/>
          <w:sz w:val="24"/>
          <w:szCs w:val="24"/>
          <w:lang w:val="ru-RU"/>
        </w:rPr>
        <w:t>1.2.</w:t>
      </w:r>
      <w:r w:rsidR="00E222A5" w:rsidRPr="00B00F93">
        <w:rPr>
          <w:rFonts w:ascii="Arial" w:hAnsi="Arial" w:cs="Arial"/>
          <w:color w:val="auto"/>
          <w:sz w:val="24"/>
          <w:szCs w:val="24"/>
          <w:lang w:val="ru-RU"/>
        </w:rPr>
        <w:t>11</w:t>
      </w:r>
      <w:r w:rsidRPr="00B00F93">
        <w:rPr>
          <w:rFonts w:ascii="Arial" w:hAnsi="Arial" w:cs="Arial"/>
          <w:color w:val="auto"/>
          <w:sz w:val="24"/>
          <w:szCs w:val="24"/>
          <w:lang w:val="ru-RU"/>
        </w:rPr>
        <w:t>. Предписания надзорных органов по запрещению дальнейшей эксплуатации источников тепловой энергии</w:t>
      </w:r>
      <w:bookmarkEnd w:id="29"/>
      <w:bookmarkEnd w:id="30"/>
    </w:p>
    <w:p w14:paraId="04887011" w14:textId="77777777" w:rsidR="00100181" w:rsidRPr="00B00F93" w:rsidRDefault="00100181" w:rsidP="002C2730">
      <w:pPr>
        <w:shd w:val="clear" w:color="auto" w:fill="FFFFFF"/>
        <w:jc w:val="both"/>
        <w:rPr>
          <w:rFonts w:ascii="Arial" w:hAnsi="Arial" w:cs="Arial"/>
          <w:sz w:val="24"/>
          <w:szCs w:val="24"/>
          <w:lang w:val="ru-RU"/>
        </w:rPr>
      </w:pPr>
    </w:p>
    <w:p w14:paraId="013FEA6A" w14:textId="2105EB60" w:rsidR="00100181" w:rsidRPr="00B00F93" w:rsidRDefault="00100181" w:rsidP="002C2730">
      <w:pPr>
        <w:shd w:val="clear" w:color="auto" w:fill="FFFFFF"/>
        <w:spacing w:line="276" w:lineRule="auto"/>
        <w:ind w:firstLine="708"/>
        <w:jc w:val="both"/>
        <w:rPr>
          <w:rFonts w:ascii="Arial" w:hAnsi="Arial" w:cs="Arial"/>
          <w:sz w:val="24"/>
          <w:szCs w:val="24"/>
          <w:lang w:val="ru-RU"/>
        </w:rPr>
      </w:pPr>
      <w:r w:rsidRPr="00B00F93">
        <w:rPr>
          <w:rFonts w:ascii="Arial" w:hAnsi="Arial" w:cs="Arial"/>
          <w:sz w:val="24"/>
          <w:szCs w:val="24"/>
          <w:lang w:val="ru-RU"/>
        </w:rPr>
        <w:t>Предписания надзорных органов по запрещению даль</w:t>
      </w:r>
      <w:r w:rsidR="00B87E40" w:rsidRPr="00B00F93">
        <w:rPr>
          <w:rFonts w:ascii="Arial" w:hAnsi="Arial" w:cs="Arial"/>
          <w:sz w:val="24"/>
          <w:szCs w:val="24"/>
          <w:lang w:val="ru-RU"/>
        </w:rPr>
        <w:t xml:space="preserve">нейшей эксплуатации источников </w:t>
      </w:r>
      <w:r w:rsidRPr="00B00F93">
        <w:rPr>
          <w:rFonts w:ascii="Arial" w:hAnsi="Arial" w:cs="Arial"/>
          <w:sz w:val="24"/>
          <w:szCs w:val="24"/>
          <w:lang w:val="ru-RU"/>
        </w:rPr>
        <w:t>тепловой энергии отсутствуют.</w:t>
      </w:r>
    </w:p>
    <w:p w14:paraId="7B2388FB" w14:textId="77777777" w:rsidR="00E222A5" w:rsidRPr="00B00F93" w:rsidRDefault="00E222A5" w:rsidP="002C2730">
      <w:pPr>
        <w:shd w:val="clear" w:color="auto" w:fill="FFFFFF"/>
        <w:spacing w:line="276" w:lineRule="auto"/>
        <w:ind w:firstLine="708"/>
        <w:jc w:val="both"/>
        <w:rPr>
          <w:rFonts w:ascii="Arial" w:hAnsi="Arial" w:cs="Arial"/>
          <w:sz w:val="24"/>
          <w:szCs w:val="24"/>
          <w:lang w:val="ru-RU"/>
        </w:rPr>
      </w:pPr>
    </w:p>
    <w:p w14:paraId="7311F236" w14:textId="11DD7D22" w:rsidR="00E222A5" w:rsidRPr="00B00F93" w:rsidRDefault="00E222A5" w:rsidP="00E222A5">
      <w:pPr>
        <w:pStyle w:val="3"/>
        <w:spacing w:before="0"/>
        <w:jc w:val="center"/>
        <w:rPr>
          <w:rFonts w:ascii="Arial" w:hAnsi="Arial" w:cs="Arial"/>
          <w:color w:val="auto"/>
          <w:sz w:val="24"/>
          <w:szCs w:val="24"/>
          <w:lang w:val="ru-RU"/>
        </w:rPr>
      </w:pPr>
      <w:bookmarkStart w:id="31" w:name="_Toc46505101"/>
      <w:r w:rsidRPr="00B00F93">
        <w:rPr>
          <w:rFonts w:ascii="Arial" w:hAnsi="Arial" w:cs="Arial"/>
          <w:color w:val="auto"/>
          <w:sz w:val="24"/>
          <w:szCs w:val="24"/>
          <w:lang w:val="ru-RU"/>
        </w:rPr>
        <w:t>1.2.12. Перечень источников тепловой энергии или оборудования, входящего в их состав, которые отнесены к объектам, электрическая мощность которых поставляется в вынужденном режиме</w:t>
      </w:r>
      <w:r w:rsidR="00C62392">
        <w:rPr>
          <w:rFonts w:ascii="Arial" w:hAnsi="Arial" w:cs="Arial"/>
          <w:color w:val="auto"/>
          <w:sz w:val="24"/>
          <w:szCs w:val="24"/>
          <w:lang w:val="ru-RU"/>
        </w:rPr>
        <w:t xml:space="preserve"> в целях обеспечения надежного теплоснабжения потребителей</w:t>
      </w:r>
      <w:bookmarkEnd w:id="31"/>
    </w:p>
    <w:p w14:paraId="5D8DD9D3" w14:textId="77777777" w:rsidR="00E222A5" w:rsidRPr="00B00F93" w:rsidRDefault="00E222A5" w:rsidP="00E222A5">
      <w:pPr>
        <w:rPr>
          <w:lang w:val="ru-RU"/>
        </w:rPr>
      </w:pPr>
    </w:p>
    <w:p w14:paraId="437C2169" w14:textId="7B183A10" w:rsidR="00E222A5" w:rsidRPr="00B00F93" w:rsidRDefault="00E222A5" w:rsidP="00E222A5">
      <w:pPr>
        <w:shd w:val="clear" w:color="auto" w:fill="FFFFFF"/>
        <w:spacing w:line="276" w:lineRule="auto"/>
        <w:ind w:firstLine="567"/>
        <w:jc w:val="both"/>
        <w:rPr>
          <w:rFonts w:ascii="Arial" w:hAnsi="Arial" w:cs="Arial"/>
          <w:sz w:val="24"/>
          <w:szCs w:val="24"/>
          <w:lang w:val="ru-RU"/>
        </w:rPr>
      </w:pPr>
      <w:r w:rsidRPr="00B00F93">
        <w:rPr>
          <w:rFonts w:ascii="Arial" w:hAnsi="Arial" w:cs="Arial"/>
          <w:sz w:val="24"/>
          <w:szCs w:val="24"/>
          <w:lang w:val="ru-RU"/>
        </w:rPr>
        <w:t>На территории поселения отсутствуют источники тепловой энергии, функционирующие в режиме комбинированной выработки электрической и тепловой энергии.</w:t>
      </w:r>
    </w:p>
    <w:p w14:paraId="6B7867D4" w14:textId="49EA1997" w:rsidR="00E222A5" w:rsidRPr="00B00F93" w:rsidRDefault="00E222A5" w:rsidP="00E222A5">
      <w:pPr>
        <w:shd w:val="clear" w:color="auto" w:fill="FFFFFF"/>
        <w:spacing w:line="276" w:lineRule="auto"/>
        <w:ind w:firstLine="567"/>
        <w:jc w:val="both"/>
        <w:rPr>
          <w:rFonts w:ascii="Arial" w:hAnsi="Arial" w:cs="Arial"/>
          <w:sz w:val="24"/>
          <w:szCs w:val="24"/>
          <w:lang w:val="ru-RU"/>
        </w:rPr>
      </w:pPr>
    </w:p>
    <w:p w14:paraId="30ACB2B2" w14:textId="5F9BE959" w:rsidR="00837D8E" w:rsidRPr="00B00F93" w:rsidRDefault="00837D8E" w:rsidP="00837D8E">
      <w:pPr>
        <w:pStyle w:val="3"/>
        <w:spacing w:before="0"/>
        <w:jc w:val="center"/>
        <w:rPr>
          <w:rFonts w:ascii="Arial" w:hAnsi="Arial" w:cs="Arial"/>
          <w:color w:val="auto"/>
          <w:sz w:val="24"/>
          <w:szCs w:val="24"/>
          <w:lang w:val="ru-RU"/>
        </w:rPr>
      </w:pPr>
      <w:bookmarkStart w:id="32" w:name="_Toc46505102"/>
      <w:r w:rsidRPr="00B00F93">
        <w:rPr>
          <w:rFonts w:ascii="Arial" w:hAnsi="Arial" w:cs="Arial"/>
          <w:color w:val="auto"/>
          <w:sz w:val="24"/>
          <w:szCs w:val="24"/>
          <w:lang w:val="ru-RU"/>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32"/>
    </w:p>
    <w:p w14:paraId="34E498FD" w14:textId="78FED688" w:rsidR="00837D8E" w:rsidRPr="00B00F93" w:rsidRDefault="00837D8E" w:rsidP="00E222A5">
      <w:pPr>
        <w:shd w:val="clear" w:color="auto" w:fill="FFFFFF"/>
        <w:spacing w:line="276" w:lineRule="auto"/>
        <w:ind w:firstLine="567"/>
        <w:jc w:val="both"/>
        <w:rPr>
          <w:rFonts w:ascii="Arial" w:hAnsi="Arial" w:cs="Arial"/>
          <w:sz w:val="24"/>
          <w:szCs w:val="24"/>
          <w:lang w:val="ru-RU"/>
        </w:rPr>
      </w:pPr>
    </w:p>
    <w:p w14:paraId="3EDD17A8" w14:textId="4B3EAF29" w:rsidR="00BA23E4" w:rsidRDefault="00837D8E" w:rsidP="0030266A">
      <w:pPr>
        <w:shd w:val="clear" w:color="auto" w:fill="FFFFFF" w:themeFill="background1"/>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Изменения технических характеристик основного оборудования котельных </w:t>
      </w:r>
      <w:r w:rsidR="00284068">
        <w:rPr>
          <w:rFonts w:ascii="Arial" w:hAnsi="Arial" w:cs="Arial"/>
          <w:sz w:val="24"/>
          <w:szCs w:val="24"/>
          <w:lang w:val="ru-RU"/>
        </w:rPr>
        <w:t>с. Парабель</w:t>
      </w:r>
      <w:r w:rsidRPr="00B00F93">
        <w:rPr>
          <w:rFonts w:ascii="Arial" w:hAnsi="Arial" w:cs="Arial"/>
          <w:sz w:val="24"/>
          <w:szCs w:val="24"/>
          <w:lang w:val="ru-RU"/>
        </w:rPr>
        <w:t xml:space="preserve"> за период, предшествующий актуализации схемы теплоснабжения, не зафиксированы.</w:t>
      </w:r>
    </w:p>
    <w:p w14:paraId="35516848" w14:textId="77777777" w:rsidR="0031183F" w:rsidRDefault="0031183F" w:rsidP="0030266A">
      <w:pPr>
        <w:shd w:val="clear" w:color="auto" w:fill="FFFFFF" w:themeFill="background1"/>
        <w:spacing w:line="276" w:lineRule="auto"/>
        <w:ind w:firstLine="708"/>
        <w:jc w:val="both"/>
        <w:rPr>
          <w:rFonts w:ascii="Arial" w:hAnsi="Arial" w:cs="Arial"/>
          <w:sz w:val="24"/>
          <w:szCs w:val="24"/>
          <w:lang w:val="ru-RU"/>
        </w:rPr>
      </w:pPr>
    </w:p>
    <w:p w14:paraId="71C029F6" w14:textId="77777777" w:rsidR="007D40BD" w:rsidRPr="00B9723A" w:rsidRDefault="007D40BD" w:rsidP="007D40BD">
      <w:pPr>
        <w:pStyle w:val="2"/>
        <w:spacing w:before="0" w:line="360" w:lineRule="auto"/>
        <w:jc w:val="center"/>
        <w:rPr>
          <w:rFonts w:ascii="Arial" w:hAnsi="Arial" w:cs="Arial"/>
          <w:i/>
          <w:color w:val="auto"/>
          <w:sz w:val="24"/>
          <w:szCs w:val="24"/>
          <w:lang w:val="ru-RU" w:eastAsia="ru-RU"/>
        </w:rPr>
      </w:pPr>
      <w:bookmarkStart w:id="33" w:name="_Toc403692898"/>
      <w:bookmarkStart w:id="34" w:name="_Toc403722160"/>
      <w:bookmarkStart w:id="35" w:name="_Toc403722276"/>
      <w:bookmarkStart w:id="36" w:name="_Toc405414627"/>
      <w:bookmarkStart w:id="37" w:name="_Toc405414765"/>
      <w:bookmarkStart w:id="38" w:name="_Toc405456849"/>
      <w:bookmarkStart w:id="39" w:name="_Toc405457490"/>
      <w:bookmarkStart w:id="40" w:name="_Toc405661236"/>
      <w:bookmarkStart w:id="41" w:name="_Toc405661412"/>
      <w:bookmarkStart w:id="42" w:name="_Toc405662793"/>
      <w:bookmarkStart w:id="43" w:name="_Toc405662918"/>
      <w:bookmarkStart w:id="44" w:name="_Toc405663043"/>
      <w:bookmarkStart w:id="45" w:name="_Toc405663246"/>
      <w:bookmarkStart w:id="46" w:name="_Toc405759020"/>
      <w:bookmarkStart w:id="47" w:name="_Toc405759512"/>
      <w:bookmarkStart w:id="48" w:name="_Toc453770363"/>
      <w:bookmarkStart w:id="49" w:name="_Toc46505103"/>
      <w:r w:rsidRPr="00B9723A">
        <w:rPr>
          <w:rFonts w:ascii="Arial" w:hAnsi="Arial" w:cs="Arial"/>
          <w:color w:val="auto"/>
          <w:sz w:val="24"/>
          <w:szCs w:val="24"/>
          <w:lang w:val="ru-RU"/>
        </w:rPr>
        <w:t>Часть 3.  Тепловые сети, сооружения на них и тепловые пункты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416AE5D" w14:textId="61E1B8B7" w:rsidR="007D40BD" w:rsidRPr="00B00F93" w:rsidRDefault="007D40BD" w:rsidP="007D40BD">
      <w:pPr>
        <w:pStyle w:val="3"/>
        <w:spacing w:before="0"/>
        <w:jc w:val="center"/>
        <w:rPr>
          <w:rFonts w:ascii="Arial" w:hAnsi="Arial" w:cs="Arial"/>
          <w:color w:val="auto"/>
          <w:sz w:val="24"/>
          <w:szCs w:val="24"/>
          <w:lang w:val="ru-RU" w:eastAsia="ru-RU"/>
        </w:rPr>
      </w:pPr>
      <w:bookmarkStart w:id="50" w:name="_Toc453770364"/>
      <w:bookmarkStart w:id="51" w:name="_Toc46505104"/>
      <w:r w:rsidRPr="00B9723A">
        <w:rPr>
          <w:rFonts w:ascii="Arial" w:hAnsi="Arial" w:cs="Arial"/>
          <w:color w:val="auto"/>
          <w:sz w:val="24"/>
          <w:szCs w:val="24"/>
          <w:lang w:val="ru-RU" w:eastAsia="ru-RU"/>
        </w:rPr>
        <w:t xml:space="preserve">1.3.1. </w:t>
      </w:r>
      <w:bookmarkEnd w:id="50"/>
      <w:r w:rsidR="003759BA" w:rsidRPr="00B9723A">
        <w:rPr>
          <w:rFonts w:ascii="Arial" w:hAnsi="Arial" w:cs="Arial"/>
          <w:color w:val="auto"/>
          <w:sz w:val="24"/>
          <w:szCs w:val="24"/>
          <w:lang w:val="ru-RU" w:eastAsia="ru-RU"/>
        </w:rPr>
        <w:t>Описание структуры тепловых сетей от каждого источника тепловой энергии</w:t>
      </w:r>
      <w:r w:rsidR="00C62392" w:rsidRPr="00B9723A">
        <w:rPr>
          <w:rFonts w:ascii="Arial" w:hAnsi="Arial" w:cs="Arial"/>
          <w:color w:val="auto"/>
          <w:sz w:val="24"/>
          <w:szCs w:val="24"/>
          <w:lang w:val="ru-RU" w:eastAsia="ru-RU"/>
        </w:rPr>
        <w:t>, от магистральных выводов до центральных тепловых пунктов (если таковые имеются) или</w:t>
      </w:r>
      <w:r w:rsidR="003759BA" w:rsidRPr="00B9723A">
        <w:rPr>
          <w:rFonts w:ascii="Arial" w:hAnsi="Arial" w:cs="Arial"/>
          <w:color w:val="auto"/>
          <w:sz w:val="24"/>
          <w:szCs w:val="24"/>
          <w:lang w:val="ru-RU" w:eastAsia="ru-RU"/>
        </w:rPr>
        <w:t xml:space="preserve"> до ввода в жилой квартал или промышленный объект с выделением сетей горячего водоснабжения</w:t>
      </w:r>
      <w:bookmarkEnd w:id="51"/>
    </w:p>
    <w:p w14:paraId="42AA132D" w14:textId="77777777" w:rsidR="002C49EB" w:rsidRPr="00B00F93" w:rsidRDefault="002C49EB" w:rsidP="002C49EB">
      <w:pPr>
        <w:rPr>
          <w:lang w:val="ru-RU" w:eastAsia="ru-RU"/>
        </w:rPr>
      </w:pPr>
    </w:p>
    <w:p w14:paraId="252C2397" w14:textId="5E5D1E2C" w:rsidR="007D40BD" w:rsidRPr="00B00F93" w:rsidRDefault="002A38FC"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Отпуск тепла от котельных </w:t>
      </w:r>
      <w:r w:rsidR="00D26FAE">
        <w:rPr>
          <w:rFonts w:ascii="Arial" w:hAnsi="Arial" w:cs="Arial"/>
          <w:sz w:val="24"/>
          <w:szCs w:val="24"/>
          <w:lang w:val="ru-RU"/>
        </w:rPr>
        <w:t>с. Парабель</w:t>
      </w:r>
      <w:r w:rsidRPr="00B00F93">
        <w:rPr>
          <w:rFonts w:ascii="Arial" w:hAnsi="Arial" w:cs="Arial"/>
          <w:sz w:val="24"/>
          <w:szCs w:val="24"/>
          <w:lang w:val="ru-RU"/>
        </w:rPr>
        <w:t xml:space="preserve"> осуществляется по тепловым сетям, имеющим о</w:t>
      </w:r>
      <w:r w:rsidR="002C49EB" w:rsidRPr="00B00F93">
        <w:rPr>
          <w:rFonts w:ascii="Arial" w:hAnsi="Arial" w:cs="Arial"/>
          <w:sz w:val="24"/>
          <w:szCs w:val="24"/>
          <w:lang w:val="ru-RU"/>
        </w:rPr>
        <w:t>бщ</w:t>
      </w:r>
      <w:r w:rsidRPr="00B00F93">
        <w:rPr>
          <w:rFonts w:ascii="Arial" w:hAnsi="Arial" w:cs="Arial"/>
          <w:sz w:val="24"/>
          <w:szCs w:val="24"/>
          <w:lang w:val="ru-RU"/>
        </w:rPr>
        <w:t>ую</w:t>
      </w:r>
      <w:r w:rsidR="002C49EB" w:rsidRPr="00B00F93">
        <w:rPr>
          <w:rFonts w:ascii="Arial" w:hAnsi="Arial" w:cs="Arial"/>
          <w:sz w:val="24"/>
          <w:szCs w:val="24"/>
          <w:lang w:val="ru-RU"/>
        </w:rPr>
        <w:t xml:space="preserve"> протяженность </w:t>
      </w:r>
      <w:r w:rsidR="00B9723A">
        <w:rPr>
          <w:rFonts w:ascii="Arial" w:hAnsi="Arial" w:cs="Arial"/>
          <w:sz w:val="24"/>
          <w:szCs w:val="24"/>
          <w:lang w:val="ru-RU"/>
        </w:rPr>
        <w:t>31913,8</w:t>
      </w:r>
      <w:r w:rsidR="0091496B">
        <w:rPr>
          <w:rFonts w:ascii="Arial" w:hAnsi="Arial" w:cs="Arial"/>
          <w:sz w:val="24"/>
          <w:szCs w:val="24"/>
          <w:lang w:val="ru-RU"/>
        </w:rPr>
        <w:t xml:space="preserve"> </w:t>
      </w:r>
      <w:r w:rsidR="00BA23E4" w:rsidRPr="00C34597">
        <w:rPr>
          <w:rFonts w:ascii="Arial" w:hAnsi="Arial" w:cs="Arial"/>
          <w:sz w:val="24"/>
          <w:lang w:val="ru-RU"/>
        </w:rPr>
        <w:t>м</w:t>
      </w:r>
      <w:r w:rsidR="00BA23E4" w:rsidRPr="00BA23E4">
        <w:rPr>
          <w:rFonts w:ascii="Arial" w:hAnsi="Arial" w:cs="Arial"/>
          <w:lang w:val="ru-RU"/>
        </w:rPr>
        <w:t xml:space="preserve"> (</w:t>
      </w:r>
      <w:r w:rsidR="00C34597" w:rsidRPr="00981CA0">
        <w:rPr>
          <w:rFonts w:ascii="Arial" w:hAnsi="Arial" w:cs="Arial"/>
          <w:sz w:val="24"/>
          <w:szCs w:val="24"/>
          <w:lang w:val="ru-RU"/>
        </w:rPr>
        <w:t>в однотрубном исчислении</w:t>
      </w:r>
      <w:r w:rsidR="00BA23E4" w:rsidRPr="003A341B">
        <w:rPr>
          <w:rFonts w:ascii="Arial" w:hAnsi="Arial" w:cs="Arial"/>
          <w:sz w:val="24"/>
          <w:szCs w:val="24"/>
          <w:lang w:val="ru-RU"/>
        </w:rPr>
        <w:t xml:space="preserve">, </w:t>
      </w:r>
      <w:r w:rsidR="00C34597" w:rsidRPr="00981CA0">
        <w:rPr>
          <w:rFonts w:ascii="Arial" w:hAnsi="Arial" w:cs="Arial"/>
          <w:sz w:val="24"/>
          <w:szCs w:val="24"/>
          <w:lang w:val="ru-RU"/>
        </w:rPr>
        <w:t>в двухтрубном ис</w:t>
      </w:r>
      <w:r w:rsidR="00C34597" w:rsidRPr="00981CA0">
        <w:rPr>
          <w:rFonts w:ascii="Arial" w:hAnsi="Arial" w:cs="Arial"/>
          <w:sz w:val="24"/>
          <w:szCs w:val="24"/>
          <w:lang w:val="ru-RU"/>
        </w:rPr>
        <w:lastRenderedPageBreak/>
        <w:t>полнении</w:t>
      </w:r>
      <w:r w:rsidR="00BA23E4" w:rsidRPr="003A341B">
        <w:rPr>
          <w:rFonts w:ascii="Arial" w:hAnsi="Arial" w:cs="Arial"/>
          <w:sz w:val="24"/>
          <w:szCs w:val="24"/>
          <w:lang w:val="ru-RU"/>
        </w:rPr>
        <w:t>)</w:t>
      </w:r>
      <w:r w:rsidR="002C49EB" w:rsidRPr="00B00F93">
        <w:rPr>
          <w:rFonts w:ascii="Arial" w:hAnsi="Arial" w:cs="Arial"/>
          <w:sz w:val="24"/>
          <w:szCs w:val="24"/>
          <w:lang w:val="ru-RU"/>
        </w:rPr>
        <w:t xml:space="preserve">. </w:t>
      </w:r>
    </w:p>
    <w:p w14:paraId="295E30CC" w14:textId="7756F63B" w:rsidR="0081319D" w:rsidRPr="00B00F93" w:rsidRDefault="003D782D" w:rsidP="002C2730">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Структура тепловых сетей в</w:t>
      </w:r>
      <w:r w:rsidR="0081319D" w:rsidRPr="00B00F93">
        <w:rPr>
          <w:rFonts w:ascii="Arial" w:hAnsi="Arial" w:cs="Arial"/>
          <w:sz w:val="24"/>
          <w:szCs w:val="24"/>
          <w:lang w:val="ru-RU"/>
        </w:rPr>
        <w:t xml:space="preserve"> зонах действия котельных показана на рисунке 1.</w:t>
      </w:r>
      <w:r w:rsidR="006A6D32">
        <w:rPr>
          <w:rFonts w:ascii="Arial" w:hAnsi="Arial" w:cs="Arial"/>
          <w:sz w:val="24"/>
          <w:szCs w:val="24"/>
          <w:lang w:val="ru-RU"/>
        </w:rPr>
        <w:t>4</w:t>
      </w:r>
      <w:r w:rsidR="0081319D" w:rsidRPr="00B00F93">
        <w:rPr>
          <w:rFonts w:ascii="Arial" w:hAnsi="Arial" w:cs="Arial"/>
          <w:sz w:val="24"/>
          <w:szCs w:val="24"/>
          <w:lang w:val="ru-RU"/>
        </w:rPr>
        <w:t>.</w:t>
      </w:r>
    </w:p>
    <w:p w14:paraId="4CE79535" w14:textId="7DC52767" w:rsidR="006600F4" w:rsidRPr="00B00F93" w:rsidRDefault="002914E6" w:rsidP="007F47EF">
      <w:pPr>
        <w:shd w:val="clear" w:color="auto" w:fill="FFFFFF"/>
        <w:spacing w:line="276" w:lineRule="auto"/>
        <w:jc w:val="center"/>
        <w:rPr>
          <w:rFonts w:ascii="Arial" w:hAnsi="Arial" w:cs="Arial"/>
          <w:sz w:val="24"/>
          <w:szCs w:val="24"/>
          <w:lang w:val="ru-RU"/>
        </w:rPr>
      </w:pPr>
      <w:r>
        <w:rPr>
          <w:noProof/>
          <w:lang w:val="ru-RU" w:eastAsia="ru-RU"/>
        </w:rPr>
        <w:drawing>
          <wp:inline distT="0" distB="0" distL="0" distR="0" wp14:anchorId="0F8598AD" wp14:editId="6E26CA76">
            <wp:extent cx="6347460" cy="2849880"/>
            <wp:effectExtent l="0" t="0" r="15240" b="762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82CCE4" w14:textId="1F25F3EF" w:rsidR="0081319D" w:rsidRPr="00B00F93" w:rsidRDefault="0081319D" w:rsidP="002C2730">
      <w:pPr>
        <w:shd w:val="clear" w:color="auto" w:fill="FFFFFF"/>
        <w:spacing w:line="276" w:lineRule="auto"/>
        <w:jc w:val="center"/>
        <w:rPr>
          <w:rFonts w:ascii="Arial" w:hAnsi="Arial" w:cs="Arial"/>
          <w:sz w:val="24"/>
          <w:szCs w:val="24"/>
          <w:lang w:val="ru-RU"/>
        </w:rPr>
      </w:pPr>
      <w:r w:rsidRPr="00B00F93">
        <w:rPr>
          <w:rFonts w:ascii="Arial" w:hAnsi="Arial" w:cs="Arial"/>
          <w:sz w:val="24"/>
          <w:szCs w:val="24"/>
          <w:lang w:val="ru-RU"/>
        </w:rPr>
        <w:t>Рисунок 1.</w:t>
      </w:r>
      <w:r w:rsidR="006A6D32" w:rsidRPr="006A6D32">
        <w:rPr>
          <w:rFonts w:ascii="Arial" w:hAnsi="Arial" w:cs="Arial"/>
          <w:sz w:val="24"/>
          <w:szCs w:val="24"/>
          <w:lang w:val="ru-RU"/>
        </w:rPr>
        <w:t>4</w:t>
      </w:r>
      <w:r w:rsidRPr="00B00F93">
        <w:rPr>
          <w:rFonts w:ascii="Arial" w:hAnsi="Arial" w:cs="Arial"/>
          <w:sz w:val="24"/>
          <w:szCs w:val="24"/>
          <w:lang w:val="ru-RU"/>
        </w:rPr>
        <w:t xml:space="preserve"> – Структура тепловых сетей по видам прокладки</w:t>
      </w:r>
    </w:p>
    <w:p w14:paraId="79453F9A" w14:textId="77777777" w:rsidR="00561BDF" w:rsidRDefault="00561BDF" w:rsidP="002C2730">
      <w:pPr>
        <w:shd w:val="clear" w:color="auto" w:fill="FFFFFF"/>
        <w:spacing w:line="276" w:lineRule="auto"/>
        <w:ind w:firstLine="708"/>
        <w:jc w:val="both"/>
        <w:rPr>
          <w:rFonts w:ascii="Arial" w:hAnsi="Arial" w:cs="Arial"/>
          <w:sz w:val="24"/>
          <w:szCs w:val="24"/>
          <w:lang w:val="ru-RU"/>
        </w:rPr>
      </w:pPr>
    </w:p>
    <w:p w14:paraId="264413EF" w14:textId="58D30CF9" w:rsidR="00670E9C" w:rsidRDefault="0081319D" w:rsidP="002C2730">
      <w:pPr>
        <w:shd w:val="clear" w:color="auto" w:fill="FFFFFF"/>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Отпуск тепла от котельной </w:t>
      </w:r>
      <w:r w:rsidR="00153A21" w:rsidRPr="00B00F93">
        <w:rPr>
          <w:rFonts w:ascii="Arial" w:hAnsi="Arial" w:cs="Arial"/>
          <w:sz w:val="24"/>
          <w:szCs w:val="24"/>
          <w:lang w:val="ru-RU"/>
        </w:rPr>
        <w:t>«</w:t>
      </w:r>
      <w:r w:rsidR="00E26433">
        <w:rPr>
          <w:rFonts w:ascii="Arial" w:hAnsi="Arial" w:cs="Arial"/>
          <w:sz w:val="24"/>
          <w:szCs w:val="24"/>
          <w:lang w:val="ru-RU"/>
        </w:rPr>
        <w:t>Подсолнухи</w:t>
      </w:r>
      <w:r w:rsidR="00153A21" w:rsidRPr="00B00F93">
        <w:rPr>
          <w:rFonts w:ascii="Arial" w:hAnsi="Arial" w:cs="Arial"/>
          <w:sz w:val="24"/>
          <w:szCs w:val="24"/>
          <w:lang w:val="ru-RU"/>
        </w:rPr>
        <w:t>»</w:t>
      </w:r>
      <w:r w:rsidRPr="00B00F93">
        <w:rPr>
          <w:rFonts w:ascii="Arial" w:hAnsi="Arial" w:cs="Arial"/>
          <w:sz w:val="24"/>
          <w:szCs w:val="24"/>
          <w:lang w:val="ru-RU"/>
        </w:rPr>
        <w:t xml:space="preserve"> осуществляется</w:t>
      </w:r>
      <w:r w:rsidR="00302867" w:rsidRPr="00B00F93">
        <w:rPr>
          <w:rFonts w:ascii="Arial" w:hAnsi="Arial" w:cs="Arial"/>
          <w:sz w:val="24"/>
          <w:szCs w:val="24"/>
          <w:lang w:val="ru-RU"/>
        </w:rPr>
        <w:t xml:space="preserve"> по</w:t>
      </w:r>
      <w:r w:rsidRPr="00B00F93">
        <w:rPr>
          <w:rFonts w:ascii="Arial" w:hAnsi="Arial" w:cs="Arial"/>
          <w:sz w:val="24"/>
          <w:szCs w:val="24"/>
          <w:lang w:val="ru-RU"/>
        </w:rPr>
        <w:t xml:space="preserve"> </w:t>
      </w:r>
      <w:r w:rsidR="00251B04" w:rsidRPr="00B00F93">
        <w:rPr>
          <w:rFonts w:ascii="Arial" w:hAnsi="Arial" w:cs="Arial"/>
          <w:sz w:val="24"/>
          <w:szCs w:val="24"/>
          <w:lang w:val="ru-RU"/>
        </w:rPr>
        <w:t>2</w:t>
      </w:r>
      <w:r w:rsidRPr="00B00F93">
        <w:rPr>
          <w:rFonts w:ascii="Arial" w:hAnsi="Arial" w:cs="Arial"/>
          <w:sz w:val="24"/>
          <w:szCs w:val="24"/>
          <w:lang w:val="ru-RU"/>
        </w:rPr>
        <w:t xml:space="preserve">-х трубной схеме, общая протяженность тепловых сетей в зоне действия котельной составляет </w:t>
      </w:r>
      <w:r w:rsidR="0091496B" w:rsidRPr="0091496B">
        <w:rPr>
          <w:rFonts w:ascii="Arial" w:hAnsi="Arial" w:cs="Arial"/>
          <w:sz w:val="24"/>
          <w:szCs w:val="24"/>
          <w:lang w:val="ru-RU"/>
        </w:rPr>
        <w:t>1039,2</w:t>
      </w:r>
      <w:r w:rsidR="006B62F3" w:rsidRPr="00B00F93">
        <w:rPr>
          <w:rFonts w:ascii="Arial" w:hAnsi="Arial" w:cs="Arial"/>
          <w:sz w:val="24"/>
          <w:szCs w:val="24"/>
          <w:lang w:val="ru-RU"/>
        </w:rPr>
        <w:t xml:space="preserve"> </w:t>
      </w:r>
      <w:r w:rsidRPr="00B00F93">
        <w:rPr>
          <w:rFonts w:ascii="Arial" w:hAnsi="Arial" w:cs="Arial"/>
          <w:sz w:val="24"/>
          <w:szCs w:val="24"/>
          <w:lang w:val="ru-RU"/>
        </w:rPr>
        <w:t xml:space="preserve">м </w:t>
      </w:r>
      <w:r w:rsidRPr="00981CA0">
        <w:rPr>
          <w:rFonts w:ascii="Arial" w:hAnsi="Arial" w:cs="Arial"/>
          <w:sz w:val="24"/>
          <w:szCs w:val="24"/>
          <w:lang w:val="ru-RU"/>
        </w:rPr>
        <w:t xml:space="preserve">(в </w:t>
      </w:r>
      <w:r w:rsidR="00F019D8" w:rsidRPr="00981CA0">
        <w:rPr>
          <w:rFonts w:ascii="Arial" w:hAnsi="Arial" w:cs="Arial"/>
          <w:sz w:val="24"/>
          <w:szCs w:val="24"/>
          <w:lang w:val="ru-RU"/>
        </w:rPr>
        <w:t>однотрубном исчислении</w:t>
      </w:r>
      <w:r w:rsidR="00BA64B3" w:rsidRPr="00981CA0">
        <w:rPr>
          <w:rFonts w:ascii="Arial" w:hAnsi="Arial" w:cs="Arial"/>
          <w:sz w:val="24"/>
          <w:szCs w:val="24"/>
          <w:lang w:val="ru-RU"/>
        </w:rPr>
        <w:t>,</w:t>
      </w:r>
      <w:r w:rsidR="00F019D8" w:rsidRPr="00981CA0">
        <w:rPr>
          <w:rFonts w:ascii="Arial" w:hAnsi="Arial" w:cs="Arial"/>
          <w:sz w:val="24"/>
          <w:szCs w:val="24"/>
          <w:lang w:val="ru-RU"/>
        </w:rPr>
        <w:t xml:space="preserve"> в двухтрубном исполнении</w:t>
      </w:r>
      <w:r w:rsidRPr="00981CA0">
        <w:rPr>
          <w:rFonts w:ascii="Arial" w:hAnsi="Arial" w:cs="Arial"/>
          <w:sz w:val="24"/>
          <w:szCs w:val="24"/>
          <w:lang w:val="ru-RU"/>
        </w:rPr>
        <w:t>).</w:t>
      </w:r>
      <w:r w:rsidRPr="00B00F93">
        <w:rPr>
          <w:rFonts w:ascii="Arial" w:hAnsi="Arial" w:cs="Arial"/>
          <w:sz w:val="24"/>
          <w:szCs w:val="24"/>
          <w:lang w:val="ru-RU"/>
        </w:rPr>
        <w:t xml:space="preserve"> </w:t>
      </w:r>
      <w:r w:rsidR="00222C49" w:rsidRPr="00B00F93">
        <w:rPr>
          <w:rFonts w:ascii="Arial" w:hAnsi="Arial" w:cs="Arial"/>
          <w:sz w:val="24"/>
          <w:szCs w:val="24"/>
          <w:lang w:val="ru-RU"/>
        </w:rPr>
        <w:t>Структура тепловых сетей пока</w:t>
      </w:r>
      <w:r w:rsidR="006A6D32">
        <w:rPr>
          <w:rFonts w:ascii="Arial" w:hAnsi="Arial" w:cs="Arial"/>
          <w:sz w:val="24"/>
          <w:szCs w:val="24"/>
          <w:lang w:val="ru-RU"/>
        </w:rPr>
        <w:t>зана на рисунке 1.5.</w:t>
      </w:r>
    </w:p>
    <w:p w14:paraId="33A589E5" w14:textId="77777777" w:rsidR="002914E6" w:rsidRPr="006A6D32" w:rsidRDefault="002914E6" w:rsidP="002C2730">
      <w:pPr>
        <w:shd w:val="clear" w:color="auto" w:fill="FFFFFF"/>
        <w:spacing w:line="276" w:lineRule="auto"/>
        <w:ind w:firstLine="708"/>
        <w:jc w:val="both"/>
        <w:rPr>
          <w:rFonts w:ascii="Arial" w:hAnsi="Arial" w:cs="Arial"/>
          <w:sz w:val="24"/>
          <w:szCs w:val="24"/>
          <w:lang w:val="ru-RU"/>
        </w:rPr>
      </w:pPr>
    </w:p>
    <w:p w14:paraId="1CBD6FCC" w14:textId="7FC486D1" w:rsidR="00921FEF" w:rsidRPr="00B00F93" w:rsidRDefault="002914E6" w:rsidP="00AE192D">
      <w:pPr>
        <w:shd w:val="clear" w:color="auto" w:fill="FFFFFF"/>
        <w:spacing w:line="276" w:lineRule="auto"/>
        <w:jc w:val="center"/>
        <w:rPr>
          <w:rFonts w:ascii="Arial" w:hAnsi="Arial" w:cs="Arial"/>
          <w:sz w:val="24"/>
          <w:szCs w:val="24"/>
          <w:lang w:val="ru-RU"/>
        </w:rPr>
      </w:pPr>
      <w:r>
        <w:rPr>
          <w:noProof/>
          <w:lang w:val="ru-RU" w:eastAsia="ru-RU"/>
        </w:rPr>
        <w:drawing>
          <wp:inline distT="0" distB="0" distL="0" distR="0" wp14:anchorId="3174EEE5" wp14:editId="2530AD7F">
            <wp:extent cx="6156960" cy="2750820"/>
            <wp:effectExtent l="0" t="0" r="15240" b="1143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A341B">
        <w:rPr>
          <w:noProof/>
          <w:lang w:val="ru-RU" w:eastAsia="ru-RU"/>
        </w:rPr>
        <w:t xml:space="preserve"> </w:t>
      </w:r>
    </w:p>
    <w:p w14:paraId="2A76B2E3" w14:textId="52AAE546" w:rsidR="00222C49" w:rsidRPr="00B00F93" w:rsidRDefault="006A6D32" w:rsidP="002C2730">
      <w:pPr>
        <w:shd w:val="clear" w:color="auto" w:fill="FFFFFF"/>
        <w:spacing w:line="276" w:lineRule="auto"/>
        <w:jc w:val="center"/>
        <w:rPr>
          <w:rFonts w:ascii="Arial" w:hAnsi="Arial" w:cs="Arial"/>
          <w:sz w:val="24"/>
          <w:szCs w:val="24"/>
          <w:lang w:val="ru-RU"/>
        </w:rPr>
      </w:pPr>
      <w:r>
        <w:rPr>
          <w:rFonts w:ascii="Arial" w:hAnsi="Arial" w:cs="Arial"/>
          <w:sz w:val="24"/>
          <w:szCs w:val="24"/>
          <w:lang w:val="ru-RU"/>
        </w:rPr>
        <w:t>Рисунок 1.5</w:t>
      </w:r>
      <w:r w:rsidR="00222C49" w:rsidRPr="00B00F93">
        <w:rPr>
          <w:rFonts w:ascii="Arial" w:hAnsi="Arial" w:cs="Arial"/>
          <w:sz w:val="24"/>
          <w:szCs w:val="24"/>
          <w:lang w:val="ru-RU"/>
        </w:rPr>
        <w:t xml:space="preserve"> – Структура тепловых сетей в зоне действия котельной </w:t>
      </w:r>
      <w:r w:rsidR="00153A21" w:rsidRPr="00B00F93">
        <w:rPr>
          <w:rFonts w:ascii="Arial" w:hAnsi="Arial" w:cs="Arial"/>
          <w:sz w:val="24"/>
          <w:szCs w:val="24"/>
          <w:lang w:val="ru-RU"/>
        </w:rPr>
        <w:t>«</w:t>
      </w:r>
      <w:r w:rsidR="00E26433">
        <w:rPr>
          <w:rFonts w:ascii="Arial" w:hAnsi="Arial" w:cs="Arial"/>
          <w:sz w:val="24"/>
          <w:szCs w:val="24"/>
          <w:lang w:val="ru-RU"/>
        </w:rPr>
        <w:t>Подсолнухи</w:t>
      </w:r>
      <w:r w:rsidR="00153A21" w:rsidRPr="00B00F93">
        <w:rPr>
          <w:rFonts w:ascii="Arial" w:hAnsi="Arial" w:cs="Arial"/>
          <w:sz w:val="24"/>
          <w:szCs w:val="24"/>
          <w:lang w:val="ru-RU"/>
        </w:rPr>
        <w:t>»</w:t>
      </w:r>
    </w:p>
    <w:p w14:paraId="012A7F95" w14:textId="77777777" w:rsidR="006A6D32" w:rsidRDefault="00B8285B" w:rsidP="00B9723A">
      <w:pPr>
        <w:shd w:val="clear" w:color="auto" w:fill="FFFFFF"/>
        <w:spacing w:line="276" w:lineRule="auto"/>
        <w:jc w:val="both"/>
        <w:rPr>
          <w:rFonts w:ascii="Arial" w:hAnsi="Arial" w:cs="Arial"/>
          <w:sz w:val="24"/>
          <w:szCs w:val="24"/>
          <w:lang w:val="ru-RU"/>
        </w:rPr>
      </w:pPr>
      <w:r>
        <w:rPr>
          <w:rFonts w:ascii="Arial" w:hAnsi="Arial" w:cs="Arial"/>
          <w:sz w:val="24"/>
          <w:szCs w:val="24"/>
          <w:lang w:val="ru-RU"/>
        </w:rPr>
        <w:tab/>
      </w:r>
    </w:p>
    <w:p w14:paraId="340E4845" w14:textId="35010298" w:rsidR="00222C49" w:rsidRDefault="006A6D32" w:rsidP="006A6D32">
      <w:pPr>
        <w:shd w:val="clear" w:color="auto" w:fill="FFFFFF"/>
        <w:spacing w:line="276" w:lineRule="auto"/>
        <w:ind w:firstLine="708"/>
        <w:jc w:val="both"/>
        <w:rPr>
          <w:rFonts w:ascii="Arial" w:hAnsi="Arial" w:cs="Arial"/>
          <w:sz w:val="24"/>
          <w:szCs w:val="24"/>
          <w:lang w:val="ru-RU"/>
        </w:rPr>
      </w:pPr>
      <w:r>
        <w:rPr>
          <w:rFonts w:ascii="Arial" w:hAnsi="Arial" w:cs="Arial"/>
          <w:sz w:val="24"/>
          <w:szCs w:val="24"/>
          <w:lang w:val="ru-RU"/>
        </w:rPr>
        <w:t>Видно (рис. 1.5</w:t>
      </w:r>
      <w:r w:rsidR="00222C49" w:rsidRPr="00B00F93">
        <w:rPr>
          <w:rFonts w:ascii="Arial" w:hAnsi="Arial" w:cs="Arial"/>
          <w:sz w:val="24"/>
          <w:szCs w:val="24"/>
          <w:lang w:val="ru-RU"/>
        </w:rPr>
        <w:t xml:space="preserve">), что в зоне действия котельной преобладает </w:t>
      </w:r>
      <w:r w:rsidR="00E26433">
        <w:rPr>
          <w:rFonts w:ascii="Arial" w:hAnsi="Arial" w:cs="Arial"/>
          <w:sz w:val="24"/>
          <w:szCs w:val="24"/>
          <w:lang w:val="ru-RU"/>
        </w:rPr>
        <w:t>по</w:t>
      </w:r>
      <w:r w:rsidR="004E1770">
        <w:rPr>
          <w:rFonts w:ascii="Arial" w:hAnsi="Arial" w:cs="Arial"/>
          <w:sz w:val="24"/>
          <w:szCs w:val="24"/>
          <w:lang w:val="ru-RU"/>
        </w:rPr>
        <w:t>д</w:t>
      </w:r>
      <w:r w:rsidR="00432ABD" w:rsidRPr="00B00F93">
        <w:rPr>
          <w:rFonts w:ascii="Arial" w:hAnsi="Arial" w:cs="Arial"/>
          <w:sz w:val="24"/>
          <w:szCs w:val="24"/>
          <w:lang w:val="ru-RU"/>
        </w:rPr>
        <w:t>земная</w:t>
      </w:r>
      <w:r w:rsidR="00222C49" w:rsidRPr="00B00F93">
        <w:rPr>
          <w:rFonts w:ascii="Arial" w:hAnsi="Arial" w:cs="Arial"/>
          <w:sz w:val="24"/>
          <w:szCs w:val="24"/>
          <w:lang w:val="ru-RU"/>
        </w:rPr>
        <w:t xml:space="preserve"> прокладка тепловых сетей, наибольшую суммарную протяженность имею</w:t>
      </w:r>
      <w:r w:rsidR="00302867" w:rsidRPr="00B00F93">
        <w:rPr>
          <w:rFonts w:ascii="Arial" w:hAnsi="Arial" w:cs="Arial"/>
          <w:sz w:val="24"/>
          <w:szCs w:val="24"/>
          <w:lang w:val="ru-RU"/>
        </w:rPr>
        <w:t>т</w:t>
      </w:r>
      <w:r w:rsidR="00222C49" w:rsidRPr="00B00F93">
        <w:rPr>
          <w:rFonts w:ascii="Arial" w:hAnsi="Arial" w:cs="Arial"/>
          <w:sz w:val="24"/>
          <w:szCs w:val="24"/>
          <w:lang w:val="ru-RU"/>
        </w:rPr>
        <w:t xml:space="preserve"> сети</w:t>
      </w:r>
      <w:r w:rsidR="00461B66" w:rsidRPr="00B00F93">
        <w:rPr>
          <w:rFonts w:ascii="Arial" w:hAnsi="Arial" w:cs="Arial"/>
          <w:sz w:val="24"/>
          <w:szCs w:val="24"/>
          <w:lang w:val="ru-RU"/>
        </w:rPr>
        <w:t xml:space="preserve"> </w:t>
      </w:r>
      <w:r w:rsidR="006A4DAD" w:rsidRPr="00B00F93">
        <w:rPr>
          <w:rFonts w:ascii="Arial" w:hAnsi="Arial" w:cs="Arial"/>
          <w:sz w:val="24"/>
          <w:szCs w:val="24"/>
          <w:lang w:val="ru-RU"/>
        </w:rPr>
        <w:t>с</w:t>
      </w:r>
      <w:r w:rsidR="003F284E" w:rsidRPr="00B00F93">
        <w:rPr>
          <w:rFonts w:ascii="Arial" w:hAnsi="Arial" w:cs="Arial"/>
          <w:sz w:val="24"/>
          <w:szCs w:val="24"/>
          <w:lang w:val="ru-RU"/>
        </w:rPr>
        <w:t xml:space="preserve"> </w:t>
      </w:r>
      <w:r w:rsidR="00222C49" w:rsidRPr="00B00F93">
        <w:rPr>
          <w:rFonts w:ascii="Arial" w:hAnsi="Arial" w:cs="Arial"/>
          <w:sz w:val="24"/>
          <w:szCs w:val="24"/>
          <w:lang w:val="ru-RU"/>
        </w:rPr>
        <w:t>диаметром</w:t>
      </w:r>
      <w:r w:rsidR="007F47EF">
        <w:rPr>
          <w:rFonts w:ascii="Arial" w:hAnsi="Arial" w:cs="Arial"/>
          <w:sz w:val="24"/>
          <w:szCs w:val="24"/>
          <w:lang w:val="ru-RU"/>
        </w:rPr>
        <w:t xml:space="preserve"> условного прохода</w:t>
      </w:r>
      <w:r w:rsidR="00222C49" w:rsidRPr="00B00F93">
        <w:rPr>
          <w:rFonts w:ascii="Arial" w:hAnsi="Arial" w:cs="Arial"/>
          <w:sz w:val="24"/>
          <w:szCs w:val="24"/>
          <w:lang w:val="ru-RU"/>
        </w:rPr>
        <w:t xml:space="preserve"> </w:t>
      </w:r>
      <w:r w:rsidR="00BA64B3">
        <w:rPr>
          <w:rFonts w:ascii="Arial" w:hAnsi="Arial" w:cs="Arial"/>
          <w:sz w:val="24"/>
          <w:szCs w:val="24"/>
          <w:lang w:val="ru-RU"/>
        </w:rPr>
        <w:t xml:space="preserve">трубы </w:t>
      </w:r>
      <w:r w:rsidR="00222C49" w:rsidRPr="00B00F93">
        <w:rPr>
          <w:rFonts w:ascii="Arial" w:hAnsi="Arial" w:cs="Arial"/>
          <w:sz w:val="24"/>
          <w:szCs w:val="24"/>
          <w:lang w:val="ru-RU"/>
        </w:rPr>
        <w:t>1</w:t>
      </w:r>
      <w:r w:rsidR="00432ABD" w:rsidRPr="00B00F93">
        <w:rPr>
          <w:rFonts w:ascii="Arial" w:hAnsi="Arial" w:cs="Arial"/>
          <w:sz w:val="24"/>
          <w:szCs w:val="24"/>
          <w:lang w:val="ru-RU"/>
        </w:rPr>
        <w:t>00</w:t>
      </w:r>
      <w:r w:rsidR="000B6531" w:rsidRPr="00B00F93">
        <w:rPr>
          <w:rFonts w:ascii="Arial" w:hAnsi="Arial" w:cs="Arial"/>
          <w:sz w:val="24"/>
          <w:szCs w:val="24"/>
          <w:lang w:val="ru-RU"/>
        </w:rPr>
        <w:t xml:space="preserve"> </w:t>
      </w:r>
      <w:r w:rsidR="00222C49" w:rsidRPr="00B00F93">
        <w:rPr>
          <w:rFonts w:ascii="Arial" w:hAnsi="Arial" w:cs="Arial"/>
          <w:sz w:val="24"/>
          <w:szCs w:val="24"/>
          <w:lang w:val="ru-RU"/>
        </w:rPr>
        <w:t>мм.</w:t>
      </w:r>
    </w:p>
    <w:p w14:paraId="22F75DB4" w14:textId="5E1645B3" w:rsidR="009B18A5" w:rsidRPr="00B00F93" w:rsidRDefault="00251B04" w:rsidP="002C2730">
      <w:pPr>
        <w:shd w:val="clear" w:color="auto" w:fill="FFFFFF"/>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Отпуск тепла от котельной </w:t>
      </w:r>
      <w:r w:rsidR="00D51EF4" w:rsidRPr="00B00F93">
        <w:rPr>
          <w:rFonts w:ascii="Arial" w:hAnsi="Arial" w:cs="Arial"/>
          <w:sz w:val="24"/>
          <w:szCs w:val="24"/>
          <w:lang w:val="ru-RU"/>
        </w:rPr>
        <w:t>«</w:t>
      </w:r>
      <w:r w:rsidR="00E26433">
        <w:rPr>
          <w:rFonts w:ascii="Arial" w:hAnsi="Arial" w:cs="Arial"/>
          <w:sz w:val="24"/>
          <w:szCs w:val="24"/>
          <w:lang w:val="ru-RU"/>
        </w:rPr>
        <w:t>Центральная</w:t>
      </w:r>
      <w:r w:rsidR="00D51EF4" w:rsidRPr="00B00F93">
        <w:rPr>
          <w:rFonts w:ascii="Arial" w:hAnsi="Arial" w:cs="Arial"/>
          <w:sz w:val="24"/>
          <w:szCs w:val="24"/>
          <w:lang w:val="ru-RU"/>
        </w:rPr>
        <w:t>»</w:t>
      </w:r>
      <w:r w:rsidR="009A6CE3" w:rsidRPr="00B00F93">
        <w:rPr>
          <w:rFonts w:ascii="Arial" w:hAnsi="Arial" w:cs="Arial"/>
          <w:sz w:val="24"/>
          <w:szCs w:val="24"/>
          <w:lang w:val="ru-RU"/>
        </w:rPr>
        <w:t xml:space="preserve"> </w:t>
      </w:r>
      <w:r w:rsidRPr="00B00F93">
        <w:rPr>
          <w:rFonts w:ascii="Arial" w:hAnsi="Arial" w:cs="Arial"/>
          <w:sz w:val="24"/>
          <w:szCs w:val="24"/>
          <w:lang w:val="ru-RU"/>
        </w:rPr>
        <w:t xml:space="preserve">осуществляется </w:t>
      </w:r>
      <w:r w:rsidR="00B42B10" w:rsidRPr="00B00F93">
        <w:rPr>
          <w:rFonts w:ascii="Arial" w:hAnsi="Arial" w:cs="Arial"/>
          <w:sz w:val="24"/>
          <w:szCs w:val="24"/>
          <w:lang w:val="ru-RU"/>
        </w:rPr>
        <w:t xml:space="preserve">по </w:t>
      </w:r>
      <w:r w:rsidR="00E26433">
        <w:rPr>
          <w:rFonts w:ascii="Arial" w:hAnsi="Arial" w:cs="Arial"/>
          <w:sz w:val="24"/>
          <w:szCs w:val="24"/>
          <w:lang w:val="ru-RU"/>
        </w:rPr>
        <w:t>2</w:t>
      </w:r>
      <w:r w:rsidRPr="00B00F93">
        <w:rPr>
          <w:rFonts w:ascii="Arial" w:hAnsi="Arial" w:cs="Arial"/>
          <w:sz w:val="24"/>
          <w:szCs w:val="24"/>
          <w:lang w:val="ru-RU"/>
        </w:rPr>
        <w:t xml:space="preserve">-х трубной схеме, общая протяженность тепловых сетей в зоне действия котельной составляет </w:t>
      </w:r>
      <w:r w:rsidR="002914E6" w:rsidRPr="002914E6">
        <w:rPr>
          <w:rFonts w:ascii="Arial" w:hAnsi="Arial" w:cs="Arial"/>
          <w:sz w:val="24"/>
          <w:szCs w:val="24"/>
          <w:lang w:val="ru-RU"/>
        </w:rPr>
        <w:t xml:space="preserve">15048,8 </w:t>
      </w:r>
      <w:r w:rsidRPr="00B00F93">
        <w:rPr>
          <w:rFonts w:ascii="Arial" w:hAnsi="Arial" w:cs="Arial"/>
          <w:sz w:val="24"/>
          <w:szCs w:val="24"/>
          <w:lang w:val="ru-RU"/>
        </w:rPr>
        <w:t>(</w:t>
      </w:r>
      <w:r w:rsidR="003A341B" w:rsidRPr="00B00F93">
        <w:rPr>
          <w:rFonts w:ascii="Arial" w:hAnsi="Arial" w:cs="Arial"/>
          <w:sz w:val="24"/>
          <w:szCs w:val="24"/>
          <w:lang w:val="ru-RU"/>
        </w:rPr>
        <w:t xml:space="preserve">в </w:t>
      </w:r>
      <w:r w:rsidR="003A341B">
        <w:rPr>
          <w:rFonts w:ascii="Arial" w:hAnsi="Arial" w:cs="Arial"/>
          <w:sz w:val="24"/>
          <w:szCs w:val="24"/>
          <w:lang w:val="ru-RU"/>
        </w:rPr>
        <w:lastRenderedPageBreak/>
        <w:t xml:space="preserve">однотрубном исчислении, в </w:t>
      </w:r>
      <w:r w:rsidR="00537D0B">
        <w:rPr>
          <w:rFonts w:ascii="Arial" w:hAnsi="Arial" w:cs="Arial"/>
          <w:sz w:val="24"/>
          <w:szCs w:val="24"/>
          <w:lang w:val="ru-RU"/>
        </w:rPr>
        <w:t>двухтрубном</w:t>
      </w:r>
      <w:r w:rsidR="003A341B">
        <w:rPr>
          <w:rFonts w:ascii="Arial" w:hAnsi="Arial" w:cs="Arial"/>
          <w:sz w:val="24"/>
          <w:szCs w:val="24"/>
          <w:lang w:val="ru-RU"/>
        </w:rPr>
        <w:t xml:space="preserve"> исполнении</w:t>
      </w:r>
      <w:r w:rsidRPr="00B00F93">
        <w:rPr>
          <w:rFonts w:ascii="Arial" w:hAnsi="Arial" w:cs="Arial"/>
          <w:sz w:val="24"/>
          <w:szCs w:val="24"/>
          <w:lang w:val="ru-RU"/>
        </w:rPr>
        <w:t xml:space="preserve">). </w:t>
      </w:r>
      <w:r w:rsidR="00222C49" w:rsidRPr="00B00F93">
        <w:rPr>
          <w:rFonts w:ascii="Arial" w:hAnsi="Arial" w:cs="Arial"/>
          <w:sz w:val="24"/>
          <w:szCs w:val="24"/>
          <w:lang w:val="ru-RU"/>
        </w:rPr>
        <w:t>Структура теплов</w:t>
      </w:r>
      <w:r w:rsidR="006A6D32">
        <w:rPr>
          <w:rFonts w:ascii="Arial" w:hAnsi="Arial" w:cs="Arial"/>
          <w:sz w:val="24"/>
          <w:szCs w:val="24"/>
          <w:lang w:val="ru-RU"/>
        </w:rPr>
        <w:t>ых сетей показана на рисунке 1.6</w:t>
      </w:r>
      <w:r w:rsidR="00222C49" w:rsidRPr="00B00F93">
        <w:rPr>
          <w:rFonts w:ascii="Arial" w:hAnsi="Arial" w:cs="Arial"/>
          <w:sz w:val="24"/>
          <w:szCs w:val="24"/>
          <w:lang w:val="ru-RU"/>
        </w:rPr>
        <w:t>.</w:t>
      </w:r>
    </w:p>
    <w:p w14:paraId="3CB8F7CA" w14:textId="747E4BAA" w:rsidR="00E821B8" w:rsidRDefault="002914E6" w:rsidP="009A6CE3">
      <w:pPr>
        <w:shd w:val="clear" w:color="auto" w:fill="FFFFFF"/>
        <w:spacing w:line="276" w:lineRule="auto"/>
        <w:jc w:val="center"/>
        <w:rPr>
          <w:noProof/>
          <w:lang w:val="ru-RU" w:eastAsia="ru-RU"/>
        </w:rPr>
      </w:pPr>
      <w:r>
        <w:rPr>
          <w:noProof/>
          <w:lang w:val="ru-RU" w:eastAsia="ru-RU"/>
        </w:rPr>
        <w:drawing>
          <wp:inline distT="0" distB="0" distL="0" distR="0" wp14:anchorId="2C29B78A" wp14:editId="577CB13C">
            <wp:extent cx="5981700" cy="2720340"/>
            <wp:effectExtent l="0" t="0" r="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C3451C" w14:textId="0FA4B09A" w:rsidR="00027C7C" w:rsidRDefault="008475CC" w:rsidP="009A6CE3">
      <w:pPr>
        <w:shd w:val="clear" w:color="auto" w:fill="FFFFFF"/>
        <w:spacing w:line="276" w:lineRule="auto"/>
        <w:jc w:val="center"/>
        <w:rPr>
          <w:rFonts w:ascii="Arial" w:hAnsi="Arial" w:cs="Arial"/>
          <w:sz w:val="24"/>
          <w:szCs w:val="24"/>
          <w:lang w:val="ru-RU"/>
        </w:rPr>
      </w:pPr>
      <w:r>
        <w:rPr>
          <w:noProof/>
          <w:lang w:val="ru-RU" w:eastAsia="ru-RU"/>
        </w:rPr>
        <w:t xml:space="preserve"> </w:t>
      </w:r>
      <w:r w:rsidR="00027C7C" w:rsidRPr="00B00F93">
        <w:rPr>
          <w:rFonts w:ascii="Arial" w:hAnsi="Arial" w:cs="Arial"/>
          <w:sz w:val="24"/>
          <w:szCs w:val="24"/>
          <w:lang w:val="ru-RU"/>
        </w:rPr>
        <w:t xml:space="preserve">Рисунок </w:t>
      </w:r>
      <w:r w:rsidR="006A6D32">
        <w:rPr>
          <w:rFonts w:ascii="Arial" w:hAnsi="Arial" w:cs="Arial"/>
          <w:sz w:val="24"/>
          <w:szCs w:val="24"/>
          <w:lang w:val="ru-RU"/>
        </w:rPr>
        <w:t>1.6</w:t>
      </w:r>
      <w:r w:rsidR="00027C7C" w:rsidRPr="00B00F93">
        <w:rPr>
          <w:rFonts w:ascii="Arial" w:hAnsi="Arial" w:cs="Arial"/>
          <w:sz w:val="24"/>
          <w:szCs w:val="24"/>
          <w:lang w:val="ru-RU"/>
        </w:rPr>
        <w:t xml:space="preserve"> – Структура тепловых сетей в зоне действия котельной </w:t>
      </w:r>
      <w:r w:rsidR="00D51EF4" w:rsidRPr="00B00F93">
        <w:rPr>
          <w:rFonts w:ascii="Arial" w:hAnsi="Arial" w:cs="Arial"/>
          <w:sz w:val="24"/>
          <w:szCs w:val="24"/>
          <w:lang w:val="ru-RU"/>
        </w:rPr>
        <w:t>«</w:t>
      </w:r>
      <w:r w:rsidR="00E26433">
        <w:rPr>
          <w:rFonts w:ascii="Arial" w:hAnsi="Arial" w:cs="Arial"/>
          <w:sz w:val="24"/>
          <w:szCs w:val="24"/>
          <w:lang w:val="ru-RU"/>
        </w:rPr>
        <w:t>Центральная</w:t>
      </w:r>
      <w:r w:rsidR="00D51EF4" w:rsidRPr="00B00F93">
        <w:rPr>
          <w:rFonts w:ascii="Arial" w:hAnsi="Arial" w:cs="Arial"/>
          <w:sz w:val="24"/>
          <w:szCs w:val="24"/>
          <w:lang w:val="ru-RU"/>
        </w:rPr>
        <w:t>»</w:t>
      </w:r>
    </w:p>
    <w:p w14:paraId="12EB28CF" w14:textId="77777777" w:rsidR="00E26433" w:rsidRPr="00B00F93" w:rsidRDefault="00E26433" w:rsidP="009A6CE3">
      <w:pPr>
        <w:shd w:val="clear" w:color="auto" w:fill="FFFFFF"/>
        <w:spacing w:line="276" w:lineRule="auto"/>
        <w:jc w:val="center"/>
        <w:rPr>
          <w:rFonts w:ascii="Arial" w:hAnsi="Arial" w:cs="Arial"/>
          <w:sz w:val="24"/>
          <w:szCs w:val="24"/>
          <w:lang w:val="ru-RU"/>
        </w:rPr>
      </w:pPr>
    </w:p>
    <w:p w14:paraId="50E45DCC" w14:textId="73914B2A" w:rsidR="006B7809" w:rsidRPr="00B00F93" w:rsidRDefault="006A6D32" w:rsidP="002C2730">
      <w:pPr>
        <w:shd w:val="clear" w:color="auto" w:fill="FFFFFF"/>
        <w:spacing w:line="276" w:lineRule="auto"/>
        <w:ind w:firstLine="708"/>
        <w:jc w:val="both"/>
        <w:rPr>
          <w:rFonts w:ascii="Arial" w:hAnsi="Arial" w:cs="Arial"/>
          <w:sz w:val="24"/>
          <w:szCs w:val="24"/>
          <w:lang w:val="ru-RU"/>
        </w:rPr>
      </w:pPr>
      <w:r>
        <w:rPr>
          <w:rFonts w:ascii="Arial" w:hAnsi="Arial" w:cs="Arial"/>
          <w:sz w:val="24"/>
          <w:szCs w:val="24"/>
          <w:lang w:val="ru-RU"/>
        </w:rPr>
        <w:t>Видно (рис. 1.6</w:t>
      </w:r>
      <w:r w:rsidR="006B7809" w:rsidRPr="00B00F93">
        <w:rPr>
          <w:rFonts w:ascii="Arial" w:hAnsi="Arial" w:cs="Arial"/>
          <w:sz w:val="24"/>
          <w:szCs w:val="24"/>
          <w:lang w:val="ru-RU"/>
        </w:rPr>
        <w:t xml:space="preserve">), что в зоне действия котельной преобладает </w:t>
      </w:r>
      <w:r w:rsidR="00AE5F68" w:rsidRPr="00B00F93">
        <w:rPr>
          <w:rFonts w:ascii="Arial" w:hAnsi="Arial" w:cs="Arial"/>
          <w:sz w:val="24"/>
          <w:szCs w:val="24"/>
          <w:lang w:val="ru-RU"/>
        </w:rPr>
        <w:t>подземная</w:t>
      </w:r>
      <w:r w:rsidR="006B7809" w:rsidRPr="00B00F93">
        <w:rPr>
          <w:rFonts w:ascii="Arial" w:hAnsi="Arial" w:cs="Arial"/>
          <w:sz w:val="24"/>
          <w:szCs w:val="24"/>
          <w:lang w:val="ru-RU"/>
        </w:rPr>
        <w:t xml:space="preserve"> прокладка тепловых сетей, наибольшую суммарную протяженность имею</w:t>
      </w:r>
      <w:r w:rsidR="00461B66" w:rsidRPr="00B00F93">
        <w:rPr>
          <w:rFonts w:ascii="Arial" w:hAnsi="Arial" w:cs="Arial"/>
          <w:sz w:val="24"/>
          <w:szCs w:val="24"/>
          <w:lang w:val="ru-RU"/>
        </w:rPr>
        <w:t>т</w:t>
      </w:r>
      <w:r w:rsidR="006B7809" w:rsidRPr="00B00F93">
        <w:rPr>
          <w:rFonts w:ascii="Arial" w:hAnsi="Arial" w:cs="Arial"/>
          <w:sz w:val="24"/>
          <w:szCs w:val="24"/>
          <w:lang w:val="ru-RU"/>
        </w:rPr>
        <w:t xml:space="preserve"> сети </w:t>
      </w:r>
      <w:r w:rsidR="006A4DAD" w:rsidRPr="00B00F93">
        <w:rPr>
          <w:rFonts w:ascii="Arial" w:hAnsi="Arial" w:cs="Arial"/>
          <w:sz w:val="24"/>
          <w:szCs w:val="24"/>
          <w:lang w:val="ru-RU"/>
        </w:rPr>
        <w:t>с</w:t>
      </w:r>
      <w:r w:rsidR="003F284E" w:rsidRPr="00B00F93">
        <w:rPr>
          <w:rFonts w:ascii="Arial" w:hAnsi="Arial" w:cs="Arial"/>
          <w:sz w:val="24"/>
          <w:szCs w:val="24"/>
          <w:lang w:val="ru-RU"/>
        </w:rPr>
        <w:t xml:space="preserve"> </w:t>
      </w:r>
      <w:r w:rsidR="007F47EF" w:rsidRPr="00B00F93">
        <w:rPr>
          <w:rFonts w:ascii="Arial" w:hAnsi="Arial" w:cs="Arial"/>
          <w:sz w:val="24"/>
          <w:szCs w:val="24"/>
          <w:lang w:val="ru-RU"/>
        </w:rPr>
        <w:t>диаметром</w:t>
      </w:r>
      <w:r w:rsidR="007F47EF">
        <w:rPr>
          <w:rFonts w:ascii="Arial" w:hAnsi="Arial" w:cs="Arial"/>
          <w:sz w:val="24"/>
          <w:szCs w:val="24"/>
          <w:lang w:val="ru-RU"/>
        </w:rPr>
        <w:t xml:space="preserve"> условного прохода</w:t>
      </w:r>
      <w:r w:rsidR="003A341B">
        <w:rPr>
          <w:rFonts w:ascii="Arial" w:hAnsi="Arial" w:cs="Arial"/>
          <w:sz w:val="24"/>
          <w:szCs w:val="24"/>
          <w:lang w:val="ru-RU"/>
        </w:rPr>
        <w:t xml:space="preserve"> трубы</w:t>
      </w:r>
      <w:r w:rsidR="006B7809" w:rsidRPr="00B00F93">
        <w:rPr>
          <w:rFonts w:ascii="Arial" w:hAnsi="Arial" w:cs="Arial"/>
          <w:sz w:val="24"/>
          <w:szCs w:val="24"/>
          <w:lang w:val="ru-RU"/>
        </w:rPr>
        <w:t xml:space="preserve"> </w:t>
      </w:r>
      <w:r w:rsidR="00E26433">
        <w:rPr>
          <w:rFonts w:ascii="Arial" w:hAnsi="Arial" w:cs="Arial"/>
          <w:sz w:val="24"/>
          <w:szCs w:val="24"/>
          <w:lang w:val="ru-RU"/>
        </w:rPr>
        <w:t>5</w:t>
      </w:r>
      <w:r w:rsidR="00126428">
        <w:rPr>
          <w:rFonts w:ascii="Arial" w:hAnsi="Arial" w:cs="Arial"/>
          <w:sz w:val="24"/>
          <w:szCs w:val="24"/>
          <w:lang w:val="ru-RU"/>
        </w:rPr>
        <w:t>0</w:t>
      </w:r>
      <w:r w:rsidR="009A6CE3" w:rsidRPr="00B00F93">
        <w:rPr>
          <w:rFonts w:ascii="Arial" w:hAnsi="Arial" w:cs="Arial"/>
          <w:sz w:val="24"/>
          <w:szCs w:val="24"/>
          <w:lang w:val="ru-RU"/>
        </w:rPr>
        <w:t xml:space="preserve"> </w:t>
      </w:r>
      <w:r w:rsidR="006B7809" w:rsidRPr="00B00F93">
        <w:rPr>
          <w:rFonts w:ascii="Arial" w:hAnsi="Arial" w:cs="Arial"/>
          <w:sz w:val="24"/>
          <w:szCs w:val="24"/>
          <w:lang w:val="ru-RU"/>
        </w:rPr>
        <w:t>мм.</w:t>
      </w:r>
    </w:p>
    <w:p w14:paraId="63EF40C9" w14:textId="20CAEE18" w:rsidR="006B7809" w:rsidRDefault="00B42B10" w:rsidP="002C2730">
      <w:pPr>
        <w:shd w:val="clear" w:color="auto" w:fill="FFFFFF"/>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Отпуск тепла от котельной </w:t>
      </w:r>
      <w:r w:rsidR="00AF6ACB" w:rsidRPr="00B00F93">
        <w:rPr>
          <w:rFonts w:ascii="Arial" w:hAnsi="Arial" w:cs="Arial"/>
          <w:sz w:val="24"/>
          <w:szCs w:val="24"/>
          <w:lang w:val="ru-RU"/>
        </w:rPr>
        <w:t>«</w:t>
      </w:r>
      <w:r w:rsidR="00E26433">
        <w:rPr>
          <w:rFonts w:ascii="Arial" w:hAnsi="Arial" w:cs="Arial"/>
          <w:sz w:val="24"/>
          <w:szCs w:val="24"/>
          <w:lang w:val="ru-RU"/>
        </w:rPr>
        <w:t>Нефтиников</w:t>
      </w:r>
      <w:r w:rsidR="00AF6ACB" w:rsidRPr="00B00F93">
        <w:rPr>
          <w:rFonts w:ascii="Arial" w:hAnsi="Arial" w:cs="Arial"/>
          <w:sz w:val="24"/>
          <w:szCs w:val="24"/>
          <w:lang w:val="ru-RU"/>
        </w:rPr>
        <w:t>»</w:t>
      </w:r>
      <w:r w:rsidRPr="00B00F93">
        <w:rPr>
          <w:rFonts w:ascii="Arial" w:hAnsi="Arial" w:cs="Arial"/>
          <w:sz w:val="24"/>
          <w:szCs w:val="24"/>
          <w:lang w:val="ru-RU"/>
        </w:rPr>
        <w:t xml:space="preserve"> осуществляется по </w:t>
      </w:r>
      <w:r w:rsidR="00FA17E6" w:rsidRPr="00B00F93">
        <w:rPr>
          <w:rFonts w:ascii="Arial" w:hAnsi="Arial" w:cs="Arial"/>
          <w:sz w:val="24"/>
          <w:szCs w:val="24"/>
          <w:lang w:val="ru-RU"/>
        </w:rPr>
        <w:t>2</w:t>
      </w:r>
      <w:r w:rsidRPr="00B00F93">
        <w:rPr>
          <w:rFonts w:ascii="Arial" w:hAnsi="Arial" w:cs="Arial"/>
          <w:sz w:val="24"/>
          <w:szCs w:val="24"/>
          <w:lang w:val="ru-RU"/>
        </w:rPr>
        <w:t xml:space="preserve">-х трубной схеме, общая протяженность тепловых сетей в зоне действия котельной составляет </w:t>
      </w:r>
      <w:r w:rsidR="002914E6" w:rsidRPr="002914E6">
        <w:rPr>
          <w:rFonts w:ascii="Arial" w:hAnsi="Arial" w:cs="Arial"/>
          <w:sz w:val="24"/>
          <w:szCs w:val="24"/>
          <w:lang w:val="ru-RU"/>
        </w:rPr>
        <w:t>15825,8</w:t>
      </w:r>
      <w:r w:rsidR="002914E6">
        <w:rPr>
          <w:rFonts w:ascii="Arial" w:hAnsi="Arial" w:cs="Arial"/>
          <w:sz w:val="24"/>
          <w:szCs w:val="24"/>
          <w:lang w:val="ru-RU"/>
        </w:rPr>
        <w:t xml:space="preserve"> </w:t>
      </w:r>
      <w:r w:rsidRPr="00B00F93">
        <w:rPr>
          <w:rFonts w:ascii="Arial" w:hAnsi="Arial" w:cs="Arial"/>
          <w:sz w:val="24"/>
          <w:szCs w:val="24"/>
          <w:lang w:val="ru-RU"/>
        </w:rPr>
        <w:t>м (</w:t>
      </w:r>
      <w:r w:rsidR="003A341B" w:rsidRPr="00B00F93">
        <w:rPr>
          <w:rFonts w:ascii="Arial" w:hAnsi="Arial" w:cs="Arial"/>
          <w:sz w:val="24"/>
          <w:szCs w:val="24"/>
          <w:lang w:val="ru-RU"/>
        </w:rPr>
        <w:t xml:space="preserve">в </w:t>
      </w:r>
      <w:r w:rsidR="003A341B">
        <w:rPr>
          <w:rFonts w:ascii="Arial" w:hAnsi="Arial" w:cs="Arial"/>
          <w:sz w:val="24"/>
          <w:szCs w:val="24"/>
          <w:lang w:val="ru-RU"/>
        </w:rPr>
        <w:t>однотрубном исчислении, в двухтрубном исполнении</w:t>
      </w:r>
      <w:r w:rsidRPr="00B00F93">
        <w:rPr>
          <w:rFonts w:ascii="Arial" w:hAnsi="Arial" w:cs="Arial"/>
          <w:sz w:val="24"/>
          <w:szCs w:val="24"/>
          <w:lang w:val="ru-RU"/>
        </w:rPr>
        <w:t xml:space="preserve">). </w:t>
      </w:r>
      <w:r w:rsidR="006B7809" w:rsidRPr="00B00F93">
        <w:rPr>
          <w:rFonts w:ascii="Arial" w:hAnsi="Arial" w:cs="Arial"/>
          <w:sz w:val="24"/>
          <w:szCs w:val="24"/>
          <w:lang w:val="ru-RU"/>
        </w:rPr>
        <w:t>Структура теплов</w:t>
      </w:r>
      <w:r w:rsidR="006A6D32">
        <w:rPr>
          <w:rFonts w:ascii="Arial" w:hAnsi="Arial" w:cs="Arial"/>
          <w:sz w:val="24"/>
          <w:szCs w:val="24"/>
          <w:lang w:val="ru-RU"/>
        </w:rPr>
        <w:t>ых сетей показана на рисунке 1.7</w:t>
      </w:r>
      <w:r w:rsidR="006B7809" w:rsidRPr="00B00F93">
        <w:rPr>
          <w:rFonts w:ascii="Arial" w:hAnsi="Arial" w:cs="Arial"/>
          <w:sz w:val="24"/>
          <w:szCs w:val="24"/>
          <w:lang w:val="ru-RU"/>
        </w:rPr>
        <w:t>.</w:t>
      </w:r>
    </w:p>
    <w:p w14:paraId="1C5D6F1C" w14:textId="095A764C" w:rsidR="00E81EBE" w:rsidRPr="00B00F93" w:rsidRDefault="002914E6" w:rsidP="00E81EBE">
      <w:pPr>
        <w:shd w:val="clear" w:color="auto" w:fill="FFFFFF"/>
        <w:spacing w:line="276" w:lineRule="auto"/>
        <w:jc w:val="center"/>
        <w:rPr>
          <w:rFonts w:ascii="Arial" w:hAnsi="Arial" w:cs="Arial"/>
          <w:sz w:val="24"/>
          <w:szCs w:val="24"/>
          <w:lang w:val="ru-RU"/>
        </w:rPr>
      </w:pPr>
      <w:r>
        <w:rPr>
          <w:noProof/>
          <w:lang w:val="ru-RU" w:eastAsia="ru-RU"/>
        </w:rPr>
        <w:drawing>
          <wp:inline distT="0" distB="0" distL="0" distR="0" wp14:anchorId="6E78F36F" wp14:editId="39BE36F2">
            <wp:extent cx="6149340" cy="3230880"/>
            <wp:effectExtent l="0" t="0" r="3810"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7EE164" w14:textId="72036FD7" w:rsidR="006B7809" w:rsidRPr="00B00F93" w:rsidRDefault="006A6D32" w:rsidP="002C2730">
      <w:pPr>
        <w:shd w:val="clear" w:color="auto" w:fill="FFFFFF"/>
        <w:spacing w:line="276" w:lineRule="auto"/>
        <w:jc w:val="center"/>
        <w:rPr>
          <w:rFonts w:ascii="Arial" w:hAnsi="Arial" w:cs="Arial"/>
          <w:sz w:val="24"/>
          <w:szCs w:val="24"/>
          <w:shd w:val="clear" w:color="auto" w:fill="FFFFFF"/>
          <w:lang w:val="ru-RU"/>
        </w:rPr>
      </w:pPr>
      <w:r>
        <w:rPr>
          <w:rFonts w:ascii="Arial" w:hAnsi="Arial" w:cs="Arial"/>
          <w:sz w:val="24"/>
          <w:szCs w:val="24"/>
          <w:lang w:val="ru-RU"/>
        </w:rPr>
        <w:t>Рисунок 1.7</w:t>
      </w:r>
      <w:r w:rsidR="006B7809" w:rsidRPr="00B00F93">
        <w:rPr>
          <w:rFonts w:ascii="Arial" w:hAnsi="Arial" w:cs="Arial"/>
          <w:sz w:val="24"/>
          <w:szCs w:val="24"/>
          <w:lang w:val="ru-RU"/>
        </w:rPr>
        <w:t xml:space="preserve"> – Структура тепловых сетей в зоне действия котельной </w:t>
      </w:r>
      <w:r w:rsidR="00754285" w:rsidRPr="00B00F93">
        <w:rPr>
          <w:rFonts w:ascii="Arial" w:hAnsi="Arial" w:cs="Arial"/>
          <w:sz w:val="24"/>
          <w:szCs w:val="24"/>
          <w:lang w:val="ru-RU"/>
        </w:rPr>
        <w:t>«</w:t>
      </w:r>
      <w:r w:rsidR="00E26433">
        <w:rPr>
          <w:rFonts w:ascii="Arial" w:hAnsi="Arial" w:cs="Arial"/>
          <w:sz w:val="24"/>
          <w:szCs w:val="24"/>
          <w:lang w:val="ru-RU"/>
        </w:rPr>
        <w:t>Нефтяников</w:t>
      </w:r>
      <w:r w:rsidR="00754285" w:rsidRPr="00B00F93">
        <w:rPr>
          <w:rFonts w:ascii="Arial" w:hAnsi="Arial" w:cs="Arial"/>
          <w:sz w:val="24"/>
          <w:szCs w:val="24"/>
          <w:lang w:val="ru-RU"/>
        </w:rPr>
        <w:t>»</w:t>
      </w:r>
    </w:p>
    <w:p w14:paraId="5412BCFB" w14:textId="77777777" w:rsidR="00537D0B" w:rsidRDefault="00537D0B" w:rsidP="002C2730">
      <w:pPr>
        <w:shd w:val="clear" w:color="auto" w:fill="FFFFFF"/>
        <w:spacing w:line="276" w:lineRule="auto"/>
        <w:ind w:firstLine="708"/>
        <w:jc w:val="both"/>
        <w:rPr>
          <w:rFonts w:ascii="Arial" w:hAnsi="Arial" w:cs="Arial"/>
          <w:sz w:val="24"/>
          <w:szCs w:val="24"/>
          <w:lang w:val="ru-RU"/>
        </w:rPr>
      </w:pPr>
    </w:p>
    <w:p w14:paraId="6C141A41" w14:textId="101F0001" w:rsidR="006B7809" w:rsidRPr="00B00F93" w:rsidRDefault="00B8285B" w:rsidP="002C2730">
      <w:pPr>
        <w:shd w:val="clear" w:color="auto" w:fill="FFFFFF"/>
        <w:spacing w:line="276" w:lineRule="auto"/>
        <w:ind w:firstLine="708"/>
        <w:jc w:val="both"/>
        <w:rPr>
          <w:rFonts w:ascii="Arial" w:hAnsi="Arial" w:cs="Arial"/>
          <w:sz w:val="24"/>
          <w:szCs w:val="24"/>
          <w:lang w:val="ru-RU"/>
        </w:rPr>
      </w:pPr>
      <w:r>
        <w:rPr>
          <w:rFonts w:ascii="Arial" w:hAnsi="Arial" w:cs="Arial"/>
          <w:sz w:val="24"/>
          <w:szCs w:val="24"/>
          <w:lang w:val="ru-RU"/>
        </w:rPr>
        <w:t>Видно (рис. 1</w:t>
      </w:r>
      <w:r w:rsidR="00DD38E7">
        <w:rPr>
          <w:rFonts w:ascii="Arial" w:hAnsi="Arial" w:cs="Arial"/>
          <w:sz w:val="24"/>
          <w:szCs w:val="24"/>
          <w:lang w:val="ru-RU"/>
        </w:rPr>
        <w:t>.</w:t>
      </w:r>
      <w:r w:rsidR="006A6D32">
        <w:rPr>
          <w:rFonts w:ascii="Arial" w:hAnsi="Arial" w:cs="Arial"/>
          <w:sz w:val="24"/>
          <w:szCs w:val="24"/>
          <w:lang w:val="ru-RU"/>
        </w:rPr>
        <w:t>7</w:t>
      </w:r>
      <w:r w:rsidR="006B7809" w:rsidRPr="00B00F93">
        <w:rPr>
          <w:rFonts w:ascii="Arial" w:hAnsi="Arial" w:cs="Arial"/>
          <w:sz w:val="24"/>
          <w:szCs w:val="24"/>
          <w:lang w:val="ru-RU"/>
        </w:rPr>
        <w:t>), что в зоне действия котельной преобладает надземная прокладка тепловых сетей, наибольшую суммарную протяженность имею</w:t>
      </w:r>
      <w:r w:rsidR="006A4DAD" w:rsidRPr="00B00F93">
        <w:rPr>
          <w:rFonts w:ascii="Arial" w:hAnsi="Arial" w:cs="Arial"/>
          <w:sz w:val="24"/>
          <w:szCs w:val="24"/>
          <w:lang w:val="ru-RU"/>
        </w:rPr>
        <w:t>т</w:t>
      </w:r>
      <w:r w:rsidR="006B7809" w:rsidRPr="00B00F93">
        <w:rPr>
          <w:rFonts w:ascii="Arial" w:hAnsi="Arial" w:cs="Arial"/>
          <w:sz w:val="24"/>
          <w:szCs w:val="24"/>
          <w:lang w:val="ru-RU"/>
        </w:rPr>
        <w:t xml:space="preserve"> сети</w:t>
      </w:r>
      <w:r w:rsidR="00461B66" w:rsidRPr="00B00F93">
        <w:rPr>
          <w:rFonts w:ascii="Arial" w:hAnsi="Arial" w:cs="Arial"/>
          <w:sz w:val="24"/>
          <w:szCs w:val="24"/>
          <w:lang w:val="ru-RU"/>
        </w:rPr>
        <w:t xml:space="preserve"> </w:t>
      </w:r>
      <w:r w:rsidR="006A4DAD" w:rsidRPr="00B00F93">
        <w:rPr>
          <w:rFonts w:ascii="Arial" w:hAnsi="Arial" w:cs="Arial"/>
          <w:sz w:val="24"/>
          <w:szCs w:val="24"/>
          <w:lang w:val="ru-RU"/>
        </w:rPr>
        <w:t>с</w:t>
      </w:r>
      <w:r w:rsidR="003F284E" w:rsidRPr="00B00F93">
        <w:rPr>
          <w:rFonts w:ascii="Arial" w:hAnsi="Arial" w:cs="Arial"/>
          <w:sz w:val="24"/>
          <w:szCs w:val="24"/>
          <w:lang w:val="ru-RU"/>
        </w:rPr>
        <w:t xml:space="preserve"> </w:t>
      </w:r>
      <w:r w:rsidR="007F47EF" w:rsidRPr="00B00F93">
        <w:rPr>
          <w:rFonts w:ascii="Arial" w:hAnsi="Arial" w:cs="Arial"/>
          <w:sz w:val="24"/>
          <w:szCs w:val="24"/>
          <w:lang w:val="ru-RU"/>
        </w:rPr>
        <w:t>диаметром</w:t>
      </w:r>
      <w:r w:rsidR="007F47EF">
        <w:rPr>
          <w:rFonts w:ascii="Arial" w:hAnsi="Arial" w:cs="Arial"/>
          <w:sz w:val="24"/>
          <w:szCs w:val="24"/>
          <w:lang w:val="ru-RU"/>
        </w:rPr>
        <w:t xml:space="preserve"> </w:t>
      </w:r>
      <w:r w:rsidR="007F47EF">
        <w:rPr>
          <w:rFonts w:ascii="Arial" w:hAnsi="Arial" w:cs="Arial"/>
          <w:sz w:val="24"/>
          <w:szCs w:val="24"/>
          <w:lang w:val="ru-RU"/>
        </w:rPr>
        <w:lastRenderedPageBreak/>
        <w:t>условного прохода</w:t>
      </w:r>
      <w:r w:rsidR="003A341B">
        <w:rPr>
          <w:rFonts w:ascii="Arial" w:hAnsi="Arial" w:cs="Arial"/>
          <w:sz w:val="24"/>
          <w:szCs w:val="24"/>
          <w:lang w:val="ru-RU"/>
        </w:rPr>
        <w:t xml:space="preserve"> трубы</w:t>
      </w:r>
      <w:r w:rsidR="007F47EF" w:rsidRPr="00B00F93">
        <w:rPr>
          <w:rFonts w:ascii="Arial" w:hAnsi="Arial" w:cs="Arial"/>
          <w:sz w:val="24"/>
          <w:szCs w:val="24"/>
          <w:lang w:val="ru-RU"/>
        </w:rPr>
        <w:t xml:space="preserve"> </w:t>
      </w:r>
      <w:r w:rsidR="009A6CE3" w:rsidRPr="00B00F93">
        <w:rPr>
          <w:rFonts w:ascii="Arial" w:hAnsi="Arial" w:cs="Arial"/>
          <w:sz w:val="24"/>
          <w:szCs w:val="24"/>
          <w:lang w:val="ru-RU"/>
        </w:rPr>
        <w:t>5</w:t>
      </w:r>
      <w:r w:rsidR="00754285" w:rsidRPr="00B00F93">
        <w:rPr>
          <w:rFonts w:ascii="Arial" w:hAnsi="Arial" w:cs="Arial"/>
          <w:sz w:val="24"/>
          <w:szCs w:val="24"/>
          <w:lang w:val="ru-RU"/>
        </w:rPr>
        <w:t xml:space="preserve">0 </w:t>
      </w:r>
      <w:r w:rsidR="006B7809" w:rsidRPr="00B00F93">
        <w:rPr>
          <w:rFonts w:ascii="Arial" w:hAnsi="Arial" w:cs="Arial"/>
          <w:sz w:val="24"/>
          <w:szCs w:val="24"/>
          <w:lang w:val="ru-RU"/>
        </w:rPr>
        <w:t>мм.</w:t>
      </w:r>
    </w:p>
    <w:p w14:paraId="62B103F9" w14:textId="77777777" w:rsidR="00B77C82" w:rsidRPr="00B00F93" w:rsidRDefault="00B77C82" w:rsidP="00336733">
      <w:pPr>
        <w:shd w:val="clear" w:color="auto" w:fill="FFFFFF"/>
        <w:spacing w:line="276" w:lineRule="auto"/>
        <w:ind w:firstLine="708"/>
        <w:jc w:val="both"/>
        <w:rPr>
          <w:rFonts w:ascii="Arial" w:hAnsi="Arial" w:cs="Arial"/>
          <w:sz w:val="24"/>
          <w:szCs w:val="24"/>
          <w:lang w:val="ru-RU"/>
        </w:rPr>
      </w:pPr>
    </w:p>
    <w:p w14:paraId="48A0B1F7" w14:textId="5D8F61AB" w:rsidR="001E6C66" w:rsidRPr="00B00F93" w:rsidRDefault="001E6C66" w:rsidP="001E6C66">
      <w:pPr>
        <w:pStyle w:val="3"/>
        <w:spacing w:before="0"/>
        <w:jc w:val="center"/>
        <w:rPr>
          <w:rFonts w:ascii="Arial" w:hAnsi="Arial" w:cs="Arial"/>
          <w:color w:val="auto"/>
          <w:sz w:val="24"/>
          <w:szCs w:val="24"/>
          <w:lang w:val="ru-RU" w:eastAsia="ru-RU"/>
        </w:rPr>
      </w:pPr>
      <w:bookmarkStart w:id="52" w:name="_Toc403692901"/>
      <w:bookmarkStart w:id="53" w:name="_Toc403722163"/>
      <w:bookmarkStart w:id="54" w:name="_Toc403722279"/>
      <w:bookmarkStart w:id="55" w:name="_Toc405414629"/>
      <w:bookmarkStart w:id="56" w:name="_Toc405414767"/>
      <w:bookmarkStart w:id="57" w:name="_Toc405456851"/>
      <w:bookmarkStart w:id="58" w:name="_Toc405457492"/>
      <w:bookmarkStart w:id="59" w:name="_Toc405661238"/>
      <w:bookmarkStart w:id="60" w:name="_Toc405661414"/>
      <w:bookmarkStart w:id="61" w:name="_Toc405662795"/>
      <w:bookmarkStart w:id="62" w:name="_Toc405662920"/>
      <w:bookmarkStart w:id="63" w:name="_Toc405663045"/>
      <w:bookmarkStart w:id="64" w:name="_Toc405663248"/>
      <w:bookmarkStart w:id="65" w:name="_Toc405759023"/>
      <w:bookmarkStart w:id="66" w:name="_Toc405759515"/>
      <w:bookmarkStart w:id="67" w:name="_Toc453770365"/>
      <w:bookmarkStart w:id="68" w:name="_Toc46505105"/>
      <w:r w:rsidRPr="00B00F93">
        <w:rPr>
          <w:rFonts w:ascii="Arial" w:hAnsi="Arial" w:cs="Arial"/>
          <w:color w:val="auto"/>
          <w:sz w:val="24"/>
          <w:szCs w:val="24"/>
          <w:lang w:val="ru-RU" w:eastAsia="ru-RU"/>
        </w:rPr>
        <w:t xml:space="preserve">1.3.2.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00F93">
        <w:rPr>
          <w:rFonts w:ascii="Arial" w:hAnsi="Arial" w:cs="Arial"/>
          <w:color w:val="auto"/>
          <w:sz w:val="24"/>
          <w:szCs w:val="24"/>
          <w:lang w:val="ru-RU" w:eastAsia="ru-RU"/>
        </w:rPr>
        <w:t>Карты (схемы) тепловых сетей в зонах действия источников тепловой энергии в электронной форме или на бумажном носителе</w:t>
      </w:r>
      <w:bookmarkEnd w:id="68"/>
    </w:p>
    <w:p w14:paraId="60A2C100" w14:textId="5FBDC6FF" w:rsidR="001E6C66" w:rsidRPr="00B00F93" w:rsidRDefault="001E6C66" w:rsidP="001E6C66">
      <w:pPr>
        <w:rPr>
          <w:lang w:val="ru-RU" w:eastAsia="ru-RU"/>
        </w:rPr>
      </w:pPr>
    </w:p>
    <w:p w14:paraId="0E8805BF" w14:textId="41187021" w:rsidR="00602036" w:rsidRPr="00B00F93" w:rsidRDefault="002C49EB" w:rsidP="0074075D">
      <w:pPr>
        <w:ind w:firstLine="709"/>
        <w:rPr>
          <w:rFonts w:ascii="Arial" w:hAnsi="Arial" w:cs="Arial"/>
          <w:sz w:val="24"/>
          <w:szCs w:val="24"/>
          <w:lang w:val="ru-RU"/>
        </w:rPr>
      </w:pPr>
      <w:r w:rsidRPr="00B00F93">
        <w:rPr>
          <w:rFonts w:ascii="Arial" w:hAnsi="Arial" w:cs="Arial"/>
          <w:sz w:val="24"/>
          <w:szCs w:val="24"/>
          <w:lang w:val="ru-RU"/>
        </w:rPr>
        <w:t>Схемы тепловых сетей в зоне действия котельных приведены в Приложении 1 «Схемы те</w:t>
      </w:r>
      <w:r w:rsidR="009479C3">
        <w:rPr>
          <w:rFonts w:ascii="Arial" w:hAnsi="Arial" w:cs="Arial"/>
          <w:sz w:val="24"/>
          <w:szCs w:val="24"/>
          <w:lang w:val="ru-RU"/>
        </w:rPr>
        <w:t xml:space="preserve">пловых сетей» </w:t>
      </w:r>
      <w:r w:rsidR="006D2A72">
        <w:rPr>
          <w:rFonts w:ascii="Arial" w:hAnsi="Arial" w:cs="Arial"/>
          <w:sz w:val="24"/>
          <w:szCs w:val="24"/>
          <w:lang w:val="ru-RU"/>
        </w:rPr>
        <w:t>(шифр ПСТ.ОМ.70-11</w:t>
      </w:r>
      <w:r w:rsidRPr="00B00F93">
        <w:rPr>
          <w:rFonts w:ascii="Arial" w:hAnsi="Arial" w:cs="Arial"/>
          <w:sz w:val="24"/>
          <w:szCs w:val="24"/>
          <w:lang w:val="ru-RU"/>
        </w:rPr>
        <w:t>.001.001).</w:t>
      </w:r>
    </w:p>
    <w:p w14:paraId="7F034222" w14:textId="2FD708CA" w:rsidR="00602036" w:rsidRPr="00B00F93" w:rsidRDefault="00602036">
      <w:pPr>
        <w:widowControl/>
        <w:rPr>
          <w:rFonts w:ascii="Arial" w:hAnsi="Arial" w:cs="Arial"/>
          <w:sz w:val="24"/>
          <w:szCs w:val="24"/>
          <w:lang w:val="ru-RU"/>
        </w:rPr>
      </w:pPr>
    </w:p>
    <w:p w14:paraId="28F4201F" w14:textId="5A991F50" w:rsidR="006A73C3" w:rsidRPr="00B00F93" w:rsidRDefault="006A73C3" w:rsidP="006A73C3">
      <w:pPr>
        <w:pStyle w:val="3"/>
        <w:spacing w:before="0"/>
        <w:jc w:val="center"/>
        <w:rPr>
          <w:rFonts w:ascii="Arial" w:hAnsi="Arial" w:cs="Arial"/>
          <w:color w:val="auto"/>
          <w:sz w:val="24"/>
          <w:szCs w:val="24"/>
          <w:lang w:val="ru-RU" w:eastAsia="ru-RU"/>
        </w:rPr>
      </w:pPr>
      <w:bookmarkStart w:id="69" w:name="_Toc46505106"/>
      <w:r w:rsidRPr="006E7102">
        <w:rPr>
          <w:rFonts w:ascii="Arial" w:hAnsi="Arial" w:cs="Arial"/>
          <w:color w:val="auto"/>
          <w:sz w:val="24"/>
          <w:szCs w:val="24"/>
          <w:lang w:val="ru-RU" w:eastAsia="ru-RU"/>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69"/>
    </w:p>
    <w:p w14:paraId="0503ABD8" w14:textId="6E48A21F" w:rsidR="002C49EB" w:rsidRPr="00B00F93" w:rsidRDefault="002C49EB" w:rsidP="002C49EB">
      <w:pPr>
        <w:rPr>
          <w:lang w:val="ru-RU" w:eastAsia="ru-RU"/>
        </w:rPr>
      </w:pPr>
    </w:p>
    <w:p w14:paraId="73807918" w14:textId="51FAB99D" w:rsidR="006A73C3" w:rsidRPr="00B00F93" w:rsidRDefault="006A73C3" w:rsidP="006A73C3">
      <w:pPr>
        <w:ind w:firstLine="567"/>
        <w:rPr>
          <w:rFonts w:ascii="Arial" w:eastAsia="Times New Roman" w:hAnsi="Arial" w:cs="Arial"/>
          <w:sz w:val="24"/>
          <w:lang w:val="ru-RU" w:eastAsia="ru-RU"/>
        </w:rPr>
      </w:pPr>
      <w:r w:rsidRPr="00B00F93">
        <w:rPr>
          <w:rFonts w:ascii="Arial" w:eastAsia="Times New Roman" w:hAnsi="Arial" w:cs="Arial"/>
          <w:sz w:val="24"/>
          <w:lang w:val="ru-RU" w:eastAsia="ru-RU"/>
        </w:rPr>
        <w:t>Параметры тепловых сетей котельн</w:t>
      </w:r>
      <w:r w:rsidR="00C07F0B" w:rsidRPr="00B00F93">
        <w:rPr>
          <w:rFonts w:ascii="Arial" w:eastAsia="Times New Roman" w:hAnsi="Arial" w:cs="Arial"/>
          <w:sz w:val="24"/>
          <w:lang w:val="ru-RU" w:eastAsia="ru-RU"/>
        </w:rPr>
        <w:t xml:space="preserve">ых </w:t>
      </w:r>
      <w:r w:rsidR="00633752">
        <w:rPr>
          <w:rFonts w:ascii="Arial" w:eastAsia="Times New Roman" w:hAnsi="Arial" w:cs="Arial"/>
          <w:sz w:val="24"/>
          <w:lang w:val="ru-RU" w:eastAsia="ru-RU"/>
        </w:rPr>
        <w:t>с. Парабель</w:t>
      </w:r>
      <w:r w:rsidRPr="00B00F93">
        <w:rPr>
          <w:rFonts w:ascii="Arial" w:eastAsia="Times New Roman" w:hAnsi="Arial" w:cs="Arial"/>
          <w:sz w:val="24"/>
          <w:lang w:val="ru-RU" w:eastAsia="ru-RU"/>
        </w:rPr>
        <w:t xml:space="preserve"> приведены в таблиц</w:t>
      </w:r>
      <w:r w:rsidR="00C07F0B" w:rsidRPr="00B00F93">
        <w:rPr>
          <w:rFonts w:ascii="Arial" w:eastAsia="Times New Roman" w:hAnsi="Arial" w:cs="Arial"/>
          <w:sz w:val="24"/>
          <w:lang w:val="ru-RU" w:eastAsia="ru-RU"/>
        </w:rPr>
        <w:t>ах</w:t>
      </w:r>
      <w:r w:rsidRPr="00B00F93">
        <w:rPr>
          <w:rFonts w:ascii="Arial" w:eastAsia="Times New Roman" w:hAnsi="Arial" w:cs="Arial"/>
          <w:sz w:val="24"/>
          <w:lang w:val="ru-RU" w:eastAsia="ru-RU"/>
        </w:rPr>
        <w:t xml:space="preserve"> 1.</w:t>
      </w:r>
      <w:r w:rsidR="00323115">
        <w:rPr>
          <w:rFonts w:ascii="Arial" w:eastAsia="Times New Roman" w:hAnsi="Arial" w:cs="Arial"/>
          <w:sz w:val="24"/>
          <w:lang w:val="ru-RU" w:eastAsia="ru-RU"/>
        </w:rPr>
        <w:t>9-1.25</w:t>
      </w:r>
      <w:r w:rsidRPr="00B00F93">
        <w:rPr>
          <w:rFonts w:ascii="Arial" w:eastAsia="Times New Roman" w:hAnsi="Arial" w:cs="Arial"/>
          <w:sz w:val="24"/>
          <w:lang w:val="ru-RU" w:eastAsia="ru-RU"/>
        </w:rPr>
        <w:t>.</w:t>
      </w:r>
    </w:p>
    <w:p w14:paraId="16C913F7" w14:textId="77777777" w:rsidR="00D174E4" w:rsidRDefault="00D174E4" w:rsidP="00D23AAD">
      <w:pPr>
        <w:ind w:firstLine="142"/>
        <w:rPr>
          <w:rFonts w:ascii="Arial" w:eastAsia="Times New Roman" w:hAnsi="Arial" w:cs="Arial"/>
          <w:sz w:val="24"/>
          <w:lang w:val="ru-RU" w:eastAsia="ru-RU"/>
        </w:rPr>
      </w:pPr>
      <w:bookmarkStart w:id="70" w:name="_Toc405135907"/>
      <w:bookmarkStart w:id="71" w:name="_Toc405136121"/>
      <w:bookmarkStart w:id="72" w:name="_Toc405136518"/>
      <w:bookmarkStart w:id="73" w:name="_Toc411003134"/>
      <w:bookmarkStart w:id="74" w:name="_Toc466244954"/>
      <w:bookmarkStart w:id="75" w:name="_Toc466245564"/>
      <w:bookmarkStart w:id="76" w:name="_Toc472510063"/>
      <w:bookmarkStart w:id="77" w:name="_Toc472510206"/>
    </w:p>
    <w:p w14:paraId="752D2800" w14:textId="1F99641C" w:rsidR="00D23AAD" w:rsidRPr="00B00F93" w:rsidRDefault="009479C3" w:rsidP="00561298">
      <w:pPr>
        <w:rPr>
          <w:rFonts w:ascii="Arial" w:eastAsia="Times New Roman" w:hAnsi="Arial" w:cs="Arial"/>
          <w:sz w:val="24"/>
          <w:lang w:val="ru-RU" w:eastAsia="ru-RU"/>
        </w:rPr>
      </w:pPr>
      <w:r>
        <w:rPr>
          <w:rFonts w:ascii="Arial" w:eastAsia="Times New Roman" w:hAnsi="Arial" w:cs="Arial"/>
          <w:sz w:val="24"/>
          <w:lang w:val="ru-RU" w:eastAsia="ru-RU"/>
        </w:rPr>
        <w:t>Таблица 1.9</w:t>
      </w:r>
      <w:r w:rsidR="00D23AAD" w:rsidRPr="00B00F93">
        <w:rPr>
          <w:rFonts w:ascii="Arial" w:eastAsia="Times New Roman" w:hAnsi="Arial" w:cs="Arial"/>
          <w:sz w:val="24"/>
          <w:lang w:val="ru-RU" w:eastAsia="ru-RU"/>
        </w:rPr>
        <w:t xml:space="preserve"> – Параметры тепловой сети котельной </w:t>
      </w:r>
      <w:bookmarkEnd w:id="70"/>
      <w:bookmarkEnd w:id="71"/>
      <w:bookmarkEnd w:id="72"/>
      <w:bookmarkEnd w:id="73"/>
      <w:bookmarkEnd w:id="74"/>
      <w:bookmarkEnd w:id="75"/>
      <w:bookmarkEnd w:id="76"/>
      <w:bookmarkEnd w:id="77"/>
      <w:r w:rsidR="00D23AAD" w:rsidRPr="00B00F93">
        <w:rPr>
          <w:rFonts w:ascii="Arial" w:eastAsia="Times New Roman" w:hAnsi="Arial" w:cs="Arial"/>
          <w:sz w:val="24"/>
          <w:lang w:val="ru-RU" w:eastAsia="ru-RU"/>
        </w:rPr>
        <w:t>«</w:t>
      </w:r>
      <w:r w:rsidR="00890E20">
        <w:rPr>
          <w:rFonts w:ascii="Arial" w:eastAsia="Times New Roman" w:hAnsi="Arial" w:cs="Arial"/>
          <w:sz w:val="24"/>
          <w:lang w:val="ru-RU" w:eastAsia="ru-RU"/>
        </w:rPr>
        <w:t>Подсолнухи</w:t>
      </w:r>
      <w:r w:rsidR="00D23AAD" w:rsidRPr="00B00F93">
        <w:rPr>
          <w:rFonts w:ascii="Arial" w:eastAsia="Times New Roman" w:hAnsi="Arial" w:cs="Arial"/>
          <w:sz w:val="24"/>
          <w:lang w:val="ru-RU"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66"/>
        <w:gridCol w:w="2919"/>
        <w:gridCol w:w="1628"/>
        <w:gridCol w:w="1579"/>
      </w:tblGrid>
      <w:tr w:rsidR="00D23AAD" w:rsidRPr="00B00F93" w14:paraId="5021806D" w14:textId="77777777" w:rsidTr="006153F6">
        <w:trPr>
          <w:tblHeader/>
        </w:trPr>
        <w:tc>
          <w:tcPr>
            <w:tcW w:w="772" w:type="pct"/>
            <w:vAlign w:val="center"/>
          </w:tcPr>
          <w:p w14:paraId="0837EDC4" w14:textId="1DB0A546" w:rsidR="00D23AAD" w:rsidRPr="00B00F93" w:rsidRDefault="002914E6" w:rsidP="006153F6">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Наружный диаметр труб, Ду,мм</w:t>
            </w:r>
          </w:p>
        </w:tc>
        <w:tc>
          <w:tcPr>
            <w:tcW w:w="1248" w:type="pct"/>
            <w:vAlign w:val="center"/>
          </w:tcPr>
          <w:p w14:paraId="64A93857" w14:textId="0A60CCEC" w:rsidR="00D23AAD" w:rsidRPr="00B00F93" w:rsidRDefault="00D174E4" w:rsidP="006153F6">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Протяженность</w:t>
            </w:r>
            <w:r w:rsidR="00D23AAD" w:rsidRPr="00B00F93">
              <w:rPr>
                <w:rFonts w:ascii="Arial" w:eastAsia="Times New Roman" w:hAnsi="Arial" w:cs="Arial"/>
                <w:sz w:val="24"/>
                <w:lang w:val="ru-RU" w:eastAsia="ru-RU"/>
              </w:rPr>
              <w:t xml:space="preserve"> участков в</w:t>
            </w:r>
          </w:p>
          <w:p w14:paraId="4AE34E07" w14:textId="77777777" w:rsidR="00D23AAD" w:rsidRPr="00B00F93" w:rsidRDefault="00D23AAD" w:rsidP="006153F6">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двухтрубном исполнении, м</w:t>
            </w:r>
          </w:p>
        </w:tc>
        <w:tc>
          <w:tcPr>
            <w:tcW w:w="1420" w:type="pct"/>
            <w:vAlign w:val="center"/>
          </w:tcPr>
          <w:p w14:paraId="0D353604" w14:textId="77777777" w:rsidR="00D23AAD" w:rsidRPr="00B00F93" w:rsidRDefault="00D23AAD" w:rsidP="006153F6">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Тип</w:t>
            </w:r>
          </w:p>
          <w:p w14:paraId="4D65F844" w14:textId="77777777" w:rsidR="00D23AAD" w:rsidRPr="00B00F93" w:rsidRDefault="00D23AAD" w:rsidP="006153F6">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прокладки</w:t>
            </w:r>
          </w:p>
        </w:tc>
        <w:tc>
          <w:tcPr>
            <w:tcW w:w="792" w:type="pct"/>
            <w:vAlign w:val="center"/>
          </w:tcPr>
          <w:p w14:paraId="5BF2271D" w14:textId="77777777" w:rsidR="00D23AAD" w:rsidRPr="00615A39" w:rsidRDefault="00D23AAD" w:rsidP="006153F6">
            <w:pPr>
              <w:ind w:firstLine="32"/>
              <w:jc w:val="center"/>
              <w:rPr>
                <w:rFonts w:ascii="Arial" w:eastAsia="Times New Roman" w:hAnsi="Arial" w:cs="Arial"/>
                <w:sz w:val="24"/>
                <w:lang w:val="ru-RU" w:eastAsia="ru-RU"/>
              </w:rPr>
            </w:pPr>
            <w:r w:rsidRPr="00615A39">
              <w:rPr>
                <w:rFonts w:ascii="Arial" w:eastAsia="Times New Roman" w:hAnsi="Arial" w:cs="Arial"/>
                <w:sz w:val="24"/>
                <w:lang w:val="ru-RU" w:eastAsia="ru-RU"/>
              </w:rPr>
              <w:t>Тип</w:t>
            </w:r>
          </w:p>
          <w:p w14:paraId="73D35847" w14:textId="77777777" w:rsidR="00D23AAD" w:rsidRPr="00615A39" w:rsidRDefault="00D23AAD" w:rsidP="006153F6">
            <w:pPr>
              <w:ind w:firstLine="32"/>
              <w:jc w:val="center"/>
              <w:rPr>
                <w:rFonts w:ascii="Arial" w:eastAsia="Times New Roman" w:hAnsi="Arial" w:cs="Arial"/>
                <w:sz w:val="24"/>
                <w:lang w:val="ru-RU" w:eastAsia="ru-RU"/>
              </w:rPr>
            </w:pPr>
            <w:r w:rsidRPr="00615A39">
              <w:rPr>
                <w:rFonts w:ascii="Arial" w:eastAsia="Times New Roman" w:hAnsi="Arial" w:cs="Arial"/>
                <w:sz w:val="24"/>
                <w:lang w:val="ru-RU" w:eastAsia="ru-RU"/>
              </w:rPr>
              <w:t>изоляции</w:t>
            </w:r>
          </w:p>
        </w:tc>
        <w:tc>
          <w:tcPr>
            <w:tcW w:w="768" w:type="pct"/>
            <w:vAlign w:val="center"/>
          </w:tcPr>
          <w:p w14:paraId="0DEE8658" w14:textId="77777777" w:rsidR="00D23AAD" w:rsidRPr="00CE2AD7" w:rsidRDefault="00D23AAD" w:rsidP="006153F6">
            <w:pPr>
              <w:ind w:firstLine="32"/>
              <w:jc w:val="center"/>
              <w:rPr>
                <w:rFonts w:ascii="Arial" w:eastAsia="Times New Roman" w:hAnsi="Arial" w:cs="Arial"/>
                <w:sz w:val="24"/>
                <w:lang w:val="ru-RU" w:eastAsia="ru-RU"/>
              </w:rPr>
            </w:pPr>
            <w:r w:rsidRPr="00CE2AD7">
              <w:rPr>
                <w:rFonts w:ascii="Arial" w:eastAsia="Times New Roman" w:hAnsi="Arial" w:cs="Arial"/>
                <w:sz w:val="24"/>
                <w:lang w:val="ru-RU" w:eastAsia="ru-RU"/>
              </w:rPr>
              <w:t>Год</w:t>
            </w:r>
          </w:p>
          <w:p w14:paraId="12A49CD6" w14:textId="77777777" w:rsidR="00D23AAD" w:rsidRPr="00B00F93" w:rsidRDefault="00D23AAD" w:rsidP="006153F6">
            <w:pPr>
              <w:ind w:firstLine="32"/>
              <w:jc w:val="center"/>
              <w:rPr>
                <w:rFonts w:ascii="Arial" w:eastAsia="Times New Roman" w:hAnsi="Arial" w:cs="Arial"/>
                <w:sz w:val="24"/>
                <w:lang w:val="ru-RU" w:eastAsia="ru-RU"/>
              </w:rPr>
            </w:pPr>
            <w:r w:rsidRPr="00CE2AD7">
              <w:rPr>
                <w:rFonts w:ascii="Arial" w:eastAsia="Times New Roman" w:hAnsi="Arial" w:cs="Arial"/>
                <w:sz w:val="24"/>
                <w:lang w:val="ru-RU" w:eastAsia="ru-RU"/>
              </w:rPr>
              <w:t>прокладки</w:t>
            </w:r>
          </w:p>
        </w:tc>
      </w:tr>
      <w:tr w:rsidR="009479C3" w:rsidRPr="00B00F93" w14:paraId="49727475" w14:textId="77777777" w:rsidTr="006153F6">
        <w:tc>
          <w:tcPr>
            <w:tcW w:w="5000" w:type="pct"/>
            <w:gridSpan w:val="5"/>
            <w:vAlign w:val="center"/>
          </w:tcPr>
          <w:p w14:paraId="36E34FA0" w14:textId="5F6298A3" w:rsidR="009479C3" w:rsidRPr="009D3DA8" w:rsidRDefault="009479C3" w:rsidP="006153F6">
            <w:pPr>
              <w:ind w:firstLine="32"/>
              <w:jc w:val="center"/>
              <w:rPr>
                <w:rFonts w:ascii="Arial" w:eastAsia="Times New Roman" w:hAnsi="Arial" w:cs="Arial"/>
                <w:b/>
                <w:sz w:val="24"/>
                <w:lang w:val="ru-RU" w:eastAsia="ru-RU"/>
              </w:rPr>
            </w:pPr>
            <w:r w:rsidRPr="009D3DA8">
              <w:rPr>
                <w:rFonts w:ascii="Arial" w:eastAsia="Times New Roman" w:hAnsi="Arial" w:cs="Arial"/>
                <w:b/>
                <w:sz w:val="24"/>
                <w:lang w:val="ru-RU" w:eastAsia="ru-RU"/>
              </w:rPr>
              <w:t>Отопление</w:t>
            </w:r>
          </w:p>
        </w:tc>
      </w:tr>
      <w:tr w:rsidR="002914E6" w:rsidRPr="00B00F93" w14:paraId="1CC311EF" w14:textId="77777777" w:rsidTr="006153F6">
        <w:tc>
          <w:tcPr>
            <w:tcW w:w="772" w:type="pct"/>
            <w:vAlign w:val="center"/>
          </w:tcPr>
          <w:p w14:paraId="53B5915F" w14:textId="79F04614"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159</w:t>
            </w:r>
          </w:p>
        </w:tc>
        <w:tc>
          <w:tcPr>
            <w:tcW w:w="1248" w:type="pct"/>
            <w:vAlign w:val="center"/>
          </w:tcPr>
          <w:p w14:paraId="7796BFAD" w14:textId="79858E69"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48,6</w:t>
            </w:r>
          </w:p>
        </w:tc>
        <w:tc>
          <w:tcPr>
            <w:tcW w:w="1420" w:type="pct"/>
            <w:vAlign w:val="center"/>
          </w:tcPr>
          <w:p w14:paraId="6D444BB4" w14:textId="7AA4CAE4"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канальная</w:t>
            </w:r>
          </w:p>
        </w:tc>
        <w:tc>
          <w:tcPr>
            <w:tcW w:w="792" w:type="pct"/>
            <w:vAlign w:val="center"/>
          </w:tcPr>
          <w:p w14:paraId="70191BF8" w14:textId="7B971F6F" w:rsidR="002914E6" w:rsidRPr="002914E6" w:rsidRDefault="002914E6" w:rsidP="002914E6">
            <w:pPr>
              <w:widowControl/>
              <w:jc w:val="center"/>
              <w:rPr>
                <w:rFonts w:ascii="Arial" w:eastAsia="Times New Roman" w:hAnsi="Arial" w:cs="Arial"/>
                <w:sz w:val="24"/>
                <w:lang w:val="ru-RU" w:eastAsia="ru-RU"/>
              </w:rPr>
            </w:pPr>
            <w:r w:rsidRPr="002914E6">
              <w:rPr>
                <w:rFonts w:ascii="Arial" w:eastAsia="Times New Roman" w:hAnsi="Arial" w:cs="Arial"/>
                <w:sz w:val="24"/>
                <w:lang w:val="ru-RU" w:eastAsia="ru-RU"/>
              </w:rPr>
              <w:t>СТД</w:t>
            </w:r>
          </w:p>
        </w:tc>
        <w:tc>
          <w:tcPr>
            <w:tcW w:w="768" w:type="pct"/>
            <w:vAlign w:val="center"/>
          </w:tcPr>
          <w:p w14:paraId="0E52E25F" w14:textId="3E7ACC3F"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2015</w:t>
            </w:r>
          </w:p>
        </w:tc>
      </w:tr>
      <w:tr w:rsidR="002914E6" w:rsidRPr="00B00F93" w14:paraId="12FF1917" w14:textId="77777777" w:rsidTr="006153F6">
        <w:tc>
          <w:tcPr>
            <w:tcW w:w="772" w:type="pct"/>
            <w:vAlign w:val="center"/>
          </w:tcPr>
          <w:p w14:paraId="1C96D3C6" w14:textId="2BDDFDC1"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108</w:t>
            </w:r>
          </w:p>
        </w:tc>
        <w:tc>
          <w:tcPr>
            <w:tcW w:w="1248" w:type="pct"/>
            <w:vAlign w:val="center"/>
          </w:tcPr>
          <w:p w14:paraId="61471F94" w14:textId="2B6A716E"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386,6</w:t>
            </w:r>
          </w:p>
        </w:tc>
        <w:tc>
          <w:tcPr>
            <w:tcW w:w="1420" w:type="pct"/>
            <w:vAlign w:val="center"/>
          </w:tcPr>
          <w:p w14:paraId="00936A01" w14:textId="26F77391"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канальная</w:t>
            </w:r>
          </w:p>
        </w:tc>
        <w:tc>
          <w:tcPr>
            <w:tcW w:w="792" w:type="pct"/>
            <w:vAlign w:val="center"/>
          </w:tcPr>
          <w:p w14:paraId="325657CB" w14:textId="14E33B98"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ППУ</w:t>
            </w:r>
          </w:p>
        </w:tc>
        <w:tc>
          <w:tcPr>
            <w:tcW w:w="768" w:type="pct"/>
            <w:vAlign w:val="center"/>
          </w:tcPr>
          <w:p w14:paraId="3572DFC3" w14:textId="2C71BD2D"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2017</w:t>
            </w:r>
          </w:p>
        </w:tc>
      </w:tr>
      <w:tr w:rsidR="002914E6" w:rsidRPr="00B00F93" w14:paraId="42750937" w14:textId="77777777" w:rsidTr="006153F6">
        <w:tc>
          <w:tcPr>
            <w:tcW w:w="772" w:type="pct"/>
            <w:vAlign w:val="center"/>
          </w:tcPr>
          <w:p w14:paraId="30A7F3BF" w14:textId="3FD3F050"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76</w:t>
            </w:r>
          </w:p>
        </w:tc>
        <w:tc>
          <w:tcPr>
            <w:tcW w:w="1248" w:type="pct"/>
            <w:vAlign w:val="center"/>
          </w:tcPr>
          <w:p w14:paraId="363EB344" w14:textId="4AF83E11"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84,4</w:t>
            </w:r>
          </w:p>
        </w:tc>
        <w:tc>
          <w:tcPr>
            <w:tcW w:w="1420" w:type="pct"/>
            <w:vAlign w:val="center"/>
          </w:tcPr>
          <w:p w14:paraId="1E6FF91E" w14:textId="2CA51677"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канальная</w:t>
            </w:r>
          </w:p>
        </w:tc>
        <w:tc>
          <w:tcPr>
            <w:tcW w:w="792" w:type="pct"/>
            <w:vAlign w:val="center"/>
          </w:tcPr>
          <w:p w14:paraId="48B4BD54" w14:textId="67FFB044"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ППУ</w:t>
            </w:r>
          </w:p>
        </w:tc>
        <w:tc>
          <w:tcPr>
            <w:tcW w:w="768" w:type="pct"/>
            <w:vAlign w:val="center"/>
          </w:tcPr>
          <w:p w14:paraId="58D019A7" w14:textId="3665907A" w:rsidR="002914E6" w:rsidRPr="00B00F93" w:rsidRDefault="002914E6" w:rsidP="002914E6">
            <w:pPr>
              <w:ind w:firstLine="32"/>
              <w:jc w:val="center"/>
              <w:rPr>
                <w:rFonts w:ascii="Arial" w:eastAsia="Times New Roman" w:hAnsi="Arial" w:cs="Arial"/>
                <w:sz w:val="24"/>
                <w:lang w:val="ru-RU" w:eastAsia="ru-RU"/>
              </w:rPr>
            </w:pPr>
            <w:r w:rsidRPr="002914E6">
              <w:rPr>
                <w:rFonts w:ascii="Arial" w:eastAsia="Times New Roman" w:hAnsi="Arial" w:cs="Arial"/>
                <w:sz w:val="24"/>
                <w:lang w:val="ru-RU" w:eastAsia="ru-RU"/>
              </w:rPr>
              <w:t>2017</w:t>
            </w:r>
          </w:p>
        </w:tc>
      </w:tr>
      <w:tr w:rsidR="009479C3" w:rsidRPr="00B00F93" w14:paraId="5E5F318D" w14:textId="77777777" w:rsidTr="006153F6">
        <w:tc>
          <w:tcPr>
            <w:tcW w:w="772" w:type="pct"/>
            <w:vAlign w:val="center"/>
          </w:tcPr>
          <w:p w14:paraId="0D0D0D88" w14:textId="39F9FC7E" w:rsidR="009479C3" w:rsidRPr="00B00F93" w:rsidRDefault="009479C3" w:rsidP="006153F6">
            <w:pPr>
              <w:ind w:firstLine="32"/>
              <w:jc w:val="center"/>
              <w:rPr>
                <w:rFonts w:ascii="Arial" w:eastAsia="Times New Roman" w:hAnsi="Arial" w:cs="Arial"/>
                <w:b/>
                <w:sz w:val="24"/>
                <w:lang w:val="ru-RU" w:eastAsia="ru-RU"/>
              </w:rPr>
            </w:pPr>
            <w:r w:rsidRPr="00B00F93">
              <w:rPr>
                <w:rFonts w:ascii="Arial" w:eastAsia="Times New Roman" w:hAnsi="Arial" w:cs="Arial"/>
                <w:b/>
                <w:sz w:val="24"/>
                <w:lang w:val="ru-RU" w:eastAsia="ru-RU"/>
              </w:rPr>
              <w:t>Итого</w:t>
            </w:r>
          </w:p>
        </w:tc>
        <w:tc>
          <w:tcPr>
            <w:tcW w:w="1248" w:type="pct"/>
            <w:vAlign w:val="center"/>
          </w:tcPr>
          <w:p w14:paraId="48CCCB1C" w14:textId="2469EB4E" w:rsidR="009479C3" w:rsidRPr="00B00F93" w:rsidRDefault="006153F6" w:rsidP="006153F6">
            <w:pPr>
              <w:ind w:firstLine="32"/>
              <w:jc w:val="center"/>
              <w:rPr>
                <w:rFonts w:ascii="Arial" w:eastAsia="Times New Roman" w:hAnsi="Arial" w:cs="Arial"/>
                <w:b/>
                <w:sz w:val="24"/>
                <w:lang w:val="ru-RU" w:eastAsia="ru-RU"/>
              </w:rPr>
            </w:pPr>
            <w:r>
              <w:rPr>
                <w:rFonts w:ascii="Arial" w:eastAsia="Times New Roman" w:hAnsi="Arial" w:cs="Arial"/>
                <w:b/>
                <w:sz w:val="24"/>
                <w:lang w:val="ru-RU" w:eastAsia="ru-RU"/>
              </w:rPr>
              <w:t>519,6</w:t>
            </w:r>
          </w:p>
        </w:tc>
        <w:tc>
          <w:tcPr>
            <w:tcW w:w="1420" w:type="pct"/>
            <w:vAlign w:val="center"/>
          </w:tcPr>
          <w:p w14:paraId="7398CD8E" w14:textId="77777777" w:rsidR="009479C3" w:rsidRPr="00B00F93" w:rsidRDefault="009479C3" w:rsidP="006153F6">
            <w:pPr>
              <w:ind w:firstLine="32"/>
              <w:jc w:val="center"/>
              <w:rPr>
                <w:rFonts w:ascii="Arial" w:eastAsia="Times New Roman" w:hAnsi="Arial" w:cs="Arial"/>
                <w:sz w:val="24"/>
                <w:lang w:val="ru-RU" w:eastAsia="ru-RU"/>
              </w:rPr>
            </w:pPr>
          </w:p>
        </w:tc>
        <w:tc>
          <w:tcPr>
            <w:tcW w:w="792" w:type="pct"/>
            <w:vAlign w:val="center"/>
          </w:tcPr>
          <w:p w14:paraId="4812BF5D" w14:textId="77777777" w:rsidR="009479C3" w:rsidRPr="00B00F93" w:rsidRDefault="009479C3" w:rsidP="006153F6">
            <w:pPr>
              <w:ind w:firstLine="32"/>
              <w:jc w:val="center"/>
              <w:rPr>
                <w:rFonts w:ascii="Arial" w:eastAsia="Times New Roman" w:hAnsi="Arial" w:cs="Arial"/>
                <w:sz w:val="24"/>
                <w:lang w:val="ru-RU" w:eastAsia="ru-RU"/>
              </w:rPr>
            </w:pPr>
          </w:p>
        </w:tc>
        <w:tc>
          <w:tcPr>
            <w:tcW w:w="768" w:type="pct"/>
            <w:vAlign w:val="center"/>
          </w:tcPr>
          <w:p w14:paraId="12443984" w14:textId="77777777" w:rsidR="009479C3" w:rsidRPr="00B00F93" w:rsidRDefault="009479C3" w:rsidP="006153F6">
            <w:pPr>
              <w:ind w:firstLine="32"/>
              <w:jc w:val="center"/>
              <w:rPr>
                <w:rFonts w:ascii="Arial" w:eastAsia="Times New Roman" w:hAnsi="Arial" w:cs="Arial"/>
                <w:sz w:val="24"/>
                <w:lang w:val="ru-RU" w:eastAsia="ru-RU"/>
              </w:rPr>
            </w:pPr>
          </w:p>
        </w:tc>
      </w:tr>
    </w:tbl>
    <w:p w14:paraId="33865A86" w14:textId="77777777" w:rsidR="001671F1" w:rsidRPr="00B00F93" w:rsidRDefault="001671F1" w:rsidP="006A73C3">
      <w:pPr>
        <w:ind w:firstLine="567"/>
        <w:rPr>
          <w:sz w:val="24"/>
          <w:lang w:val="ru-RU" w:eastAsia="ru-RU"/>
        </w:rPr>
      </w:pPr>
    </w:p>
    <w:p w14:paraId="2978023E" w14:textId="7A7F585A" w:rsidR="008829CD" w:rsidRPr="00B00F93" w:rsidRDefault="008829CD" w:rsidP="00561298">
      <w:pPr>
        <w:rPr>
          <w:rFonts w:ascii="Arial" w:eastAsia="Times New Roman" w:hAnsi="Arial" w:cs="Arial"/>
          <w:sz w:val="24"/>
          <w:lang w:val="ru-RU" w:eastAsia="ru-RU"/>
        </w:rPr>
      </w:pPr>
      <w:r w:rsidRPr="00B00F93">
        <w:rPr>
          <w:rFonts w:ascii="Arial" w:eastAsia="Times New Roman" w:hAnsi="Arial" w:cs="Arial"/>
          <w:sz w:val="24"/>
          <w:lang w:val="ru-RU" w:eastAsia="ru-RU"/>
        </w:rPr>
        <w:t>Таблиц</w:t>
      </w:r>
      <w:r w:rsidR="0042762E">
        <w:rPr>
          <w:rFonts w:ascii="Arial" w:eastAsia="Times New Roman" w:hAnsi="Arial" w:cs="Arial"/>
          <w:sz w:val="24"/>
          <w:lang w:val="ru-RU" w:eastAsia="ru-RU"/>
        </w:rPr>
        <w:t>а 1.10</w:t>
      </w:r>
      <w:r w:rsidRPr="00B00F93">
        <w:rPr>
          <w:rFonts w:ascii="Arial" w:eastAsia="Times New Roman" w:hAnsi="Arial" w:cs="Arial"/>
          <w:sz w:val="24"/>
          <w:lang w:val="ru-RU" w:eastAsia="ru-RU"/>
        </w:rPr>
        <w:t xml:space="preserve"> – Параметры тепловой сети котельной «</w:t>
      </w:r>
      <w:r w:rsidR="00890E20">
        <w:rPr>
          <w:rFonts w:ascii="Arial" w:eastAsia="Times New Roman" w:hAnsi="Arial" w:cs="Arial"/>
          <w:sz w:val="24"/>
          <w:lang w:val="ru-RU" w:eastAsia="ru-RU"/>
        </w:rPr>
        <w:t>Центральная</w:t>
      </w:r>
      <w:r w:rsidRPr="00B00F93">
        <w:rPr>
          <w:rFonts w:ascii="Arial" w:eastAsia="Times New Roman" w:hAnsi="Arial" w:cs="Arial"/>
          <w:sz w:val="24"/>
          <w:lang w:val="ru-RU"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202"/>
        <w:gridCol w:w="3258"/>
        <w:gridCol w:w="1499"/>
        <w:gridCol w:w="1585"/>
      </w:tblGrid>
      <w:tr w:rsidR="000B1245" w:rsidRPr="00B00F93" w14:paraId="2CF7758F" w14:textId="77777777" w:rsidTr="00440DB5">
        <w:trPr>
          <w:tblHeader/>
        </w:trPr>
        <w:tc>
          <w:tcPr>
            <w:tcW w:w="844" w:type="pct"/>
            <w:vAlign w:val="center"/>
          </w:tcPr>
          <w:p w14:paraId="61D28BB9" w14:textId="13ADBED1" w:rsidR="000B1245" w:rsidRPr="00B00F93" w:rsidRDefault="002914E6" w:rsidP="002914E6">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Наружный диаметр труб, Ду,мм</w:t>
            </w:r>
          </w:p>
        </w:tc>
        <w:tc>
          <w:tcPr>
            <w:tcW w:w="1071" w:type="pct"/>
            <w:vAlign w:val="center"/>
          </w:tcPr>
          <w:p w14:paraId="7A735782" w14:textId="77777777" w:rsidR="000B1245" w:rsidRPr="00B00F93" w:rsidRDefault="000B1245" w:rsidP="000B1245">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Протяженность</w:t>
            </w:r>
            <w:r w:rsidRPr="00B00F93">
              <w:rPr>
                <w:rFonts w:ascii="Arial" w:eastAsia="Times New Roman" w:hAnsi="Arial" w:cs="Arial"/>
                <w:sz w:val="24"/>
                <w:lang w:val="ru-RU" w:eastAsia="ru-RU"/>
              </w:rPr>
              <w:t xml:space="preserve"> участков в</w:t>
            </w:r>
          </w:p>
          <w:p w14:paraId="759FC498" w14:textId="35F100DA"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двухтрубном исполнении, м</w:t>
            </w:r>
          </w:p>
        </w:tc>
        <w:tc>
          <w:tcPr>
            <w:tcW w:w="1585" w:type="pct"/>
            <w:vAlign w:val="center"/>
          </w:tcPr>
          <w:p w14:paraId="0D45EA57"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Тип</w:t>
            </w:r>
          </w:p>
          <w:p w14:paraId="4E3BCD78"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прокладки</w:t>
            </w:r>
          </w:p>
        </w:tc>
        <w:tc>
          <w:tcPr>
            <w:tcW w:w="729" w:type="pct"/>
            <w:vAlign w:val="center"/>
          </w:tcPr>
          <w:p w14:paraId="67464178"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Тип</w:t>
            </w:r>
          </w:p>
          <w:p w14:paraId="0D4A805F"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изоляции</w:t>
            </w:r>
          </w:p>
        </w:tc>
        <w:tc>
          <w:tcPr>
            <w:tcW w:w="771" w:type="pct"/>
            <w:vAlign w:val="center"/>
          </w:tcPr>
          <w:p w14:paraId="7E2B85F0"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Год</w:t>
            </w:r>
          </w:p>
          <w:p w14:paraId="66BE48B0" w14:textId="77777777" w:rsidR="000B1245" w:rsidRPr="00B00F93" w:rsidRDefault="000B1245" w:rsidP="000B1245">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прокладки</w:t>
            </w:r>
          </w:p>
        </w:tc>
      </w:tr>
      <w:tr w:rsidR="00CC3344" w:rsidRPr="00B00F93" w14:paraId="5D366D9B" w14:textId="77777777" w:rsidTr="000B1245">
        <w:tc>
          <w:tcPr>
            <w:tcW w:w="5000" w:type="pct"/>
            <w:gridSpan w:val="5"/>
            <w:vAlign w:val="center"/>
          </w:tcPr>
          <w:p w14:paraId="4FE69D89" w14:textId="05C7409B" w:rsidR="00CC3344" w:rsidRPr="009D3DA8" w:rsidRDefault="00CC3344" w:rsidP="006153F6">
            <w:pPr>
              <w:ind w:firstLine="32"/>
              <w:jc w:val="center"/>
              <w:rPr>
                <w:rFonts w:ascii="Arial" w:eastAsia="Times New Roman" w:hAnsi="Arial" w:cs="Arial"/>
                <w:b/>
                <w:sz w:val="24"/>
                <w:lang w:val="ru-RU" w:eastAsia="ru-RU"/>
              </w:rPr>
            </w:pPr>
            <w:r w:rsidRPr="009D3DA8">
              <w:rPr>
                <w:rFonts w:ascii="Arial" w:eastAsia="Times New Roman" w:hAnsi="Arial" w:cs="Arial"/>
                <w:b/>
                <w:sz w:val="24"/>
                <w:lang w:val="ru-RU" w:eastAsia="ru-RU"/>
              </w:rPr>
              <w:t>Отопление</w:t>
            </w:r>
          </w:p>
        </w:tc>
      </w:tr>
      <w:tr w:rsidR="00FD536C" w:rsidRPr="00CC3344" w14:paraId="6B0C37A8" w14:textId="77777777" w:rsidTr="00440DB5">
        <w:tc>
          <w:tcPr>
            <w:tcW w:w="844" w:type="pct"/>
            <w:vAlign w:val="center"/>
          </w:tcPr>
          <w:p w14:paraId="0C17AF2D" w14:textId="58FC48C4"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219</w:t>
            </w:r>
          </w:p>
        </w:tc>
        <w:tc>
          <w:tcPr>
            <w:tcW w:w="1071" w:type="pct"/>
            <w:vAlign w:val="center"/>
          </w:tcPr>
          <w:p w14:paraId="03A7F8FD" w14:textId="66D85CB3"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85,8</w:t>
            </w:r>
          </w:p>
        </w:tc>
        <w:tc>
          <w:tcPr>
            <w:tcW w:w="1585" w:type="pct"/>
            <w:vAlign w:val="center"/>
          </w:tcPr>
          <w:p w14:paraId="5E07B8C2" w14:textId="6BA870C6"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restart"/>
            <w:vAlign w:val="center"/>
          </w:tcPr>
          <w:p w14:paraId="6947C2D1" w14:textId="6FE46FB9" w:rsidR="00FD536C" w:rsidRPr="00B00F93" w:rsidRDefault="00FD536C" w:rsidP="00FD536C">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СТД</w:t>
            </w:r>
          </w:p>
        </w:tc>
        <w:tc>
          <w:tcPr>
            <w:tcW w:w="771" w:type="pct"/>
            <w:vMerge w:val="restart"/>
            <w:vAlign w:val="center"/>
          </w:tcPr>
          <w:p w14:paraId="0109ABB0" w14:textId="7C3CEE60"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1992</w:t>
            </w:r>
          </w:p>
        </w:tc>
      </w:tr>
      <w:tr w:rsidR="00FD536C" w:rsidRPr="00CC3344" w14:paraId="1622797F" w14:textId="77777777" w:rsidTr="00440DB5">
        <w:tc>
          <w:tcPr>
            <w:tcW w:w="844" w:type="pct"/>
            <w:vAlign w:val="center"/>
          </w:tcPr>
          <w:p w14:paraId="075030BF" w14:textId="17569ACE"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219</w:t>
            </w:r>
          </w:p>
        </w:tc>
        <w:tc>
          <w:tcPr>
            <w:tcW w:w="1071" w:type="pct"/>
            <w:vAlign w:val="center"/>
          </w:tcPr>
          <w:p w14:paraId="2A6AD0F3" w14:textId="01582FDC"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20,9</w:t>
            </w:r>
          </w:p>
        </w:tc>
        <w:tc>
          <w:tcPr>
            <w:tcW w:w="1585" w:type="pct"/>
            <w:vAlign w:val="center"/>
          </w:tcPr>
          <w:p w14:paraId="5EDED1A4" w14:textId="40919B88" w:rsidR="00FD536C" w:rsidRPr="00615A39"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251D78D7" w14:textId="77777777" w:rsidR="00FD536C" w:rsidRPr="00B00F93"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6B19809" w14:textId="77777777" w:rsidR="00FD536C" w:rsidRPr="00B00F93" w:rsidRDefault="00FD536C" w:rsidP="00FD536C">
            <w:pPr>
              <w:ind w:firstLine="32"/>
              <w:jc w:val="center"/>
              <w:rPr>
                <w:rFonts w:ascii="Arial" w:eastAsia="Times New Roman" w:hAnsi="Arial" w:cs="Arial"/>
                <w:sz w:val="24"/>
                <w:lang w:val="ru-RU" w:eastAsia="ru-RU"/>
              </w:rPr>
            </w:pPr>
          </w:p>
        </w:tc>
      </w:tr>
      <w:tr w:rsidR="00FD536C" w:rsidRPr="00CC3344" w14:paraId="497C30EA" w14:textId="77777777" w:rsidTr="00440DB5">
        <w:tc>
          <w:tcPr>
            <w:tcW w:w="844" w:type="pct"/>
            <w:vAlign w:val="center"/>
          </w:tcPr>
          <w:p w14:paraId="1AA70C18" w14:textId="1D2F615F"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159</w:t>
            </w:r>
          </w:p>
        </w:tc>
        <w:tc>
          <w:tcPr>
            <w:tcW w:w="1071" w:type="pct"/>
            <w:vAlign w:val="center"/>
          </w:tcPr>
          <w:p w14:paraId="1587C725" w14:textId="7C9D79DF"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1167,4</w:t>
            </w:r>
          </w:p>
        </w:tc>
        <w:tc>
          <w:tcPr>
            <w:tcW w:w="1585" w:type="pct"/>
            <w:vAlign w:val="center"/>
          </w:tcPr>
          <w:p w14:paraId="14EF826D" w14:textId="39D7D9A4" w:rsidR="00FD536C" w:rsidRPr="00615A39"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36B5AFA" w14:textId="77777777" w:rsidR="00FD536C" w:rsidRPr="00B00F93" w:rsidRDefault="00FD536C" w:rsidP="00FD536C">
            <w:pPr>
              <w:ind w:firstLine="32"/>
              <w:jc w:val="center"/>
              <w:rPr>
                <w:rFonts w:ascii="Arial" w:eastAsia="Times New Roman" w:hAnsi="Arial" w:cs="Arial"/>
                <w:sz w:val="24"/>
                <w:lang w:val="ru-RU" w:eastAsia="ru-RU"/>
              </w:rPr>
            </w:pPr>
          </w:p>
        </w:tc>
        <w:tc>
          <w:tcPr>
            <w:tcW w:w="771" w:type="pct"/>
            <w:vMerge/>
            <w:vAlign w:val="center"/>
          </w:tcPr>
          <w:p w14:paraId="088DF853" w14:textId="77777777" w:rsidR="00FD536C" w:rsidRPr="00B00F93" w:rsidRDefault="00FD536C" w:rsidP="00FD536C">
            <w:pPr>
              <w:ind w:firstLine="32"/>
              <w:jc w:val="center"/>
              <w:rPr>
                <w:rFonts w:ascii="Arial" w:eastAsia="Times New Roman" w:hAnsi="Arial" w:cs="Arial"/>
                <w:sz w:val="24"/>
                <w:lang w:val="ru-RU" w:eastAsia="ru-RU"/>
              </w:rPr>
            </w:pPr>
          </w:p>
        </w:tc>
      </w:tr>
      <w:tr w:rsidR="00FD536C" w:rsidRPr="00CC3344" w14:paraId="375C2FEA" w14:textId="77777777" w:rsidTr="00440DB5">
        <w:tc>
          <w:tcPr>
            <w:tcW w:w="844" w:type="pct"/>
            <w:vAlign w:val="center"/>
          </w:tcPr>
          <w:p w14:paraId="322AA894" w14:textId="38D8257A"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159</w:t>
            </w:r>
          </w:p>
        </w:tc>
        <w:tc>
          <w:tcPr>
            <w:tcW w:w="1071" w:type="pct"/>
            <w:vAlign w:val="center"/>
          </w:tcPr>
          <w:p w14:paraId="29920737" w14:textId="3D787A86"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123,8</w:t>
            </w:r>
          </w:p>
        </w:tc>
        <w:tc>
          <w:tcPr>
            <w:tcW w:w="1585" w:type="pct"/>
            <w:vAlign w:val="center"/>
          </w:tcPr>
          <w:p w14:paraId="622B8D77" w14:textId="2FAF15C8"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3BDEE8D2" w14:textId="77777777" w:rsidR="00FD536C" w:rsidRPr="006153F6"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1968AEA" w14:textId="77777777" w:rsidR="00FD536C" w:rsidRPr="006153F6" w:rsidRDefault="00FD536C" w:rsidP="00FD536C">
            <w:pPr>
              <w:ind w:firstLine="32"/>
              <w:jc w:val="center"/>
              <w:rPr>
                <w:rFonts w:ascii="Arial" w:eastAsia="Times New Roman" w:hAnsi="Arial" w:cs="Arial"/>
                <w:sz w:val="24"/>
                <w:lang w:val="ru-RU" w:eastAsia="ru-RU"/>
              </w:rPr>
            </w:pPr>
          </w:p>
        </w:tc>
      </w:tr>
      <w:tr w:rsidR="00FD536C" w:rsidRPr="00CC3344" w14:paraId="50071ABB" w14:textId="77777777" w:rsidTr="00440DB5">
        <w:tc>
          <w:tcPr>
            <w:tcW w:w="844" w:type="pct"/>
            <w:vAlign w:val="center"/>
          </w:tcPr>
          <w:p w14:paraId="1DC156A3" w14:textId="6429A0ED"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1D257A6B" w14:textId="1734478C"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234,2</w:t>
            </w:r>
          </w:p>
        </w:tc>
        <w:tc>
          <w:tcPr>
            <w:tcW w:w="1585" w:type="pct"/>
            <w:vAlign w:val="center"/>
          </w:tcPr>
          <w:p w14:paraId="41D60E1F" w14:textId="307F9B95"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BE89E64" w14:textId="77777777" w:rsidR="00FD536C" w:rsidRPr="006153F6"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36114815" w14:textId="5DB80FB0"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2006</w:t>
            </w:r>
          </w:p>
        </w:tc>
      </w:tr>
      <w:tr w:rsidR="00FD536C" w:rsidRPr="00CC3344" w14:paraId="63E2E0FA" w14:textId="77777777" w:rsidTr="00440DB5">
        <w:tc>
          <w:tcPr>
            <w:tcW w:w="844" w:type="pct"/>
            <w:vAlign w:val="center"/>
          </w:tcPr>
          <w:p w14:paraId="15FE6BB0" w14:textId="6DDCFE2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5C75EC45" w14:textId="43919C8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11,3</w:t>
            </w:r>
          </w:p>
        </w:tc>
        <w:tc>
          <w:tcPr>
            <w:tcW w:w="1585" w:type="pct"/>
            <w:vAlign w:val="center"/>
          </w:tcPr>
          <w:p w14:paraId="32F5E8C9" w14:textId="19D4BAF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1EF03911"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00CA170C" w14:textId="228BC8CF" w:rsidR="00FD536C" w:rsidRDefault="00FD536C" w:rsidP="00FD536C">
            <w:pPr>
              <w:ind w:firstLine="32"/>
              <w:jc w:val="center"/>
              <w:rPr>
                <w:rFonts w:ascii="Arial" w:eastAsia="Times New Roman" w:hAnsi="Arial" w:cs="Arial"/>
                <w:sz w:val="24"/>
                <w:lang w:val="ru-RU" w:eastAsia="ru-RU"/>
              </w:rPr>
            </w:pPr>
          </w:p>
        </w:tc>
      </w:tr>
      <w:tr w:rsidR="00FD536C" w:rsidRPr="00CC3344" w14:paraId="4BD7D1A7" w14:textId="77777777" w:rsidTr="00440DB5">
        <w:tc>
          <w:tcPr>
            <w:tcW w:w="844" w:type="pct"/>
            <w:vAlign w:val="center"/>
          </w:tcPr>
          <w:p w14:paraId="0525FEAD" w14:textId="00EB827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1DA7E3EE" w14:textId="46CBC173"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32,2</w:t>
            </w:r>
          </w:p>
        </w:tc>
        <w:tc>
          <w:tcPr>
            <w:tcW w:w="1585" w:type="pct"/>
            <w:vAlign w:val="center"/>
          </w:tcPr>
          <w:p w14:paraId="4CDFD3F6" w14:textId="12AD5C2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1D36E8A"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67448CBB" w14:textId="479714EB"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1992</w:t>
            </w:r>
          </w:p>
        </w:tc>
      </w:tr>
      <w:tr w:rsidR="00FD536C" w:rsidRPr="00CC3344" w14:paraId="639E276E" w14:textId="77777777" w:rsidTr="00440DB5">
        <w:tc>
          <w:tcPr>
            <w:tcW w:w="844" w:type="pct"/>
            <w:vAlign w:val="center"/>
          </w:tcPr>
          <w:p w14:paraId="23D2D844" w14:textId="1F5EC0A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6ABF6CA9" w14:textId="71062DC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19,1</w:t>
            </w:r>
          </w:p>
        </w:tc>
        <w:tc>
          <w:tcPr>
            <w:tcW w:w="1585" w:type="pct"/>
            <w:vAlign w:val="center"/>
          </w:tcPr>
          <w:p w14:paraId="4CB885EE" w14:textId="7C7647A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5DF6E2EF"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636CE51B" w14:textId="68FF7161" w:rsidR="00FD536C" w:rsidRDefault="00FD536C" w:rsidP="00FD536C">
            <w:pPr>
              <w:ind w:firstLine="32"/>
              <w:jc w:val="center"/>
              <w:rPr>
                <w:rFonts w:ascii="Arial" w:eastAsia="Times New Roman" w:hAnsi="Arial" w:cs="Arial"/>
                <w:sz w:val="24"/>
                <w:lang w:val="ru-RU" w:eastAsia="ru-RU"/>
              </w:rPr>
            </w:pPr>
          </w:p>
        </w:tc>
      </w:tr>
      <w:tr w:rsidR="00FD536C" w:rsidRPr="00CC3344" w14:paraId="0DFB0B61" w14:textId="77777777" w:rsidTr="00440DB5">
        <w:tc>
          <w:tcPr>
            <w:tcW w:w="844" w:type="pct"/>
            <w:vAlign w:val="center"/>
          </w:tcPr>
          <w:p w14:paraId="21BCBD7C" w14:textId="77E966E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60BE0B99" w14:textId="36C6C37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723,4</w:t>
            </w:r>
          </w:p>
        </w:tc>
        <w:tc>
          <w:tcPr>
            <w:tcW w:w="1585" w:type="pct"/>
            <w:vAlign w:val="center"/>
          </w:tcPr>
          <w:p w14:paraId="75CFC658" w14:textId="14CB784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3EF90F09"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73C2A9DA" w14:textId="47D8BCC8"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41224013" w14:textId="77777777" w:rsidTr="00440DB5">
        <w:tc>
          <w:tcPr>
            <w:tcW w:w="844" w:type="pct"/>
            <w:vAlign w:val="center"/>
          </w:tcPr>
          <w:p w14:paraId="156C8B28" w14:textId="2CE5804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00233E20" w14:textId="4778FE8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130,6</w:t>
            </w:r>
          </w:p>
        </w:tc>
        <w:tc>
          <w:tcPr>
            <w:tcW w:w="1585" w:type="pct"/>
            <w:vAlign w:val="center"/>
          </w:tcPr>
          <w:p w14:paraId="6312F4C4" w14:textId="7FFCB76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6944E44F"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2F7A283" w14:textId="561B8FD1" w:rsidR="00FD536C" w:rsidRDefault="00FD536C" w:rsidP="00FD536C">
            <w:pPr>
              <w:ind w:firstLine="32"/>
              <w:jc w:val="center"/>
              <w:rPr>
                <w:rFonts w:ascii="Arial" w:eastAsia="Times New Roman" w:hAnsi="Arial" w:cs="Arial"/>
                <w:sz w:val="24"/>
                <w:lang w:val="ru-RU" w:eastAsia="ru-RU"/>
              </w:rPr>
            </w:pPr>
          </w:p>
        </w:tc>
      </w:tr>
      <w:tr w:rsidR="00FD536C" w:rsidRPr="00CC3344" w14:paraId="3B97FBFF" w14:textId="77777777" w:rsidTr="00440DB5">
        <w:tc>
          <w:tcPr>
            <w:tcW w:w="844" w:type="pct"/>
            <w:vAlign w:val="center"/>
          </w:tcPr>
          <w:p w14:paraId="5E17F814" w14:textId="2306325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58950B8E" w14:textId="60FBB42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504,3</w:t>
            </w:r>
          </w:p>
        </w:tc>
        <w:tc>
          <w:tcPr>
            <w:tcW w:w="1585" w:type="pct"/>
            <w:vAlign w:val="center"/>
          </w:tcPr>
          <w:p w14:paraId="68E91CD4" w14:textId="39D7D913"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5203CD7A"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76EEA0B3" w14:textId="06D448AA"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2006</w:t>
            </w:r>
          </w:p>
        </w:tc>
      </w:tr>
      <w:tr w:rsidR="00FD536C" w:rsidRPr="00CC3344" w14:paraId="7282B7D8" w14:textId="77777777" w:rsidTr="00440DB5">
        <w:tc>
          <w:tcPr>
            <w:tcW w:w="844" w:type="pct"/>
            <w:vAlign w:val="center"/>
          </w:tcPr>
          <w:p w14:paraId="44E110EE" w14:textId="0DFDF9A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09536503" w14:textId="714E609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31,2</w:t>
            </w:r>
          </w:p>
        </w:tc>
        <w:tc>
          <w:tcPr>
            <w:tcW w:w="1585" w:type="pct"/>
            <w:vAlign w:val="center"/>
          </w:tcPr>
          <w:p w14:paraId="5F56E2CE" w14:textId="721F685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2347D3F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59AE653" w14:textId="3A4241B7" w:rsidR="00FD536C" w:rsidRDefault="00FD536C" w:rsidP="00FD536C">
            <w:pPr>
              <w:ind w:firstLine="32"/>
              <w:jc w:val="center"/>
              <w:rPr>
                <w:rFonts w:ascii="Arial" w:eastAsia="Times New Roman" w:hAnsi="Arial" w:cs="Arial"/>
                <w:sz w:val="24"/>
                <w:lang w:val="ru-RU" w:eastAsia="ru-RU"/>
              </w:rPr>
            </w:pPr>
          </w:p>
        </w:tc>
      </w:tr>
      <w:tr w:rsidR="00FD536C" w:rsidRPr="00CC3344" w14:paraId="4A33C57F" w14:textId="77777777" w:rsidTr="00440DB5">
        <w:tc>
          <w:tcPr>
            <w:tcW w:w="844" w:type="pct"/>
            <w:vAlign w:val="center"/>
          </w:tcPr>
          <w:p w14:paraId="57E2D322" w14:textId="4FFD710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33CAB4C4" w14:textId="10840A7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375,0</w:t>
            </w:r>
          </w:p>
        </w:tc>
        <w:tc>
          <w:tcPr>
            <w:tcW w:w="1585" w:type="pct"/>
            <w:vAlign w:val="center"/>
          </w:tcPr>
          <w:p w14:paraId="02858EE3" w14:textId="60F5973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58C7391C"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6DE6CC2D" w14:textId="6F152060"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2013</w:t>
            </w:r>
          </w:p>
        </w:tc>
      </w:tr>
      <w:tr w:rsidR="00FD536C" w:rsidRPr="00CC3344" w14:paraId="03816080" w14:textId="77777777" w:rsidTr="00440DB5">
        <w:tc>
          <w:tcPr>
            <w:tcW w:w="844" w:type="pct"/>
            <w:vAlign w:val="center"/>
          </w:tcPr>
          <w:p w14:paraId="7303AA00" w14:textId="43B7C98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6E9DBAB5" w14:textId="0C9C1C5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21,2</w:t>
            </w:r>
          </w:p>
        </w:tc>
        <w:tc>
          <w:tcPr>
            <w:tcW w:w="1585" w:type="pct"/>
            <w:vAlign w:val="center"/>
          </w:tcPr>
          <w:p w14:paraId="3410A392" w14:textId="11D5134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7D5FEE94"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64509C19" w14:textId="30533CFC"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2013</w:t>
            </w:r>
          </w:p>
        </w:tc>
      </w:tr>
      <w:tr w:rsidR="00FD536C" w:rsidRPr="00CC3344" w14:paraId="12F11BDC" w14:textId="77777777" w:rsidTr="00440DB5">
        <w:tc>
          <w:tcPr>
            <w:tcW w:w="844" w:type="pct"/>
            <w:vAlign w:val="center"/>
          </w:tcPr>
          <w:p w14:paraId="3C64DAB0" w14:textId="3AB8933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89</w:t>
            </w:r>
          </w:p>
        </w:tc>
        <w:tc>
          <w:tcPr>
            <w:tcW w:w="1071" w:type="pct"/>
            <w:vAlign w:val="center"/>
          </w:tcPr>
          <w:p w14:paraId="0426663C" w14:textId="7AA0198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275,5</w:t>
            </w:r>
          </w:p>
        </w:tc>
        <w:tc>
          <w:tcPr>
            <w:tcW w:w="1585" w:type="pct"/>
            <w:vAlign w:val="center"/>
          </w:tcPr>
          <w:p w14:paraId="502CCC89" w14:textId="5B88851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61AF7B36"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24169F7C" w14:textId="24599BD8"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53C56946" w14:textId="77777777" w:rsidTr="00440DB5">
        <w:tc>
          <w:tcPr>
            <w:tcW w:w="844" w:type="pct"/>
            <w:vAlign w:val="center"/>
          </w:tcPr>
          <w:p w14:paraId="3A9636E3" w14:textId="2F0E5F0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89</w:t>
            </w:r>
          </w:p>
        </w:tc>
        <w:tc>
          <w:tcPr>
            <w:tcW w:w="1071" w:type="pct"/>
            <w:vAlign w:val="center"/>
          </w:tcPr>
          <w:p w14:paraId="2FC479D5" w14:textId="0039B61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51,8</w:t>
            </w:r>
          </w:p>
        </w:tc>
        <w:tc>
          <w:tcPr>
            <w:tcW w:w="1585" w:type="pct"/>
            <w:vAlign w:val="center"/>
          </w:tcPr>
          <w:p w14:paraId="1F82B247" w14:textId="2385B16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73FE15B9"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594426E" w14:textId="0439AF86" w:rsidR="00FD536C" w:rsidRDefault="00FD536C" w:rsidP="00FD536C">
            <w:pPr>
              <w:ind w:firstLine="32"/>
              <w:jc w:val="center"/>
              <w:rPr>
                <w:rFonts w:ascii="Arial" w:eastAsia="Times New Roman" w:hAnsi="Arial" w:cs="Arial"/>
                <w:sz w:val="24"/>
                <w:lang w:val="ru-RU" w:eastAsia="ru-RU"/>
              </w:rPr>
            </w:pPr>
          </w:p>
        </w:tc>
      </w:tr>
      <w:tr w:rsidR="00FD536C" w:rsidRPr="00CC3344" w14:paraId="58689EAB" w14:textId="77777777" w:rsidTr="00440DB5">
        <w:tc>
          <w:tcPr>
            <w:tcW w:w="844" w:type="pct"/>
            <w:vAlign w:val="center"/>
          </w:tcPr>
          <w:p w14:paraId="5615B841" w14:textId="05EA5B1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76</w:t>
            </w:r>
          </w:p>
        </w:tc>
        <w:tc>
          <w:tcPr>
            <w:tcW w:w="1071" w:type="pct"/>
            <w:vAlign w:val="center"/>
          </w:tcPr>
          <w:p w14:paraId="1A4A6903" w14:textId="6A0D7ED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327,2</w:t>
            </w:r>
          </w:p>
        </w:tc>
        <w:tc>
          <w:tcPr>
            <w:tcW w:w="1585" w:type="pct"/>
            <w:vAlign w:val="center"/>
          </w:tcPr>
          <w:p w14:paraId="33AB51F0" w14:textId="62B2237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E73205B"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31AD176E" w14:textId="03024887"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3D47456F" w14:textId="77777777" w:rsidTr="00440DB5">
        <w:tc>
          <w:tcPr>
            <w:tcW w:w="844" w:type="pct"/>
            <w:vAlign w:val="center"/>
          </w:tcPr>
          <w:p w14:paraId="033A97A0" w14:textId="65091D6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lastRenderedPageBreak/>
              <w:t>57</w:t>
            </w:r>
          </w:p>
        </w:tc>
        <w:tc>
          <w:tcPr>
            <w:tcW w:w="1071" w:type="pct"/>
            <w:vAlign w:val="center"/>
          </w:tcPr>
          <w:p w14:paraId="79D78FA4" w14:textId="6BFE3F2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1692,2</w:t>
            </w:r>
          </w:p>
        </w:tc>
        <w:tc>
          <w:tcPr>
            <w:tcW w:w="1585" w:type="pct"/>
            <w:vAlign w:val="center"/>
          </w:tcPr>
          <w:p w14:paraId="5DAE8176" w14:textId="474A836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0AA97897"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228401D6" w14:textId="7A131B00" w:rsidR="00FD536C" w:rsidRDefault="00FD536C" w:rsidP="00FD536C">
            <w:pPr>
              <w:ind w:firstLine="32"/>
              <w:jc w:val="center"/>
              <w:rPr>
                <w:rFonts w:ascii="Arial" w:eastAsia="Times New Roman" w:hAnsi="Arial" w:cs="Arial"/>
                <w:sz w:val="24"/>
                <w:lang w:val="ru-RU" w:eastAsia="ru-RU"/>
              </w:rPr>
            </w:pPr>
          </w:p>
        </w:tc>
      </w:tr>
      <w:tr w:rsidR="00FD536C" w:rsidRPr="00CC3344" w14:paraId="52FC5D8B" w14:textId="77777777" w:rsidTr="00440DB5">
        <w:tc>
          <w:tcPr>
            <w:tcW w:w="844" w:type="pct"/>
            <w:vAlign w:val="center"/>
          </w:tcPr>
          <w:p w14:paraId="3393E848" w14:textId="00E5717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lastRenderedPageBreak/>
              <w:t>57</w:t>
            </w:r>
          </w:p>
        </w:tc>
        <w:tc>
          <w:tcPr>
            <w:tcW w:w="1071" w:type="pct"/>
            <w:vAlign w:val="center"/>
          </w:tcPr>
          <w:p w14:paraId="4C42E22E" w14:textId="651F30D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271,7</w:t>
            </w:r>
          </w:p>
        </w:tc>
        <w:tc>
          <w:tcPr>
            <w:tcW w:w="1585" w:type="pct"/>
            <w:vAlign w:val="center"/>
          </w:tcPr>
          <w:p w14:paraId="3CEBD840" w14:textId="03DDDD5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3ED3EB6A"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62FB0504" w14:textId="49FFBEDE" w:rsidR="00FD536C" w:rsidRDefault="00FD536C" w:rsidP="00FD536C">
            <w:pPr>
              <w:ind w:firstLine="32"/>
              <w:jc w:val="center"/>
              <w:rPr>
                <w:rFonts w:ascii="Arial" w:eastAsia="Times New Roman" w:hAnsi="Arial" w:cs="Arial"/>
                <w:sz w:val="24"/>
                <w:lang w:val="ru-RU" w:eastAsia="ru-RU"/>
              </w:rPr>
            </w:pPr>
          </w:p>
        </w:tc>
      </w:tr>
      <w:tr w:rsidR="00FD536C" w:rsidRPr="00CC3344" w14:paraId="4634DA84" w14:textId="77777777" w:rsidTr="00440DB5">
        <w:tc>
          <w:tcPr>
            <w:tcW w:w="844" w:type="pct"/>
            <w:vAlign w:val="center"/>
          </w:tcPr>
          <w:p w14:paraId="67552F9A" w14:textId="42DF9B94"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45</w:t>
            </w:r>
          </w:p>
        </w:tc>
        <w:tc>
          <w:tcPr>
            <w:tcW w:w="1071" w:type="pct"/>
            <w:vAlign w:val="center"/>
          </w:tcPr>
          <w:p w14:paraId="4A100C19" w14:textId="024ED833"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131,1</w:t>
            </w:r>
          </w:p>
        </w:tc>
        <w:tc>
          <w:tcPr>
            <w:tcW w:w="1585" w:type="pct"/>
            <w:vAlign w:val="center"/>
          </w:tcPr>
          <w:p w14:paraId="64ACFD29" w14:textId="2AFF3D0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5B79052E"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4CC89625" w14:textId="734A2BD4" w:rsidR="00FD536C" w:rsidRDefault="00FD536C" w:rsidP="00FD536C">
            <w:pPr>
              <w:ind w:firstLine="32"/>
              <w:jc w:val="center"/>
              <w:rPr>
                <w:rFonts w:ascii="Arial" w:eastAsia="Times New Roman" w:hAnsi="Arial" w:cs="Arial"/>
                <w:sz w:val="24"/>
                <w:lang w:val="ru-RU" w:eastAsia="ru-RU"/>
              </w:rPr>
            </w:pPr>
          </w:p>
        </w:tc>
      </w:tr>
      <w:tr w:rsidR="00FD536C" w:rsidRPr="00CC3344" w14:paraId="67C6AA58" w14:textId="77777777" w:rsidTr="00440DB5">
        <w:tc>
          <w:tcPr>
            <w:tcW w:w="844" w:type="pct"/>
            <w:vAlign w:val="center"/>
          </w:tcPr>
          <w:p w14:paraId="049596AB" w14:textId="650CD3C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38</w:t>
            </w:r>
          </w:p>
        </w:tc>
        <w:tc>
          <w:tcPr>
            <w:tcW w:w="1071" w:type="pct"/>
            <w:vAlign w:val="center"/>
          </w:tcPr>
          <w:p w14:paraId="79C1D1BE" w14:textId="2300522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236,5</w:t>
            </w:r>
          </w:p>
        </w:tc>
        <w:tc>
          <w:tcPr>
            <w:tcW w:w="1585" w:type="pct"/>
            <w:vAlign w:val="center"/>
          </w:tcPr>
          <w:p w14:paraId="1B986BFF" w14:textId="2E05019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173E6C9"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6697BFF" w14:textId="7F805468" w:rsidR="00FD536C" w:rsidRDefault="00FD536C" w:rsidP="00FD536C">
            <w:pPr>
              <w:ind w:firstLine="32"/>
              <w:jc w:val="center"/>
              <w:rPr>
                <w:rFonts w:ascii="Arial" w:eastAsia="Times New Roman" w:hAnsi="Arial" w:cs="Arial"/>
                <w:sz w:val="24"/>
                <w:lang w:val="ru-RU" w:eastAsia="ru-RU"/>
              </w:rPr>
            </w:pPr>
          </w:p>
        </w:tc>
      </w:tr>
      <w:tr w:rsidR="00FD536C" w:rsidRPr="00CC3344" w14:paraId="1131291F" w14:textId="77777777" w:rsidTr="00440DB5">
        <w:tc>
          <w:tcPr>
            <w:tcW w:w="844" w:type="pct"/>
            <w:vAlign w:val="center"/>
          </w:tcPr>
          <w:p w14:paraId="62F0A2D7" w14:textId="39D1353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38</w:t>
            </w:r>
          </w:p>
        </w:tc>
        <w:tc>
          <w:tcPr>
            <w:tcW w:w="1071" w:type="pct"/>
            <w:vAlign w:val="center"/>
          </w:tcPr>
          <w:p w14:paraId="44A3F409" w14:textId="749F1C1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21,1</w:t>
            </w:r>
          </w:p>
        </w:tc>
        <w:tc>
          <w:tcPr>
            <w:tcW w:w="1585" w:type="pct"/>
            <w:vAlign w:val="center"/>
          </w:tcPr>
          <w:p w14:paraId="60D5E69E" w14:textId="6BDDBF4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08FD2414"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25DBD39" w14:textId="7933054D" w:rsidR="00FD536C" w:rsidRDefault="00FD536C" w:rsidP="00FD536C">
            <w:pPr>
              <w:ind w:firstLine="32"/>
              <w:jc w:val="center"/>
              <w:rPr>
                <w:rFonts w:ascii="Arial" w:eastAsia="Times New Roman" w:hAnsi="Arial" w:cs="Arial"/>
                <w:sz w:val="24"/>
                <w:lang w:val="ru-RU" w:eastAsia="ru-RU"/>
              </w:rPr>
            </w:pPr>
          </w:p>
        </w:tc>
      </w:tr>
      <w:tr w:rsidR="00FD536C" w:rsidRPr="00CC3344" w14:paraId="027C5718" w14:textId="77777777" w:rsidTr="00440DB5">
        <w:tc>
          <w:tcPr>
            <w:tcW w:w="844" w:type="pct"/>
            <w:vAlign w:val="center"/>
          </w:tcPr>
          <w:p w14:paraId="4A5C3AED" w14:textId="7B24199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w:t>
            </w:r>
          </w:p>
        </w:tc>
        <w:tc>
          <w:tcPr>
            <w:tcW w:w="1071" w:type="pct"/>
            <w:vAlign w:val="center"/>
          </w:tcPr>
          <w:p w14:paraId="4F4D7E79" w14:textId="580F0D7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853,8</w:t>
            </w:r>
          </w:p>
        </w:tc>
        <w:tc>
          <w:tcPr>
            <w:tcW w:w="1585" w:type="pct"/>
            <w:vAlign w:val="center"/>
          </w:tcPr>
          <w:p w14:paraId="6AF9C2C5" w14:textId="3DA2E0C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0AB1DF1B"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64C8B2B3" w14:textId="355F4DFD" w:rsidR="00FD536C" w:rsidRDefault="00FD536C" w:rsidP="00FD536C">
            <w:pPr>
              <w:ind w:firstLine="32"/>
              <w:jc w:val="center"/>
              <w:rPr>
                <w:rFonts w:ascii="Arial" w:eastAsia="Times New Roman" w:hAnsi="Arial" w:cs="Arial"/>
                <w:sz w:val="24"/>
                <w:lang w:val="ru-RU" w:eastAsia="ru-RU"/>
              </w:rPr>
            </w:pPr>
          </w:p>
        </w:tc>
      </w:tr>
      <w:tr w:rsidR="00FD536C" w:rsidRPr="00CC3344" w14:paraId="1A106502" w14:textId="77777777" w:rsidTr="00440DB5">
        <w:tc>
          <w:tcPr>
            <w:tcW w:w="844" w:type="pct"/>
            <w:vAlign w:val="center"/>
          </w:tcPr>
          <w:p w14:paraId="1E155152" w14:textId="5769C70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w:t>
            </w:r>
          </w:p>
        </w:tc>
        <w:tc>
          <w:tcPr>
            <w:tcW w:w="1071" w:type="pct"/>
            <w:vAlign w:val="center"/>
          </w:tcPr>
          <w:p w14:paraId="32DD749B" w14:textId="08F518C4"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128,1</w:t>
            </w:r>
          </w:p>
        </w:tc>
        <w:tc>
          <w:tcPr>
            <w:tcW w:w="1585" w:type="pct"/>
            <w:vAlign w:val="center"/>
          </w:tcPr>
          <w:p w14:paraId="74CF3286" w14:textId="71D2285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4BD2452D"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5CB4AAFC" w14:textId="243FB5DC" w:rsidR="00FD536C" w:rsidRDefault="00FD536C" w:rsidP="00FD536C">
            <w:pPr>
              <w:ind w:firstLine="32"/>
              <w:jc w:val="center"/>
              <w:rPr>
                <w:rFonts w:ascii="Arial" w:eastAsia="Times New Roman" w:hAnsi="Arial" w:cs="Arial"/>
                <w:sz w:val="24"/>
                <w:lang w:val="ru-RU" w:eastAsia="ru-RU"/>
              </w:rPr>
            </w:pPr>
          </w:p>
        </w:tc>
      </w:tr>
      <w:tr w:rsidR="00FD536C" w:rsidRPr="00CC3344" w14:paraId="552E7E4B" w14:textId="77777777" w:rsidTr="00440DB5">
        <w:tc>
          <w:tcPr>
            <w:tcW w:w="844" w:type="pct"/>
            <w:vAlign w:val="center"/>
          </w:tcPr>
          <w:p w14:paraId="0B05E29B" w14:textId="1005AB2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25</w:t>
            </w:r>
          </w:p>
        </w:tc>
        <w:tc>
          <w:tcPr>
            <w:tcW w:w="1071" w:type="pct"/>
            <w:vAlign w:val="center"/>
          </w:tcPr>
          <w:p w14:paraId="7BD31C3D" w14:textId="3DC3D83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55,0</w:t>
            </w:r>
          </w:p>
        </w:tc>
        <w:tc>
          <w:tcPr>
            <w:tcW w:w="1585" w:type="pct"/>
            <w:vAlign w:val="center"/>
          </w:tcPr>
          <w:p w14:paraId="6CEF3862" w14:textId="2661A62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3052FAEB"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A70D1D3" w14:textId="77777777" w:rsidR="00FD536C" w:rsidRDefault="00FD536C" w:rsidP="00FD536C">
            <w:pPr>
              <w:ind w:firstLine="32"/>
              <w:jc w:val="center"/>
              <w:rPr>
                <w:rFonts w:ascii="Arial" w:eastAsia="Times New Roman" w:hAnsi="Arial" w:cs="Arial"/>
                <w:sz w:val="24"/>
                <w:lang w:val="ru-RU" w:eastAsia="ru-RU"/>
              </w:rPr>
            </w:pPr>
          </w:p>
        </w:tc>
      </w:tr>
      <w:tr w:rsidR="007E4C62" w:rsidRPr="00CC3344" w14:paraId="338FD8DC" w14:textId="77777777" w:rsidTr="00440DB5">
        <w:tc>
          <w:tcPr>
            <w:tcW w:w="844" w:type="pct"/>
            <w:vAlign w:val="center"/>
          </w:tcPr>
          <w:p w14:paraId="74C9E63E" w14:textId="72DFC370" w:rsidR="007E4C62" w:rsidRDefault="007E4C62" w:rsidP="007E4C62">
            <w:pPr>
              <w:ind w:firstLine="32"/>
              <w:jc w:val="center"/>
              <w:rPr>
                <w:rFonts w:ascii="Arial" w:eastAsia="Times New Roman" w:hAnsi="Arial" w:cs="Arial"/>
                <w:sz w:val="24"/>
                <w:lang w:val="ru-RU" w:eastAsia="ru-RU"/>
              </w:rPr>
            </w:pPr>
            <w:r w:rsidRPr="00B00F93">
              <w:rPr>
                <w:rFonts w:ascii="Arial" w:eastAsia="Times New Roman" w:hAnsi="Arial" w:cs="Arial"/>
                <w:b/>
                <w:sz w:val="24"/>
                <w:lang w:val="ru-RU" w:eastAsia="ru-RU"/>
              </w:rPr>
              <w:t>Итого</w:t>
            </w:r>
          </w:p>
        </w:tc>
        <w:tc>
          <w:tcPr>
            <w:tcW w:w="1071" w:type="pct"/>
            <w:vAlign w:val="center"/>
          </w:tcPr>
          <w:p w14:paraId="0092C4CD" w14:textId="1D4BA2E9" w:rsidR="007E4C62" w:rsidRDefault="00FD536C" w:rsidP="007E4C62">
            <w:pPr>
              <w:ind w:firstLine="32"/>
              <w:jc w:val="center"/>
              <w:rPr>
                <w:rFonts w:ascii="Arial" w:eastAsia="Times New Roman" w:hAnsi="Arial" w:cs="Arial"/>
                <w:sz w:val="24"/>
                <w:lang w:val="ru-RU" w:eastAsia="ru-RU"/>
              </w:rPr>
            </w:pPr>
            <w:r w:rsidRPr="00FD536C">
              <w:rPr>
                <w:rFonts w:ascii="Arial" w:eastAsia="Times New Roman" w:hAnsi="Arial" w:cs="Arial"/>
                <w:b/>
                <w:sz w:val="24"/>
                <w:lang w:val="ru-RU" w:eastAsia="ru-RU"/>
              </w:rPr>
              <w:t>7524,4</w:t>
            </w:r>
          </w:p>
        </w:tc>
        <w:tc>
          <w:tcPr>
            <w:tcW w:w="1585" w:type="pct"/>
            <w:vAlign w:val="center"/>
          </w:tcPr>
          <w:p w14:paraId="19948BB8" w14:textId="77777777" w:rsidR="007E4C62" w:rsidRDefault="007E4C62" w:rsidP="007E4C62">
            <w:pPr>
              <w:ind w:firstLine="32"/>
              <w:jc w:val="center"/>
              <w:rPr>
                <w:rFonts w:ascii="Arial" w:eastAsia="Times New Roman" w:hAnsi="Arial" w:cs="Arial"/>
                <w:sz w:val="24"/>
                <w:lang w:val="ru-RU" w:eastAsia="ru-RU"/>
              </w:rPr>
            </w:pPr>
          </w:p>
        </w:tc>
        <w:tc>
          <w:tcPr>
            <w:tcW w:w="729" w:type="pct"/>
            <w:vAlign w:val="center"/>
          </w:tcPr>
          <w:p w14:paraId="72C0E1DE" w14:textId="77777777" w:rsidR="007E4C62" w:rsidRDefault="007E4C62" w:rsidP="007E4C62">
            <w:pPr>
              <w:ind w:firstLine="32"/>
              <w:jc w:val="center"/>
              <w:rPr>
                <w:rFonts w:ascii="Arial" w:eastAsia="Times New Roman" w:hAnsi="Arial" w:cs="Arial"/>
                <w:sz w:val="24"/>
                <w:lang w:val="ru-RU" w:eastAsia="ru-RU"/>
              </w:rPr>
            </w:pPr>
          </w:p>
        </w:tc>
        <w:tc>
          <w:tcPr>
            <w:tcW w:w="771" w:type="pct"/>
            <w:vAlign w:val="center"/>
          </w:tcPr>
          <w:p w14:paraId="6CA5E6B0" w14:textId="77777777" w:rsidR="007E4C62" w:rsidRDefault="007E4C62" w:rsidP="007E4C62">
            <w:pPr>
              <w:ind w:firstLine="32"/>
              <w:jc w:val="center"/>
              <w:rPr>
                <w:rFonts w:ascii="Arial" w:eastAsia="Times New Roman" w:hAnsi="Arial" w:cs="Arial"/>
                <w:sz w:val="24"/>
                <w:lang w:val="ru-RU" w:eastAsia="ru-RU"/>
              </w:rPr>
            </w:pPr>
          </w:p>
        </w:tc>
      </w:tr>
    </w:tbl>
    <w:p w14:paraId="5EADA995" w14:textId="77777777" w:rsidR="00FE4548" w:rsidRDefault="00FE4548" w:rsidP="00FF11E4">
      <w:pPr>
        <w:ind w:firstLine="142"/>
        <w:rPr>
          <w:rFonts w:ascii="Arial" w:eastAsia="Times New Roman" w:hAnsi="Arial" w:cs="Arial"/>
          <w:sz w:val="24"/>
          <w:lang w:val="ru-RU" w:eastAsia="ru-RU"/>
        </w:rPr>
      </w:pPr>
    </w:p>
    <w:p w14:paraId="580986AC" w14:textId="3EA400FE" w:rsidR="00FF11E4" w:rsidRPr="00B00F93" w:rsidRDefault="000C1B88" w:rsidP="00561298">
      <w:pPr>
        <w:rPr>
          <w:rFonts w:ascii="Arial" w:eastAsia="Times New Roman" w:hAnsi="Arial" w:cs="Arial"/>
          <w:sz w:val="24"/>
          <w:lang w:val="ru-RU" w:eastAsia="ru-RU"/>
        </w:rPr>
      </w:pPr>
      <w:r>
        <w:rPr>
          <w:rFonts w:ascii="Arial" w:eastAsia="Times New Roman" w:hAnsi="Arial" w:cs="Arial"/>
          <w:sz w:val="24"/>
          <w:lang w:val="ru-RU" w:eastAsia="ru-RU"/>
        </w:rPr>
        <w:t>Таблица 1.11</w:t>
      </w:r>
      <w:r w:rsidR="00FF11E4" w:rsidRPr="00B00F93">
        <w:rPr>
          <w:rFonts w:ascii="Arial" w:eastAsia="Times New Roman" w:hAnsi="Arial" w:cs="Arial"/>
          <w:sz w:val="24"/>
          <w:lang w:val="ru-RU" w:eastAsia="ru-RU"/>
        </w:rPr>
        <w:t xml:space="preserve"> – Параметры тепловой сети котельной «</w:t>
      </w:r>
      <w:r w:rsidR="00890E20">
        <w:rPr>
          <w:rFonts w:ascii="Arial" w:eastAsia="Times New Roman" w:hAnsi="Arial" w:cs="Arial"/>
          <w:sz w:val="24"/>
          <w:lang w:val="ru-RU" w:eastAsia="ru-RU"/>
        </w:rPr>
        <w:t>Нефтяников</w:t>
      </w:r>
      <w:r w:rsidR="00FF11E4" w:rsidRPr="00B00F93">
        <w:rPr>
          <w:rFonts w:ascii="Arial" w:eastAsia="Times New Roman" w:hAnsi="Arial" w:cs="Arial"/>
          <w:sz w:val="24"/>
          <w:lang w:val="ru-RU"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202"/>
        <w:gridCol w:w="3258"/>
        <w:gridCol w:w="1499"/>
        <w:gridCol w:w="1585"/>
      </w:tblGrid>
      <w:tr w:rsidR="003A5AD2" w:rsidRPr="00B00F93" w14:paraId="12BC2354" w14:textId="77777777" w:rsidTr="002A27CE">
        <w:trPr>
          <w:tblHeader/>
        </w:trPr>
        <w:tc>
          <w:tcPr>
            <w:tcW w:w="844" w:type="pct"/>
            <w:vAlign w:val="center"/>
          </w:tcPr>
          <w:p w14:paraId="4B039BA8" w14:textId="6836C8CF" w:rsidR="003A5AD2" w:rsidRPr="00B00F93" w:rsidRDefault="00FD536C" w:rsidP="002A27CE">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Наружный диаметр труб, Ду,мм</w:t>
            </w:r>
          </w:p>
        </w:tc>
        <w:tc>
          <w:tcPr>
            <w:tcW w:w="1071" w:type="pct"/>
            <w:vAlign w:val="center"/>
          </w:tcPr>
          <w:p w14:paraId="647751D2" w14:textId="77777777" w:rsidR="003A5AD2" w:rsidRPr="00B00F93" w:rsidRDefault="003A5AD2" w:rsidP="002A27CE">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Протяженность</w:t>
            </w:r>
            <w:r w:rsidRPr="00B00F93">
              <w:rPr>
                <w:rFonts w:ascii="Arial" w:eastAsia="Times New Roman" w:hAnsi="Arial" w:cs="Arial"/>
                <w:sz w:val="24"/>
                <w:lang w:val="ru-RU" w:eastAsia="ru-RU"/>
              </w:rPr>
              <w:t xml:space="preserve"> участков в</w:t>
            </w:r>
          </w:p>
          <w:p w14:paraId="508AE4AB"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двухтрубном исполнении, м</w:t>
            </w:r>
          </w:p>
        </w:tc>
        <w:tc>
          <w:tcPr>
            <w:tcW w:w="1585" w:type="pct"/>
            <w:vAlign w:val="center"/>
          </w:tcPr>
          <w:p w14:paraId="7B7345DD"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Тип</w:t>
            </w:r>
          </w:p>
          <w:p w14:paraId="104C3602"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прокладки</w:t>
            </w:r>
          </w:p>
        </w:tc>
        <w:tc>
          <w:tcPr>
            <w:tcW w:w="729" w:type="pct"/>
            <w:vAlign w:val="center"/>
          </w:tcPr>
          <w:p w14:paraId="56C0B4FB"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Тип</w:t>
            </w:r>
          </w:p>
          <w:p w14:paraId="39EBDB40"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изоляции</w:t>
            </w:r>
          </w:p>
        </w:tc>
        <w:tc>
          <w:tcPr>
            <w:tcW w:w="771" w:type="pct"/>
            <w:vAlign w:val="center"/>
          </w:tcPr>
          <w:p w14:paraId="2846E677"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Год</w:t>
            </w:r>
          </w:p>
          <w:p w14:paraId="43043042" w14:textId="77777777" w:rsidR="003A5AD2" w:rsidRPr="00B00F93" w:rsidRDefault="003A5AD2" w:rsidP="002A27CE">
            <w:pPr>
              <w:ind w:firstLine="32"/>
              <w:jc w:val="center"/>
              <w:rPr>
                <w:rFonts w:ascii="Arial" w:eastAsia="Times New Roman" w:hAnsi="Arial" w:cs="Arial"/>
                <w:sz w:val="24"/>
                <w:lang w:val="ru-RU" w:eastAsia="ru-RU"/>
              </w:rPr>
            </w:pPr>
            <w:r w:rsidRPr="00B00F93">
              <w:rPr>
                <w:rFonts w:ascii="Arial" w:eastAsia="Times New Roman" w:hAnsi="Arial" w:cs="Arial"/>
                <w:sz w:val="24"/>
                <w:lang w:val="ru-RU" w:eastAsia="ru-RU"/>
              </w:rPr>
              <w:t>прокладки</w:t>
            </w:r>
          </w:p>
        </w:tc>
      </w:tr>
      <w:tr w:rsidR="003A5AD2" w:rsidRPr="00B00F93" w14:paraId="6ED4EA47" w14:textId="77777777" w:rsidTr="002A27CE">
        <w:tc>
          <w:tcPr>
            <w:tcW w:w="5000" w:type="pct"/>
            <w:gridSpan w:val="5"/>
            <w:vAlign w:val="center"/>
          </w:tcPr>
          <w:p w14:paraId="56A40EB4" w14:textId="77777777" w:rsidR="003A5AD2" w:rsidRPr="009D3DA8" w:rsidRDefault="003A5AD2" w:rsidP="002A27CE">
            <w:pPr>
              <w:ind w:firstLine="32"/>
              <w:jc w:val="center"/>
              <w:rPr>
                <w:rFonts w:ascii="Arial" w:eastAsia="Times New Roman" w:hAnsi="Arial" w:cs="Arial"/>
                <w:b/>
                <w:sz w:val="24"/>
                <w:lang w:val="ru-RU" w:eastAsia="ru-RU"/>
              </w:rPr>
            </w:pPr>
            <w:r w:rsidRPr="009D3DA8">
              <w:rPr>
                <w:rFonts w:ascii="Arial" w:eastAsia="Times New Roman" w:hAnsi="Arial" w:cs="Arial"/>
                <w:b/>
                <w:sz w:val="24"/>
                <w:lang w:val="ru-RU" w:eastAsia="ru-RU"/>
              </w:rPr>
              <w:t>Отопление</w:t>
            </w:r>
          </w:p>
        </w:tc>
      </w:tr>
      <w:tr w:rsidR="00FD536C" w:rsidRPr="00CC3344" w14:paraId="6A339172" w14:textId="77777777" w:rsidTr="002A27CE">
        <w:tc>
          <w:tcPr>
            <w:tcW w:w="844" w:type="pct"/>
            <w:vAlign w:val="center"/>
          </w:tcPr>
          <w:p w14:paraId="792C8C4B" w14:textId="0FD48FAC"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219</w:t>
            </w:r>
          </w:p>
        </w:tc>
        <w:tc>
          <w:tcPr>
            <w:tcW w:w="1071" w:type="pct"/>
            <w:vAlign w:val="center"/>
          </w:tcPr>
          <w:p w14:paraId="3D0F05AB" w14:textId="7F4E9449"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296,2</w:t>
            </w:r>
          </w:p>
        </w:tc>
        <w:tc>
          <w:tcPr>
            <w:tcW w:w="1585" w:type="pct"/>
            <w:vAlign w:val="center"/>
          </w:tcPr>
          <w:p w14:paraId="045944AC" w14:textId="5C7162BA"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restart"/>
            <w:vAlign w:val="center"/>
          </w:tcPr>
          <w:p w14:paraId="6FAC1BE6" w14:textId="21F3AB01" w:rsidR="00FD536C" w:rsidRPr="00B00F93" w:rsidRDefault="00FD536C" w:rsidP="00FD536C">
            <w:pPr>
              <w:ind w:firstLine="32"/>
              <w:jc w:val="center"/>
              <w:rPr>
                <w:rFonts w:ascii="Arial" w:eastAsia="Times New Roman" w:hAnsi="Arial" w:cs="Arial"/>
                <w:sz w:val="24"/>
                <w:lang w:val="ru-RU" w:eastAsia="ru-RU"/>
              </w:rPr>
            </w:pPr>
            <w:r>
              <w:rPr>
                <w:rFonts w:ascii="Arial" w:eastAsia="Times New Roman" w:hAnsi="Arial" w:cs="Arial"/>
                <w:sz w:val="24"/>
                <w:lang w:val="ru-RU" w:eastAsia="ru-RU"/>
              </w:rPr>
              <w:t>СТД</w:t>
            </w:r>
          </w:p>
        </w:tc>
        <w:tc>
          <w:tcPr>
            <w:tcW w:w="771" w:type="pct"/>
            <w:vMerge w:val="restart"/>
            <w:vAlign w:val="center"/>
          </w:tcPr>
          <w:p w14:paraId="38B74735" w14:textId="0319C3C6" w:rsidR="00FD536C" w:rsidRPr="00B00F93"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5F24DE17" w14:textId="77777777" w:rsidTr="002A27CE">
        <w:tc>
          <w:tcPr>
            <w:tcW w:w="844" w:type="pct"/>
            <w:vAlign w:val="center"/>
          </w:tcPr>
          <w:p w14:paraId="31B10425" w14:textId="68988370"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159</w:t>
            </w:r>
          </w:p>
        </w:tc>
        <w:tc>
          <w:tcPr>
            <w:tcW w:w="1071" w:type="pct"/>
            <w:vAlign w:val="center"/>
          </w:tcPr>
          <w:p w14:paraId="6EF8C20D" w14:textId="049BB148"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203,4</w:t>
            </w:r>
          </w:p>
        </w:tc>
        <w:tc>
          <w:tcPr>
            <w:tcW w:w="1585" w:type="pct"/>
            <w:vAlign w:val="center"/>
          </w:tcPr>
          <w:p w14:paraId="583958EB" w14:textId="04E54E78" w:rsidR="00FD536C" w:rsidRPr="00615A39"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2B15144D" w14:textId="77777777" w:rsidR="00FD536C" w:rsidRPr="00B00F93" w:rsidRDefault="00FD536C" w:rsidP="00FD536C">
            <w:pPr>
              <w:ind w:firstLine="32"/>
              <w:jc w:val="center"/>
              <w:rPr>
                <w:rFonts w:ascii="Arial" w:eastAsia="Times New Roman" w:hAnsi="Arial" w:cs="Arial"/>
                <w:sz w:val="24"/>
                <w:lang w:val="ru-RU" w:eastAsia="ru-RU"/>
              </w:rPr>
            </w:pPr>
          </w:p>
        </w:tc>
        <w:tc>
          <w:tcPr>
            <w:tcW w:w="771" w:type="pct"/>
            <w:vMerge/>
            <w:vAlign w:val="center"/>
          </w:tcPr>
          <w:p w14:paraId="62B89B26" w14:textId="79F66FB0" w:rsidR="00FD536C" w:rsidRPr="00B00F93" w:rsidRDefault="00FD536C" w:rsidP="00FD536C">
            <w:pPr>
              <w:ind w:firstLine="32"/>
              <w:jc w:val="center"/>
              <w:rPr>
                <w:rFonts w:ascii="Arial" w:eastAsia="Times New Roman" w:hAnsi="Arial" w:cs="Arial"/>
                <w:sz w:val="24"/>
                <w:lang w:val="ru-RU" w:eastAsia="ru-RU"/>
              </w:rPr>
            </w:pPr>
          </w:p>
        </w:tc>
      </w:tr>
      <w:tr w:rsidR="00FD536C" w:rsidRPr="00CC3344" w14:paraId="1985F977" w14:textId="77777777" w:rsidTr="002A27CE">
        <w:tc>
          <w:tcPr>
            <w:tcW w:w="844" w:type="pct"/>
            <w:vAlign w:val="center"/>
          </w:tcPr>
          <w:p w14:paraId="2468F7AB" w14:textId="3DF7443E"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159</w:t>
            </w:r>
          </w:p>
        </w:tc>
        <w:tc>
          <w:tcPr>
            <w:tcW w:w="1071" w:type="pct"/>
            <w:vAlign w:val="center"/>
          </w:tcPr>
          <w:p w14:paraId="69F21065" w14:textId="63ECC34A"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80,2</w:t>
            </w:r>
          </w:p>
        </w:tc>
        <w:tc>
          <w:tcPr>
            <w:tcW w:w="1585" w:type="pct"/>
            <w:vAlign w:val="center"/>
          </w:tcPr>
          <w:p w14:paraId="066BD227" w14:textId="6BFFFD59"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7169E560" w14:textId="77777777" w:rsidR="00FD536C" w:rsidRPr="006153F6" w:rsidRDefault="00FD536C" w:rsidP="00FD536C">
            <w:pPr>
              <w:ind w:firstLine="32"/>
              <w:jc w:val="center"/>
              <w:rPr>
                <w:rFonts w:ascii="Arial" w:eastAsia="Times New Roman" w:hAnsi="Arial" w:cs="Arial"/>
                <w:sz w:val="24"/>
                <w:lang w:val="ru-RU" w:eastAsia="ru-RU"/>
              </w:rPr>
            </w:pPr>
          </w:p>
        </w:tc>
        <w:tc>
          <w:tcPr>
            <w:tcW w:w="771" w:type="pct"/>
            <w:vMerge/>
            <w:vAlign w:val="center"/>
          </w:tcPr>
          <w:p w14:paraId="06919175" w14:textId="3C5BB059" w:rsidR="00FD536C" w:rsidRPr="006153F6" w:rsidRDefault="00FD536C" w:rsidP="00FD536C">
            <w:pPr>
              <w:ind w:firstLine="32"/>
              <w:jc w:val="center"/>
              <w:rPr>
                <w:rFonts w:ascii="Arial" w:eastAsia="Times New Roman" w:hAnsi="Arial" w:cs="Arial"/>
                <w:sz w:val="24"/>
                <w:lang w:val="ru-RU" w:eastAsia="ru-RU"/>
              </w:rPr>
            </w:pPr>
          </w:p>
        </w:tc>
      </w:tr>
      <w:tr w:rsidR="00FD536C" w:rsidRPr="00CC3344" w14:paraId="4B6EDABD" w14:textId="77777777" w:rsidTr="002A27CE">
        <w:tc>
          <w:tcPr>
            <w:tcW w:w="844" w:type="pct"/>
            <w:vAlign w:val="center"/>
          </w:tcPr>
          <w:p w14:paraId="43C01A67" w14:textId="5201CF38"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3BC1C8E5" w14:textId="0D0CC733"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382,5</w:t>
            </w:r>
          </w:p>
        </w:tc>
        <w:tc>
          <w:tcPr>
            <w:tcW w:w="1585" w:type="pct"/>
            <w:vAlign w:val="center"/>
          </w:tcPr>
          <w:p w14:paraId="1444CD1D" w14:textId="56A74288" w:rsidR="00FD536C" w:rsidRPr="006153F6"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2E7D95CC" w14:textId="77777777" w:rsidR="00FD536C" w:rsidRPr="006153F6" w:rsidRDefault="00FD536C" w:rsidP="00FD536C">
            <w:pPr>
              <w:ind w:firstLine="32"/>
              <w:jc w:val="center"/>
              <w:rPr>
                <w:rFonts w:ascii="Arial" w:eastAsia="Times New Roman" w:hAnsi="Arial" w:cs="Arial"/>
                <w:sz w:val="24"/>
                <w:lang w:val="ru-RU" w:eastAsia="ru-RU"/>
              </w:rPr>
            </w:pPr>
          </w:p>
        </w:tc>
        <w:tc>
          <w:tcPr>
            <w:tcW w:w="771" w:type="pct"/>
            <w:vMerge/>
            <w:vAlign w:val="center"/>
          </w:tcPr>
          <w:p w14:paraId="22E878CB" w14:textId="51095E6A" w:rsidR="00FD536C" w:rsidRPr="006153F6" w:rsidRDefault="00FD536C" w:rsidP="00FD536C">
            <w:pPr>
              <w:ind w:firstLine="32"/>
              <w:jc w:val="center"/>
              <w:rPr>
                <w:rFonts w:ascii="Arial" w:eastAsia="Times New Roman" w:hAnsi="Arial" w:cs="Arial"/>
                <w:sz w:val="24"/>
                <w:lang w:val="ru-RU" w:eastAsia="ru-RU"/>
              </w:rPr>
            </w:pPr>
          </w:p>
        </w:tc>
      </w:tr>
      <w:tr w:rsidR="00FD536C" w:rsidRPr="00CC3344" w14:paraId="7371C90E" w14:textId="77777777" w:rsidTr="002A27CE">
        <w:tc>
          <w:tcPr>
            <w:tcW w:w="844" w:type="pct"/>
            <w:vAlign w:val="center"/>
          </w:tcPr>
          <w:p w14:paraId="73B6D100" w14:textId="2A77893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477CD65A" w14:textId="3E42B6C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1254,4</w:t>
            </w:r>
          </w:p>
        </w:tc>
        <w:tc>
          <w:tcPr>
            <w:tcW w:w="1585" w:type="pct"/>
            <w:vAlign w:val="center"/>
          </w:tcPr>
          <w:p w14:paraId="1B381416" w14:textId="69B0375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подземная</w:t>
            </w:r>
          </w:p>
        </w:tc>
        <w:tc>
          <w:tcPr>
            <w:tcW w:w="729" w:type="pct"/>
            <w:vMerge/>
            <w:vAlign w:val="center"/>
          </w:tcPr>
          <w:p w14:paraId="51675E37"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0596561A" w14:textId="0E7822DA"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2015</w:t>
            </w:r>
          </w:p>
        </w:tc>
      </w:tr>
      <w:tr w:rsidR="00FD536C" w:rsidRPr="00CC3344" w14:paraId="450C192A" w14:textId="77777777" w:rsidTr="002A27CE">
        <w:tc>
          <w:tcPr>
            <w:tcW w:w="844" w:type="pct"/>
            <w:vAlign w:val="center"/>
          </w:tcPr>
          <w:p w14:paraId="464CC66B" w14:textId="46D8A03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133</w:t>
            </w:r>
          </w:p>
        </w:tc>
        <w:tc>
          <w:tcPr>
            <w:tcW w:w="1071" w:type="pct"/>
            <w:vAlign w:val="center"/>
          </w:tcPr>
          <w:p w14:paraId="0A64C10E" w14:textId="206B0CE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60</w:t>
            </w:r>
          </w:p>
        </w:tc>
        <w:tc>
          <w:tcPr>
            <w:tcW w:w="1585" w:type="pct"/>
            <w:vAlign w:val="center"/>
          </w:tcPr>
          <w:p w14:paraId="564EE2D1" w14:textId="2847FFF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2B6056A0"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29E804C7" w14:textId="31DDC736"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2015</w:t>
            </w:r>
          </w:p>
        </w:tc>
      </w:tr>
      <w:tr w:rsidR="00FD536C" w:rsidRPr="00CC3344" w14:paraId="573DFD33" w14:textId="77777777" w:rsidTr="002A27CE">
        <w:tc>
          <w:tcPr>
            <w:tcW w:w="844" w:type="pct"/>
            <w:vAlign w:val="center"/>
          </w:tcPr>
          <w:p w14:paraId="7C2E360C" w14:textId="7F87E4A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13DC69BE" w14:textId="45DA78C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1100,9</w:t>
            </w:r>
          </w:p>
        </w:tc>
        <w:tc>
          <w:tcPr>
            <w:tcW w:w="1585" w:type="pct"/>
            <w:vAlign w:val="center"/>
          </w:tcPr>
          <w:p w14:paraId="09D14969" w14:textId="6D32734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3CF9FB24"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5D245E2E" w14:textId="24302E12"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619EE5F4" w14:textId="77777777" w:rsidTr="002A27CE">
        <w:tc>
          <w:tcPr>
            <w:tcW w:w="844" w:type="pct"/>
            <w:vAlign w:val="center"/>
          </w:tcPr>
          <w:p w14:paraId="00277C5A" w14:textId="1B5CBA9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05DA2E9D" w14:textId="6958E82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182,5</w:t>
            </w:r>
          </w:p>
        </w:tc>
        <w:tc>
          <w:tcPr>
            <w:tcW w:w="1585" w:type="pct"/>
            <w:vAlign w:val="center"/>
          </w:tcPr>
          <w:p w14:paraId="1E3AED11" w14:textId="437D438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55A57795"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47E970F3" w14:textId="67643F01"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2009</w:t>
            </w:r>
          </w:p>
        </w:tc>
      </w:tr>
      <w:tr w:rsidR="00FD536C" w:rsidRPr="00CC3344" w14:paraId="37F561FC" w14:textId="77777777" w:rsidTr="002A27CE">
        <w:tc>
          <w:tcPr>
            <w:tcW w:w="844" w:type="pct"/>
            <w:vAlign w:val="center"/>
          </w:tcPr>
          <w:p w14:paraId="27E8AD04" w14:textId="4F6FAC9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24423118" w14:textId="12CEE2E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0,5</w:t>
            </w:r>
          </w:p>
        </w:tc>
        <w:tc>
          <w:tcPr>
            <w:tcW w:w="1585" w:type="pct"/>
            <w:vAlign w:val="center"/>
          </w:tcPr>
          <w:p w14:paraId="1A6239DE" w14:textId="3793AE7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подвальная</w:t>
            </w:r>
          </w:p>
        </w:tc>
        <w:tc>
          <w:tcPr>
            <w:tcW w:w="729" w:type="pct"/>
            <w:vMerge/>
            <w:vAlign w:val="center"/>
          </w:tcPr>
          <w:p w14:paraId="4552AC73"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0FAE9777" w14:textId="0BD1FABC"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30BC1608" w14:textId="77777777" w:rsidTr="002A27CE">
        <w:tc>
          <w:tcPr>
            <w:tcW w:w="844" w:type="pct"/>
            <w:vAlign w:val="center"/>
          </w:tcPr>
          <w:p w14:paraId="7D752CAD" w14:textId="0A3D065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108</w:t>
            </w:r>
          </w:p>
        </w:tc>
        <w:tc>
          <w:tcPr>
            <w:tcW w:w="1071" w:type="pct"/>
            <w:vAlign w:val="center"/>
          </w:tcPr>
          <w:p w14:paraId="133FF557" w14:textId="25E4983C"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148,2</w:t>
            </w:r>
          </w:p>
        </w:tc>
        <w:tc>
          <w:tcPr>
            <w:tcW w:w="1585" w:type="pct"/>
            <w:vAlign w:val="center"/>
          </w:tcPr>
          <w:p w14:paraId="17B3D443" w14:textId="3798D5B6"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подземная</w:t>
            </w:r>
          </w:p>
        </w:tc>
        <w:tc>
          <w:tcPr>
            <w:tcW w:w="729" w:type="pct"/>
            <w:vMerge/>
            <w:vAlign w:val="center"/>
          </w:tcPr>
          <w:p w14:paraId="68E2D705" w14:textId="77777777" w:rsidR="00FD536C" w:rsidRDefault="00FD536C" w:rsidP="00FD536C">
            <w:pPr>
              <w:ind w:firstLine="32"/>
              <w:jc w:val="center"/>
              <w:rPr>
                <w:rFonts w:ascii="Arial" w:eastAsia="Times New Roman" w:hAnsi="Arial" w:cs="Arial"/>
                <w:sz w:val="24"/>
                <w:lang w:val="ru-RU" w:eastAsia="ru-RU"/>
              </w:rPr>
            </w:pPr>
          </w:p>
        </w:tc>
        <w:tc>
          <w:tcPr>
            <w:tcW w:w="771" w:type="pct"/>
            <w:vAlign w:val="center"/>
          </w:tcPr>
          <w:p w14:paraId="615FBBFF" w14:textId="118CAAF5"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6C3F1243" w14:textId="77777777" w:rsidTr="002A27CE">
        <w:tc>
          <w:tcPr>
            <w:tcW w:w="844" w:type="pct"/>
            <w:vAlign w:val="center"/>
          </w:tcPr>
          <w:p w14:paraId="5BBCCB66" w14:textId="327EB3F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89</w:t>
            </w:r>
          </w:p>
        </w:tc>
        <w:tc>
          <w:tcPr>
            <w:tcW w:w="1071" w:type="pct"/>
            <w:vAlign w:val="center"/>
          </w:tcPr>
          <w:p w14:paraId="74D3F380" w14:textId="633CA06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934,2</w:t>
            </w:r>
          </w:p>
        </w:tc>
        <w:tc>
          <w:tcPr>
            <w:tcW w:w="1585" w:type="pct"/>
            <w:vAlign w:val="center"/>
          </w:tcPr>
          <w:p w14:paraId="0231617A" w14:textId="2D765B4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3B752F0E"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199B0C99" w14:textId="7C9EC2D9"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1EEC2877" w14:textId="77777777" w:rsidTr="002A27CE">
        <w:tc>
          <w:tcPr>
            <w:tcW w:w="844" w:type="pct"/>
            <w:vAlign w:val="center"/>
          </w:tcPr>
          <w:p w14:paraId="1AEBD247" w14:textId="41C9E19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89</w:t>
            </w:r>
          </w:p>
        </w:tc>
        <w:tc>
          <w:tcPr>
            <w:tcW w:w="1071" w:type="pct"/>
            <w:vAlign w:val="center"/>
          </w:tcPr>
          <w:p w14:paraId="63EE9BDF" w14:textId="27E35DF9"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43</w:t>
            </w:r>
          </w:p>
        </w:tc>
        <w:tc>
          <w:tcPr>
            <w:tcW w:w="1585" w:type="pct"/>
            <w:vAlign w:val="center"/>
          </w:tcPr>
          <w:p w14:paraId="53DEAF0C" w14:textId="3098B88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подвальная</w:t>
            </w:r>
          </w:p>
        </w:tc>
        <w:tc>
          <w:tcPr>
            <w:tcW w:w="729" w:type="pct"/>
            <w:vMerge/>
            <w:vAlign w:val="center"/>
          </w:tcPr>
          <w:p w14:paraId="20EE54ED"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723CBB59" w14:textId="37D937A3" w:rsidR="00FD536C" w:rsidRDefault="00FD536C" w:rsidP="00FD536C">
            <w:pPr>
              <w:ind w:firstLine="32"/>
              <w:jc w:val="center"/>
              <w:rPr>
                <w:rFonts w:ascii="Arial" w:eastAsia="Times New Roman" w:hAnsi="Arial" w:cs="Arial"/>
                <w:sz w:val="24"/>
                <w:lang w:val="ru-RU" w:eastAsia="ru-RU"/>
              </w:rPr>
            </w:pPr>
          </w:p>
        </w:tc>
      </w:tr>
      <w:tr w:rsidR="00FD536C" w:rsidRPr="00CC3344" w14:paraId="6EF231CA" w14:textId="77777777" w:rsidTr="002A27CE">
        <w:tc>
          <w:tcPr>
            <w:tcW w:w="844" w:type="pct"/>
            <w:vAlign w:val="center"/>
          </w:tcPr>
          <w:p w14:paraId="4AAC7586" w14:textId="78E145A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89</w:t>
            </w:r>
          </w:p>
        </w:tc>
        <w:tc>
          <w:tcPr>
            <w:tcW w:w="1071" w:type="pct"/>
            <w:vAlign w:val="center"/>
          </w:tcPr>
          <w:p w14:paraId="55255FC8" w14:textId="5898F44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76</w:t>
            </w:r>
          </w:p>
        </w:tc>
        <w:tc>
          <w:tcPr>
            <w:tcW w:w="1585" w:type="pct"/>
            <w:vAlign w:val="center"/>
          </w:tcPr>
          <w:p w14:paraId="15D86E26" w14:textId="6DEC68B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2B06704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310D869E" w14:textId="14ABE5B1" w:rsidR="00FD536C" w:rsidRDefault="00FD536C" w:rsidP="00FD536C">
            <w:pPr>
              <w:ind w:firstLine="32"/>
              <w:jc w:val="center"/>
              <w:rPr>
                <w:rFonts w:ascii="Arial" w:eastAsia="Times New Roman" w:hAnsi="Arial" w:cs="Arial"/>
                <w:sz w:val="24"/>
                <w:lang w:val="ru-RU" w:eastAsia="ru-RU"/>
              </w:rPr>
            </w:pPr>
          </w:p>
        </w:tc>
      </w:tr>
      <w:tr w:rsidR="00FD536C" w:rsidRPr="00CC3344" w14:paraId="73B24418" w14:textId="77777777" w:rsidTr="002A27CE">
        <w:tc>
          <w:tcPr>
            <w:tcW w:w="844" w:type="pct"/>
            <w:vAlign w:val="center"/>
          </w:tcPr>
          <w:p w14:paraId="5C6CFCC8" w14:textId="753A475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76</w:t>
            </w:r>
          </w:p>
        </w:tc>
        <w:tc>
          <w:tcPr>
            <w:tcW w:w="1071" w:type="pct"/>
            <w:vAlign w:val="center"/>
          </w:tcPr>
          <w:p w14:paraId="5C2A5BCC" w14:textId="7EDFDA9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w:t>
            </w:r>
          </w:p>
        </w:tc>
        <w:tc>
          <w:tcPr>
            <w:tcW w:w="1585" w:type="pct"/>
            <w:vAlign w:val="center"/>
          </w:tcPr>
          <w:p w14:paraId="60108476" w14:textId="217AF60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74B69D86"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CC604C9" w14:textId="3DB69A8F" w:rsidR="00FD536C" w:rsidRDefault="00FD536C" w:rsidP="00FD536C">
            <w:pPr>
              <w:ind w:firstLine="32"/>
              <w:jc w:val="center"/>
              <w:rPr>
                <w:rFonts w:ascii="Arial" w:eastAsia="Times New Roman" w:hAnsi="Arial" w:cs="Arial"/>
                <w:sz w:val="24"/>
                <w:lang w:val="ru-RU" w:eastAsia="ru-RU"/>
              </w:rPr>
            </w:pPr>
          </w:p>
        </w:tc>
      </w:tr>
      <w:tr w:rsidR="00FD536C" w:rsidRPr="00CC3344" w14:paraId="34E85EFF" w14:textId="77777777" w:rsidTr="002A27CE">
        <w:tc>
          <w:tcPr>
            <w:tcW w:w="844" w:type="pct"/>
            <w:vAlign w:val="center"/>
          </w:tcPr>
          <w:p w14:paraId="233B3A0B" w14:textId="57D105C4"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76</w:t>
            </w:r>
          </w:p>
        </w:tc>
        <w:tc>
          <w:tcPr>
            <w:tcW w:w="1071" w:type="pct"/>
            <w:vAlign w:val="center"/>
          </w:tcPr>
          <w:p w14:paraId="322E7E0E" w14:textId="6CD2101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26,3</w:t>
            </w:r>
          </w:p>
        </w:tc>
        <w:tc>
          <w:tcPr>
            <w:tcW w:w="1585" w:type="pct"/>
            <w:vAlign w:val="center"/>
          </w:tcPr>
          <w:p w14:paraId="3CA6B28E" w14:textId="053C21A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621CD8C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07B48F41" w14:textId="0CA0D020" w:rsidR="00FD536C" w:rsidRDefault="00FD536C" w:rsidP="00FD536C">
            <w:pPr>
              <w:ind w:firstLine="32"/>
              <w:jc w:val="center"/>
              <w:rPr>
                <w:rFonts w:ascii="Arial" w:eastAsia="Times New Roman" w:hAnsi="Arial" w:cs="Arial"/>
                <w:sz w:val="24"/>
                <w:lang w:val="ru-RU" w:eastAsia="ru-RU"/>
              </w:rPr>
            </w:pPr>
          </w:p>
        </w:tc>
      </w:tr>
      <w:tr w:rsidR="00FD536C" w:rsidRPr="00CC3344" w14:paraId="5027C471" w14:textId="77777777" w:rsidTr="002A27CE">
        <w:tc>
          <w:tcPr>
            <w:tcW w:w="844" w:type="pct"/>
            <w:vAlign w:val="center"/>
          </w:tcPr>
          <w:p w14:paraId="18EB4BF3" w14:textId="6900F55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57</w:t>
            </w:r>
          </w:p>
        </w:tc>
        <w:tc>
          <w:tcPr>
            <w:tcW w:w="1071" w:type="pct"/>
            <w:vAlign w:val="center"/>
          </w:tcPr>
          <w:p w14:paraId="15CD6D3D" w14:textId="6B2BAC73"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1587,2</w:t>
            </w:r>
          </w:p>
        </w:tc>
        <w:tc>
          <w:tcPr>
            <w:tcW w:w="1585" w:type="pct"/>
            <w:vAlign w:val="center"/>
          </w:tcPr>
          <w:p w14:paraId="04E48D56" w14:textId="44C8D49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4F0EDD5B" w14:textId="77777777" w:rsidR="00FD536C" w:rsidRDefault="00FD536C" w:rsidP="00FD536C">
            <w:pPr>
              <w:ind w:firstLine="32"/>
              <w:jc w:val="center"/>
              <w:rPr>
                <w:rFonts w:ascii="Arial" w:eastAsia="Times New Roman" w:hAnsi="Arial" w:cs="Arial"/>
                <w:sz w:val="24"/>
                <w:lang w:val="ru-RU" w:eastAsia="ru-RU"/>
              </w:rPr>
            </w:pPr>
          </w:p>
        </w:tc>
        <w:tc>
          <w:tcPr>
            <w:tcW w:w="771" w:type="pct"/>
            <w:vMerge w:val="restart"/>
            <w:vAlign w:val="center"/>
          </w:tcPr>
          <w:p w14:paraId="084EBFFB" w14:textId="37251276"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1989</w:t>
            </w:r>
          </w:p>
        </w:tc>
      </w:tr>
      <w:tr w:rsidR="00FD536C" w:rsidRPr="00CC3344" w14:paraId="5681219A" w14:textId="77777777" w:rsidTr="002A27CE">
        <w:tc>
          <w:tcPr>
            <w:tcW w:w="844" w:type="pct"/>
            <w:vAlign w:val="center"/>
          </w:tcPr>
          <w:p w14:paraId="5CE69BAF" w14:textId="64CFF73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57</w:t>
            </w:r>
          </w:p>
        </w:tc>
        <w:tc>
          <w:tcPr>
            <w:tcW w:w="1071" w:type="pct"/>
            <w:vAlign w:val="center"/>
          </w:tcPr>
          <w:p w14:paraId="15EF76CC" w14:textId="0583AEB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64,2</w:t>
            </w:r>
          </w:p>
        </w:tc>
        <w:tc>
          <w:tcPr>
            <w:tcW w:w="1585" w:type="pct"/>
            <w:vAlign w:val="center"/>
          </w:tcPr>
          <w:p w14:paraId="1EAD2B01" w14:textId="6790BEC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подвальная</w:t>
            </w:r>
          </w:p>
        </w:tc>
        <w:tc>
          <w:tcPr>
            <w:tcW w:w="729" w:type="pct"/>
            <w:vMerge/>
            <w:vAlign w:val="center"/>
          </w:tcPr>
          <w:p w14:paraId="7457965C"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5F302ED2" w14:textId="77777777" w:rsidR="00FD536C" w:rsidRDefault="00FD536C" w:rsidP="00FD536C">
            <w:pPr>
              <w:ind w:firstLine="32"/>
              <w:jc w:val="center"/>
              <w:rPr>
                <w:rFonts w:ascii="Arial" w:eastAsia="Times New Roman" w:hAnsi="Arial" w:cs="Arial"/>
                <w:sz w:val="24"/>
                <w:lang w:val="ru-RU" w:eastAsia="ru-RU"/>
              </w:rPr>
            </w:pPr>
          </w:p>
        </w:tc>
      </w:tr>
      <w:tr w:rsidR="00FD536C" w:rsidRPr="00CC3344" w14:paraId="76A2067F" w14:textId="77777777" w:rsidTr="002A27CE">
        <w:tc>
          <w:tcPr>
            <w:tcW w:w="844" w:type="pct"/>
            <w:vAlign w:val="center"/>
          </w:tcPr>
          <w:p w14:paraId="20A80F1A" w14:textId="194C1489"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57</w:t>
            </w:r>
          </w:p>
        </w:tc>
        <w:tc>
          <w:tcPr>
            <w:tcW w:w="1071" w:type="pct"/>
            <w:vAlign w:val="center"/>
          </w:tcPr>
          <w:p w14:paraId="6A580912" w14:textId="27D179F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216,6</w:t>
            </w:r>
          </w:p>
        </w:tc>
        <w:tc>
          <w:tcPr>
            <w:tcW w:w="1585" w:type="pct"/>
            <w:vAlign w:val="center"/>
          </w:tcPr>
          <w:p w14:paraId="4E60F352" w14:textId="36F2F5C3"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78636D5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965EF82" w14:textId="1ECF9E47" w:rsidR="00FD536C" w:rsidRDefault="00FD536C" w:rsidP="00FD536C">
            <w:pPr>
              <w:ind w:firstLine="32"/>
              <w:jc w:val="center"/>
              <w:rPr>
                <w:rFonts w:ascii="Arial" w:eastAsia="Times New Roman" w:hAnsi="Arial" w:cs="Arial"/>
                <w:sz w:val="24"/>
                <w:lang w:val="ru-RU" w:eastAsia="ru-RU"/>
              </w:rPr>
            </w:pPr>
          </w:p>
        </w:tc>
      </w:tr>
      <w:tr w:rsidR="00FD536C" w:rsidRPr="00CC3344" w14:paraId="6489FF3A" w14:textId="77777777" w:rsidTr="002A27CE">
        <w:tc>
          <w:tcPr>
            <w:tcW w:w="844" w:type="pct"/>
            <w:vAlign w:val="center"/>
          </w:tcPr>
          <w:p w14:paraId="40E01FC9" w14:textId="16BC828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45</w:t>
            </w:r>
          </w:p>
        </w:tc>
        <w:tc>
          <w:tcPr>
            <w:tcW w:w="1071" w:type="pct"/>
            <w:vAlign w:val="center"/>
          </w:tcPr>
          <w:p w14:paraId="7130405A" w14:textId="2A40E56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86,9</w:t>
            </w:r>
          </w:p>
        </w:tc>
        <w:tc>
          <w:tcPr>
            <w:tcW w:w="1585" w:type="pct"/>
            <w:vAlign w:val="center"/>
          </w:tcPr>
          <w:p w14:paraId="6321B0D5" w14:textId="21CB1927"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1E89CA3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271ED2CE" w14:textId="22959BA9" w:rsidR="00FD536C" w:rsidRDefault="00FD536C" w:rsidP="00FD536C">
            <w:pPr>
              <w:ind w:firstLine="32"/>
              <w:jc w:val="center"/>
              <w:rPr>
                <w:rFonts w:ascii="Arial" w:eastAsia="Times New Roman" w:hAnsi="Arial" w:cs="Arial"/>
                <w:sz w:val="24"/>
                <w:lang w:val="ru-RU" w:eastAsia="ru-RU"/>
              </w:rPr>
            </w:pPr>
          </w:p>
        </w:tc>
      </w:tr>
      <w:tr w:rsidR="00FD536C" w:rsidRPr="00CC3344" w14:paraId="6108966C" w14:textId="77777777" w:rsidTr="002A27CE">
        <w:tc>
          <w:tcPr>
            <w:tcW w:w="844" w:type="pct"/>
            <w:vAlign w:val="center"/>
          </w:tcPr>
          <w:p w14:paraId="14BDCB88" w14:textId="58E8DFD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45</w:t>
            </w:r>
          </w:p>
        </w:tc>
        <w:tc>
          <w:tcPr>
            <w:tcW w:w="1071" w:type="pct"/>
            <w:vAlign w:val="center"/>
          </w:tcPr>
          <w:p w14:paraId="5035E258" w14:textId="16AC7C41"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18,7</w:t>
            </w:r>
          </w:p>
        </w:tc>
        <w:tc>
          <w:tcPr>
            <w:tcW w:w="1585" w:type="pct"/>
            <w:vAlign w:val="center"/>
          </w:tcPr>
          <w:p w14:paraId="3E391DD0" w14:textId="0790A27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подвальная</w:t>
            </w:r>
          </w:p>
        </w:tc>
        <w:tc>
          <w:tcPr>
            <w:tcW w:w="729" w:type="pct"/>
            <w:vMerge/>
            <w:vAlign w:val="center"/>
          </w:tcPr>
          <w:p w14:paraId="30399838"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2C916626" w14:textId="75C7677F" w:rsidR="00FD536C" w:rsidRDefault="00FD536C" w:rsidP="00FD536C">
            <w:pPr>
              <w:ind w:firstLine="32"/>
              <w:jc w:val="center"/>
              <w:rPr>
                <w:rFonts w:ascii="Arial" w:eastAsia="Times New Roman" w:hAnsi="Arial" w:cs="Arial"/>
                <w:sz w:val="24"/>
                <w:lang w:val="ru-RU" w:eastAsia="ru-RU"/>
              </w:rPr>
            </w:pPr>
          </w:p>
        </w:tc>
      </w:tr>
      <w:tr w:rsidR="00FD536C" w:rsidRPr="00CC3344" w14:paraId="02979807" w14:textId="77777777" w:rsidTr="002A27CE">
        <w:tc>
          <w:tcPr>
            <w:tcW w:w="844" w:type="pct"/>
            <w:vAlign w:val="center"/>
          </w:tcPr>
          <w:p w14:paraId="7F62DE5A" w14:textId="78E12B8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45</w:t>
            </w:r>
          </w:p>
        </w:tc>
        <w:tc>
          <w:tcPr>
            <w:tcW w:w="1071" w:type="pct"/>
            <w:vAlign w:val="center"/>
          </w:tcPr>
          <w:p w14:paraId="0EF92D2B" w14:textId="72277E0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26</w:t>
            </w:r>
          </w:p>
        </w:tc>
        <w:tc>
          <w:tcPr>
            <w:tcW w:w="1585" w:type="pct"/>
            <w:vAlign w:val="center"/>
          </w:tcPr>
          <w:p w14:paraId="08467183" w14:textId="52B4A88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117D6C7C"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3B785E0" w14:textId="34079DE3" w:rsidR="00FD536C" w:rsidRDefault="00FD536C" w:rsidP="00FD536C">
            <w:pPr>
              <w:ind w:firstLine="32"/>
              <w:jc w:val="center"/>
              <w:rPr>
                <w:rFonts w:ascii="Arial" w:eastAsia="Times New Roman" w:hAnsi="Arial" w:cs="Arial"/>
                <w:sz w:val="24"/>
                <w:lang w:val="ru-RU" w:eastAsia="ru-RU"/>
              </w:rPr>
            </w:pPr>
          </w:p>
        </w:tc>
      </w:tr>
      <w:tr w:rsidR="00FD536C" w:rsidRPr="00CC3344" w14:paraId="41A05409" w14:textId="77777777" w:rsidTr="002A27CE">
        <w:tc>
          <w:tcPr>
            <w:tcW w:w="844" w:type="pct"/>
            <w:vAlign w:val="center"/>
          </w:tcPr>
          <w:p w14:paraId="1D113E79" w14:textId="714FB8C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38</w:t>
            </w:r>
          </w:p>
        </w:tc>
        <w:tc>
          <w:tcPr>
            <w:tcW w:w="1071" w:type="pct"/>
            <w:vAlign w:val="center"/>
          </w:tcPr>
          <w:p w14:paraId="399658BC" w14:textId="701C0B58"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50,8</w:t>
            </w:r>
          </w:p>
        </w:tc>
        <w:tc>
          <w:tcPr>
            <w:tcW w:w="1585" w:type="pct"/>
            <w:vAlign w:val="center"/>
          </w:tcPr>
          <w:p w14:paraId="57D707A7" w14:textId="77B16CC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6F4D65F6"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074D7579" w14:textId="6273CED5" w:rsidR="00FD536C" w:rsidRDefault="00FD536C" w:rsidP="00FD536C">
            <w:pPr>
              <w:ind w:firstLine="32"/>
              <w:jc w:val="center"/>
              <w:rPr>
                <w:rFonts w:ascii="Arial" w:eastAsia="Times New Roman" w:hAnsi="Arial" w:cs="Arial"/>
                <w:sz w:val="24"/>
                <w:lang w:val="ru-RU" w:eastAsia="ru-RU"/>
              </w:rPr>
            </w:pPr>
          </w:p>
        </w:tc>
      </w:tr>
      <w:tr w:rsidR="00FD536C" w:rsidRPr="00CC3344" w14:paraId="53C8A424" w14:textId="77777777" w:rsidTr="002A27CE">
        <w:tc>
          <w:tcPr>
            <w:tcW w:w="844" w:type="pct"/>
            <w:vAlign w:val="center"/>
          </w:tcPr>
          <w:p w14:paraId="3EC4B623" w14:textId="1A6F8E5F"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38</w:t>
            </w:r>
          </w:p>
        </w:tc>
        <w:tc>
          <w:tcPr>
            <w:tcW w:w="1071" w:type="pct"/>
            <w:vAlign w:val="center"/>
          </w:tcPr>
          <w:p w14:paraId="1B8C2087" w14:textId="7EEC1F95"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13,2</w:t>
            </w:r>
          </w:p>
        </w:tc>
        <w:tc>
          <w:tcPr>
            <w:tcW w:w="1585" w:type="pct"/>
            <w:vAlign w:val="center"/>
          </w:tcPr>
          <w:p w14:paraId="69C89D47" w14:textId="6CA7CBB0"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50469C83"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3FEF20C3" w14:textId="00ECB792" w:rsidR="00FD536C" w:rsidRDefault="00FD536C" w:rsidP="00FD536C">
            <w:pPr>
              <w:ind w:firstLine="32"/>
              <w:jc w:val="center"/>
              <w:rPr>
                <w:rFonts w:ascii="Arial" w:eastAsia="Times New Roman" w:hAnsi="Arial" w:cs="Arial"/>
                <w:sz w:val="24"/>
                <w:lang w:val="ru-RU" w:eastAsia="ru-RU"/>
              </w:rPr>
            </w:pPr>
          </w:p>
        </w:tc>
      </w:tr>
      <w:tr w:rsidR="00FD536C" w:rsidRPr="00CC3344" w14:paraId="7ED3110D" w14:textId="77777777" w:rsidTr="002A27CE">
        <w:tc>
          <w:tcPr>
            <w:tcW w:w="844" w:type="pct"/>
            <w:vAlign w:val="center"/>
          </w:tcPr>
          <w:p w14:paraId="534DE7F9" w14:textId="44B5864A"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w:t>
            </w:r>
          </w:p>
        </w:tc>
        <w:tc>
          <w:tcPr>
            <w:tcW w:w="1071" w:type="pct"/>
            <w:vAlign w:val="center"/>
          </w:tcPr>
          <w:p w14:paraId="6EC90EB3" w14:textId="438497A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620,6</w:t>
            </w:r>
          </w:p>
        </w:tc>
        <w:tc>
          <w:tcPr>
            <w:tcW w:w="1585" w:type="pct"/>
            <w:vAlign w:val="center"/>
          </w:tcPr>
          <w:p w14:paraId="3245E1AA" w14:textId="7C3E094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3DEEFB51"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142C33FC" w14:textId="75D69F9C" w:rsidR="00FD536C" w:rsidRDefault="00FD536C" w:rsidP="00FD536C">
            <w:pPr>
              <w:ind w:firstLine="32"/>
              <w:jc w:val="center"/>
              <w:rPr>
                <w:rFonts w:ascii="Arial" w:eastAsia="Times New Roman" w:hAnsi="Arial" w:cs="Arial"/>
                <w:sz w:val="24"/>
                <w:lang w:val="ru-RU" w:eastAsia="ru-RU"/>
              </w:rPr>
            </w:pPr>
          </w:p>
        </w:tc>
      </w:tr>
      <w:tr w:rsidR="00FD536C" w:rsidRPr="00CC3344" w14:paraId="1AF85A93" w14:textId="77777777" w:rsidTr="002A27CE">
        <w:tc>
          <w:tcPr>
            <w:tcW w:w="844" w:type="pct"/>
            <w:vAlign w:val="center"/>
          </w:tcPr>
          <w:p w14:paraId="02421D02" w14:textId="02ED8C1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w:t>
            </w:r>
          </w:p>
        </w:tc>
        <w:tc>
          <w:tcPr>
            <w:tcW w:w="1071" w:type="pct"/>
            <w:vAlign w:val="center"/>
          </w:tcPr>
          <w:p w14:paraId="3D5F7DD0" w14:textId="50B9E91C"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15,4</w:t>
            </w:r>
          </w:p>
        </w:tc>
        <w:tc>
          <w:tcPr>
            <w:tcW w:w="1585" w:type="pct"/>
            <w:vAlign w:val="center"/>
          </w:tcPr>
          <w:p w14:paraId="136A753A" w14:textId="72F61F9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подвальная</w:t>
            </w:r>
          </w:p>
        </w:tc>
        <w:tc>
          <w:tcPr>
            <w:tcW w:w="729" w:type="pct"/>
            <w:vMerge/>
            <w:vAlign w:val="center"/>
          </w:tcPr>
          <w:p w14:paraId="761FE252"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403A6318" w14:textId="0EB65582" w:rsidR="00FD536C" w:rsidRDefault="00FD536C" w:rsidP="00FD536C">
            <w:pPr>
              <w:ind w:firstLine="32"/>
              <w:jc w:val="center"/>
              <w:rPr>
                <w:rFonts w:ascii="Arial" w:eastAsia="Times New Roman" w:hAnsi="Arial" w:cs="Arial"/>
                <w:sz w:val="24"/>
                <w:lang w:val="ru-RU" w:eastAsia="ru-RU"/>
              </w:rPr>
            </w:pPr>
          </w:p>
        </w:tc>
      </w:tr>
      <w:tr w:rsidR="00FD536C" w:rsidRPr="00CC3344" w14:paraId="46EE6852" w14:textId="77777777" w:rsidTr="002A27CE">
        <w:tc>
          <w:tcPr>
            <w:tcW w:w="844" w:type="pct"/>
            <w:vAlign w:val="center"/>
          </w:tcPr>
          <w:p w14:paraId="44B77E7C" w14:textId="6E233114"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32</w:t>
            </w:r>
          </w:p>
        </w:tc>
        <w:tc>
          <w:tcPr>
            <w:tcW w:w="1071" w:type="pct"/>
            <w:vAlign w:val="center"/>
          </w:tcPr>
          <w:p w14:paraId="4E7C4705" w14:textId="0730A70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40,7</w:t>
            </w:r>
          </w:p>
        </w:tc>
        <w:tc>
          <w:tcPr>
            <w:tcW w:w="1585" w:type="pct"/>
            <w:vAlign w:val="center"/>
          </w:tcPr>
          <w:p w14:paraId="10BD5AD8" w14:textId="6726AC02"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канальная</w:t>
            </w:r>
          </w:p>
        </w:tc>
        <w:tc>
          <w:tcPr>
            <w:tcW w:w="729" w:type="pct"/>
            <w:vMerge/>
            <w:vAlign w:val="center"/>
          </w:tcPr>
          <w:p w14:paraId="4B52C3A5"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41286D1A" w14:textId="167D7BFB" w:rsidR="00FD536C" w:rsidRDefault="00FD536C" w:rsidP="00FD536C">
            <w:pPr>
              <w:ind w:firstLine="32"/>
              <w:jc w:val="center"/>
              <w:rPr>
                <w:rFonts w:ascii="Arial" w:eastAsia="Times New Roman" w:hAnsi="Arial" w:cs="Arial"/>
                <w:sz w:val="24"/>
                <w:lang w:val="ru-RU" w:eastAsia="ru-RU"/>
              </w:rPr>
            </w:pPr>
          </w:p>
        </w:tc>
      </w:tr>
      <w:tr w:rsidR="00FD536C" w:rsidRPr="00CC3344" w14:paraId="0AA76C5D" w14:textId="77777777" w:rsidTr="002A27CE">
        <w:tc>
          <w:tcPr>
            <w:tcW w:w="844" w:type="pct"/>
            <w:vAlign w:val="center"/>
          </w:tcPr>
          <w:p w14:paraId="4324DE84" w14:textId="571EC25B"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25</w:t>
            </w:r>
          </w:p>
        </w:tc>
        <w:tc>
          <w:tcPr>
            <w:tcW w:w="1071" w:type="pct"/>
            <w:vAlign w:val="center"/>
          </w:tcPr>
          <w:p w14:paraId="787947CA" w14:textId="708542F6"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104,3</w:t>
            </w:r>
          </w:p>
        </w:tc>
        <w:tc>
          <w:tcPr>
            <w:tcW w:w="1585" w:type="pct"/>
            <w:vAlign w:val="center"/>
          </w:tcPr>
          <w:p w14:paraId="5FC4086B" w14:textId="51A1C5EE"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7E83CA68"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20F8FA4F" w14:textId="4FE72188" w:rsidR="00FD536C" w:rsidRDefault="00FD536C" w:rsidP="00FD536C">
            <w:pPr>
              <w:ind w:firstLine="32"/>
              <w:jc w:val="center"/>
              <w:rPr>
                <w:rFonts w:ascii="Arial" w:eastAsia="Times New Roman" w:hAnsi="Arial" w:cs="Arial"/>
                <w:sz w:val="24"/>
                <w:lang w:val="ru-RU" w:eastAsia="ru-RU"/>
              </w:rPr>
            </w:pPr>
          </w:p>
        </w:tc>
      </w:tr>
      <w:tr w:rsidR="00FD536C" w:rsidRPr="00CC3344" w14:paraId="669A7244" w14:textId="77777777" w:rsidTr="002A27CE">
        <w:tc>
          <w:tcPr>
            <w:tcW w:w="844" w:type="pct"/>
            <w:vAlign w:val="center"/>
          </w:tcPr>
          <w:p w14:paraId="0581EF4C" w14:textId="5212F1CD" w:rsidR="00FD536C" w:rsidRPr="00D76D61"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18</w:t>
            </w:r>
          </w:p>
        </w:tc>
        <w:tc>
          <w:tcPr>
            <w:tcW w:w="1071" w:type="pct"/>
            <w:vAlign w:val="center"/>
          </w:tcPr>
          <w:p w14:paraId="64C5FB77" w14:textId="4366BBC5"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82</w:t>
            </w:r>
          </w:p>
        </w:tc>
        <w:tc>
          <w:tcPr>
            <w:tcW w:w="1585" w:type="pct"/>
            <w:vAlign w:val="center"/>
          </w:tcPr>
          <w:p w14:paraId="1A4D01AA" w14:textId="4633294E" w:rsidR="00FD536C" w:rsidRDefault="00FD536C" w:rsidP="00FD536C">
            <w:pPr>
              <w:ind w:firstLine="32"/>
              <w:jc w:val="center"/>
              <w:rPr>
                <w:rFonts w:ascii="Arial" w:eastAsia="Times New Roman" w:hAnsi="Arial" w:cs="Arial"/>
                <w:sz w:val="24"/>
                <w:lang w:val="ru-RU" w:eastAsia="ru-RU"/>
              </w:rPr>
            </w:pPr>
            <w:r w:rsidRPr="00FD536C">
              <w:rPr>
                <w:rFonts w:ascii="Arial" w:eastAsia="Times New Roman" w:hAnsi="Arial" w:cs="Arial"/>
                <w:sz w:val="24"/>
                <w:lang w:val="ru-RU" w:eastAsia="ru-RU"/>
              </w:rPr>
              <w:t>надземная</w:t>
            </w:r>
          </w:p>
        </w:tc>
        <w:tc>
          <w:tcPr>
            <w:tcW w:w="729" w:type="pct"/>
            <w:vMerge/>
            <w:vAlign w:val="center"/>
          </w:tcPr>
          <w:p w14:paraId="17458CC9" w14:textId="77777777" w:rsidR="00FD536C" w:rsidRDefault="00FD536C" w:rsidP="00FD536C">
            <w:pPr>
              <w:ind w:firstLine="32"/>
              <w:jc w:val="center"/>
              <w:rPr>
                <w:rFonts w:ascii="Arial" w:eastAsia="Times New Roman" w:hAnsi="Arial" w:cs="Arial"/>
                <w:sz w:val="24"/>
                <w:lang w:val="ru-RU" w:eastAsia="ru-RU"/>
              </w:rPr>
            </w:pPr>
          </w:p>
        </w:tc>
        <w:tc>
          <w:tcPr>
            <w:tcW w:w="771" w:type="pct"/>
            <w:vMerge/>
            <w:vAlign w:val="center"/>
          </w:tcPr>
          <w:p w14:paraId="6236AD12" w14:textId="06BA6D05" w:rsidR="00FD536C" w:rsidRDefault="00FD536C" w:rsidP="00FD536C">
            <w:pPr>
              <w:ind w:firstLine="32"/>
              <w:jc w:val="center"/>
              <w:rPr>
                <w:rFonts w:ascii="Arial" w:eastAsia="Times New Roman" w:hAnsi="Arial" w:cs="Arial"/>
                <w:sz w:val="24"/>
                <w:lang w:val="ru-RU" w:eastAsia="ru-RU"/>
              </w:rPr>
            </w:pPr>
          </w:p>
        </w:tc>
      </w:tr>
      <w:tr w:rsidR="00115D33" w:rsidRPr="00CC3344" w14:paraId="49F2BA01" w14:textId="77777777" w:rsidTr="002A27CE">
        <w:tc>
          <w:tcPr>
            <w:tcW w:w="844" w:type="pct"/>
            <w:vAlign w:val="center"/>
          </w:tcPr>
          <w:p w14:paraId="53F4E016" w14:textId="77777777" w:rsidR="00115D33" w:rsidRDefault="00115D33" w:rsidP="00115D33">
            <w:pPr>
              <w:ind w:firstLine="32"/>
              <w:jc w:val="center"/>
              <w:rPr>
                <w:rFonts w:ascii="Arial" w:eastAsia="Times New Roman" w:hAnsi="Arial" w:cs="Arial"/>
                <w:sz w:val="24"/>
                <w:lang w:val="ru-RU" w:eastAsia="ru-RU"/>
              </w:rPr>
            </w:pPr>
            <w:r w:rsidRPr="00B00F93">
              <w:rPr>
                <w:rFonts w:ascii="Arial" w:eastAsia="Times New Roman" w:hAnsi="Arial" w:cs="Arial"/>
                <w:b/>
                <w:sz w:val="24"/>
                <w:lang w:val="ru-RU" w:eastAsia="ru-RU"/>
              </w:rPr>
              <w:t>Итого</w:t>
            </w:r>
          </w:p>
        </w:tc>
        <w:tc>
          <w:tcPr>
            <w:tcW w:w="1071" w:type="pct"/>
            <w:vAlign w:val="center"/>
          </w:tcPr>
          <w:p w14:paraId="74457D96" w14:textId="3BC7D95A" w:rsidR="00115D33" w:rsidRDefault="00FD536C" w:rsidP="00115D33">
            <w:pPr>
              <w:ind w:firstLine="32"/>
              <w:jc w:val="center"/>
              <w:rPr>
                <w:rFonts w:ascii="Arial" w:eastAsia="Times New Roman" w:hAnsi="Arial" w:cs="Arial"/>
                <w:sz w:val="24"/>
                <w:lang w:val="ru-RU" w:eastAsia="ru-RU"/>
              </w:rPr>
            </w:pPr>
            <w:r w:rsidRPr="00FD536C">
              <w:rPr>
                <w:rFonts w:ascii="Arial" w:eastAsia="Times New Roman" w:hAnsi="Arial" w:cs="Arial"/>
                <w:b/>
                <w:sz w:val="24"/>
                <w:lang w:val="ru-RU" w:eastAsia="ru-RU"/>
              </w:rPr>
              <w:t>7912,9</w:t>
            </w:r>
          </w:p>
        </w:tc>
        <w:tc>
          <w:tcPr>
            <w:tcW w:w="1585" w:type="pct"/>
            <w:vAlign w:val="center"/>
          </w:tcPr>
          <w:p w14:paraId="28EFDC47" w14:textId="77777777" w:rsidR="00115D33" w:rsidRDefault="00115D33" w:rsidP="00115D33">
            <w:pPr>
              <w:ind w:firstLine="32"/>
              <w:jc w:val="center"/>
              <w:rPr>
                <w:rFonts w:ascii="Arial" w:eastAsia="Times New Roman" w:hAnsi="Arial" w:cs="Arial"/>
                <w:sz w:val="24"/>
                <w:lang w:val="ru-RU" w:eastAsia="ru-RU"/>
              </w:rPr>
            </w:pPr>
          </w:p>
        </w:tc>
        <w:tc>
          <w:tcPr>
            <w:tcW w:w="729" w:type="pct"/>
            <w:vAlign w:val="center"/>
          </w:tcPr>
          <w:p w14:paraId="14E26224" w14:textId="77777777" w:rsidR="00115D33" w:rsidRDefault="00115D33" w:rsidP="00115D33">
            <w:pPr>
              <w:ind w:firstLine="32"/>
              <w:jc w:val="center"/>
              <w:rPr>
                <w:rFonts w:ascii="Arial" w:eastAsia="Times New Roman" w:hAnsi="Arial" w:cs="Arial"/>
                <w:sz w:val="24"/>
                <w:lang w:val="ru-RU" w:eastAsia="ru-RU"/>
              </w:rPr>
            </w:pPr>
          </w:p>
        </w:tc>
        <w:tc>
          <w:tcPr>
            <w:tcW w:w="771" w:type="pct"/>
            <w:vAlign w:val="center"/>
          </w:tcPr>
          <w:p w14:paraId="4BDBCA75" w14:textId="77777777" w:rsidR="00115D33" w:rsidRDefault="00115D33" w:rsidP="00115D33">
            <w:pPr>
              <w:ind w:firstLine="32"/>
              <w:jc w:val="center"/>
              <w:rPr>
                <w:rFonts w:ascii="Arial" w:eastAsia="Times New Roman" w:hAnsi="Arial" w:cs="Arial"/>
                <w:sz w:val="24"/>
                <w:lang w:val="ru-RU" w:eastAsia="ru-RU"/>
              </w:rPr>
            </w:pPr>
          </w:p>
        </w:tc>
      </w:tr>
    </w:tbl>
    <w:p w14:paraId="5891F547" w14:textId="77777777" w:rsidR="001671F1" w:rsidRPr="00B00F93" w:rsidRDefault="001671F1" w:rsidP="002C49EB">
      <w:pPr>
        <w:rPr>
          <w:lang w:val="ru-RU" w:eastAsia="ru-RU"/>
        </w:rPr>
      </w:pPr>
    </w:p>
    <w:p w14:paraId="126C1711" w14:textId="44D29AEB" w:rsidR="00A31AC2" w:rsidRPr="00B00F93" w:rsidRDefault="00A31AC2" w:rsidP="00A31AC2">
      <w:pPr>
        <w:pStyle w:val="3"/>
        <w:spacing w:before="0" w:line="276" w:lineRule="auto"/>
        <w:jc w:val="center"/>
        <w:rPr>
          <w:rFonts w:ascii="Arial" w:hAnsi="Arial" w:cs="Arial"/>
          <w:color w:val="auto"/>
          <w:sz w:val="24"/>
          <w:szCs w:val="24"/>
          <w:lang w:val="ru-RU" w:eastAsia="ru-RU"/>
        </w:rPr>
      </w:pPr>
      <w:bookmarkStart w:id="78" w:name="_Toc46505107"/>
      <w:r w:rsidRPr="00B00F93">
        <w:rPr>
          <w:rFonts w:ascii="Arial" w:hAnsi="Arial" w:cs="Arial"/>
          <w:color w:val="auto"/>
          <w:sz w:val="24"/>
          <w:szCs w:val="24"/>
          <w:lang w:val="ru-RU" w:eastAsia="ru-RU"/>
        </w:rPr>
        <w:lastRenderedPageBreak/>
        <w:t>1.3.4. Описание типов и количества секционирующей и регулирующей арматуры на тепловых сетях</w:t>
      </w:r>
      <w:bookmarkEnd w:id="78"/>
    </w:p>
    <w:p w14:paraId="47F16681" w14:textId="77777777" w:rsidR="00A31AC2" w:rsidRPr="00B00F93" w:rsidRDefault="00A31AC2" w:rsidP="00A31AC2">
      <w:pPr>
        <w:rPr>
          <w:lang w:val="ru-RU" w:eastAsia="ru-RU"/>
        </w:rPr>
      </w:pPr>
    </w:p>
    <w:p w14:paraId="7B4E5C99" w14:textId="0D22DB1E" w:rsidR="00A31AC2" w:rsidRPr="00B00F93"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 xml:space="preserve">Секционирующая арматура в тепловых сетях котельных </w:t>
      </w:r>
      <w:r w:rsidR="0031183F">
        <w:rPr>
          <w:rFonts w:ascii="Arial" w:eastAsia="Times New Roman" w:hAnsi="Arial" w:cs="Arial"/>
          <w:lang w:eastAsia="ru-RU" w:bidi="ar-SA"/>
        </w:rPr>
        <w:t>с. Парабель</w:t>
      </w:r>
      <w:r w:rsidRPr="00B00F93">
        <w:rPr>
          <w:rFonts w:ascii="Arial" w:eastAsia="Times New Roman" w:hAnsi="Arial" w:cs="Arial"/>
          <w:lang w:eastAsia="ru-RU" w:bidi="ar-SA"/>
        </w:rPr>
        <w:t xml:space="preserve"> не используется.</w:t>
      </w:r>
    </w:p>
    <w:p w14:paraId="084341A9" w14:textId="77777777" w:rsidR="00A31AC2" w:rsidRPr="00B00F93"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Запорная и регулирующая арматура тепловых сетей располагается:</w:t>
      </w:r>
    </w:p>
    <w:p w14:paraId="173AAF69" w14:textId="77777777" w:rsidR="00A31AC2" w:rsidRPr="00B00F93" w:rsidRDefault="00A31AC2" w:rsidP="00475541">
      <w:pPr>
        <w:pStyle w:val="af"/>
        <w:numPr>
          <w:ilvl w:val="0"/>
          <w:numId w:val="6"/>
        </w:numPr>
        <w:spacing w:line="276" w:lineRule="auto"/>
        <w:rPr>
          <w:rFonts w:ascii="Arial" w:eastAsia="Times New Roman" w:hAnsi="Arial" w:cs="Arial"/>
          <w:lang w:eastAsia="ru-RU" w:bidi="ar-SA"/>
        </w:rPr>
      </w:pPr>
      <w:r w:rsidRPr="00B00F93">
        <w:rPr>
          <w:rFonts w:ascii="Arial" w:eastAsia="Times New Roman" w:hAnsi="Arial" w:cs="Arial"/>
          <w:lang w:eastAsia="ru-RU" w:bidi="ar-SA"/>
        </w:rPr>
        <w:t>на выходе из источников тепловой энергии;</w:t>
      </w:r>
    </w:p>
    <w:p w14:paraId="41681FC5" w14:textId="77777777" w:rsidR="00A31AC2" w:rsidRPr="00B00F93" w:rsidRDefault="00A31AC2" w:rsidP="00475541">
      <w:pPr>
        <w:pStyle w:val="af"/>
        <w:numPr>
          <w:ilvl w:val="0"/>
          <w:numId w:val="6"/>
        </w:numPr>
        <w:spacing w:line="276" w:lineRule="auto"/>
        <w:rPr>
          <w:rFonts w:ascii="Arial" w:eastAsia="Times New Roman" w:hAnsi="Arial" w:cs="Arial"/>
          <w:lang w:eastAsia="ru-RU" w:bidi="ar-SA"/>
        </w:rPr>
      </w:pPr>
      <w:r w:rsidRPr="00B00F93">
        <w:rPr>
          <w:rFonts w:ascii="Arial" w:eastAsia="Times New Roman" w:hAnsi="Arial" w:cs="Arial"/>
          <w:lang w:eastAsia="ru-RU" w:bidi="ar-SA"/>
        </w:rPr>
        <w:t>в узлах на трубопроводах ответвлений;</w:t>
      </w:r>
    </w:p>
    <w:p w14:paraId="52978D20" w14:textId="77777777" w:rsidR="00A31AC2" w:rsidRPr="00B00F93" w:rsidRDefault="00A31AC2" w:rsidP="00475541">
      <w:pPr>
        <w:pStyle w:val="af"/>
        <w:numPr>
          <w:ilvl w:val="0"/>
          <w:numId w:val="6"/>
        </w:numPr>
        <w:spacing w:line="276" w:lineRule="auto"/>
        <w:rPr>
          <w:rFonts w:ascii="Arial" w:eastAsia="Times New Roman" w:hAnsi="Arial" w:cs="Arial"/>
          <w:lang w:eastAsia="ru-RU" w:bidi="ar-SA"/>
        </w:rPr>
      </w:pPr>
      <w:r w:rsidRPr="00B00F93">
        <w:rPr>
          <w:rFonts w:ascii="Arial" w:eastAsia="Times New Roman" w:hAnsi="Arial" w:cs="Arial"/>
          <w:lang w:eastAsia="ru-RU" w:bidi="ar-SA"/>
        </w:rPr>
        <w:t>в индивидуальных тепловых пунктах непосредственно у потребителей.</w:t>
      </w:r>
    </w:p>
    <w:p w14:paraId="7C7F8C4A" w14:textId="2EF27600" w:rsidR="00A31AC2" w:rsidRPr="00B00F93"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Основным видом запорной арматуры на тепловых сетях являются стальные задвижки с ручным приводом, шаровые клапаны и дисковые затворы. В последние годы при капитальном ремонте и прокладке новых участков тепловых сетей предпочтение отдается в установке шаровых клапанов.</w:t>
      </w:r>
    </w:p>
    <w:p w14:paraId="26A5BAD7" w14:textId="77777777" w:rsidR="00A31AC2" w:rsidRPr="00B00F93" w:rsidRDefault="00A31AC2" w:rsidP="00A31AC2">
      <w:pPr>
        <w:pStyle w:val="af"/>
        <w:spacing w:line="276" w:lineRule="auto"/>
        <w:ind w:firstLine="708"/>
        <w:rPr>
          <w:lang w:eastAsia="ru-RU"/>
        </w:rPr>
      </w:pPr>
    </w:p>
    <w:p w14:paraId="5256DE2E" w14:textId="465B1F74" w:rsidR="00A31AC2" w:rsidRPr="00B00F93" w:rsidRDefault="00A31AC2" w:rsidP="00A31AC2">
      <w:pPr>
        <w:pStyle w:val="3"/>
        <w:spacing w:before="0" w:line="276" w:lineRule="auto"/>
        <w:jc w:val="center"/>
        <w:rPr>
          <w:rFonts w:ascii="Arial" w:hAnsi="Arial" w:cs="Arial"/>
          <w:color w:val="auto"/>
          <w:sz w:val="24"/>
          <w:szCs w:val="24"/>
          <w:lang w:val="ru-RU" w:eastAsia="ru-RU"/>
        </w:rPr>
      </w:pPr>
      <w:bookmarkStart w:id="79" w:name="_Toc46505108"/>
      <w:r w:rsidRPr="00B00F93">
        <w:rPr>
          <w:rFonts w:ascii="Arial" w:hAnsi="Arial" w:cs="Arial"/>
          <w:color w:val="auto"/>
          <w:sz w:val="24"/>
          <w:szCs w:val="24"/>
          <w:lang w:val="ru-RU" w:eastAsia="ru-RU"/>
        </w:rPr>
        <w:t>1.3.5. Описание типов и строительных особенностей тепловых пунктов, тепловых камер и павильонов</w:t>
      </w:r>
      <w:bookmarkEnd w:id="79"/>
    </w:p>
    <w:p w14:paraId="118691D0" w14:textId="77777777" w:rsidR="00A31AC2" w:rsidRPr="00B00F93" w:rsidRDefault="00A31AC2" w:rsidP="00A31AC2">
      <w:pPr>
        <w:rPr>
          <w:lang w:val="ru-RU" w:eastAsia="ru-RU"/>
        </w:rPr>
      </w:pPr>
    </w:p>
    <w:p w14:paraId="06CBF826" w14:textId="094BC4ED" w:rsidR="00A31AC2" w:rsidRPr="00B00F93" w:rsidRDefault="00A31AC2" w:rsidP="00A31AC2">
      <w:pPr>
        <w:spacing w:line="276" w:lineRule="auto"/>
        <w:ind w:firstLine="709"/>
        <w:jc w:val="both"/>
        <w:rPr>
          <w:rFonts w:ascii="Arial" w:hAnsi="Arial" w:cs="Arial"/>
          <w:sz w:val="24"/>
          <w:szCs w:val="24"/>
          <w:lang w:val="ru-RU"/>
        </w:rPr>
      </w:pPr>
      <w:r w:rsidRPr="00B00F93">
        <w:rPr>
          <w:rFonts w:ascii="Arial" w:hAnsi="Arial" w:cs="Arial"/>
          <w:sz w:val="24"/>
          <w:szCs w:val="24"/>
          <w:lang w:val="ru-RU"/>
        </w:rPr>
        <w:t>Тепловые камеры на тепловых сетях от котельных выполнены как в подземном, так и в надземном исполнении и имеют следующие конструктивные особенности:</w:t>
      </w:r>
    </w:p>
    <w:p w14:paraId="59FB787C" w14:textId="77777777" w:rsidR="00A31AC2" w:rsidRPr="00B00F93" w:rsidRDefault="00A31AC2" w:rsidP="00475541">
      <w:pPr>
        <w:pStyle w:val="af1"/>
        <w:numPr>
          <w:ilvl w:val="0"/>
          <w:numId w:val="7"/>
        </w:numPr>
        <w:spacing w:line="276" w:lineRule="auto"/>
        <w:rPr>
          <w:rFonts w:ascii="Arial" w:hAnsi="Arial" w:cs="Arial"/>
          <w:szCs w:val="24"/>
        </w:rPr>
      </w:pPr>
      <w:r w:rsidRPr="00B00F93">
        <w:rPr>
          <w:rFonts w:ascii="Arial" w:hAnsi="Arial" w:cs="Arial"/>
          <w:szCs w:val="24"/>
        </w:rPr>
        <w:t>основание тепловых камер бетонное;</w:t>
      </w:r>
    </w:p>
    <w:p w14:paraId="1F4A0D1B" w14:textId="77777777" w:rsidR="00A31AC2" w:rsidRPr="00B00F93" w:rsidRDefault="00A31AC2" w:rsidP="00475541">
      <w:pPr>
        <w:pStyle w:val="af1"/>
        <w:numPr>
          <w:ilvl w:val="0"/>
          <w:numId w:val="7"/>
        </w:numPr>
        <w:spacing w:line="276" w:lineRule="auto"/>
        <w:rPr>
          <w:rFonts w:ascii="Arial" w:hAnsi="Arial" w:cs="Arial"/>
          <w:szCs w:val="24"/>
        </w:rPr>
      </w:pPr>
      <w:r w:rsidRPr="00B00F93">
        <w:rPr>
          <w:rFonts w:ascii="Arial" w:hAnsi="Arial" w:cs="Arial"/>
          <w:szCs w:val="24"/>
        </w:rPr>
        <w:t>стены тепловых камер выполнены в основном из кирпича и бетона;</w:t>
      </w:r>
    </w:p>
    <w:p w14:paraId="76E59966" w14:textId="67425F53" w:rsidR="00A31AC2" w:rsidRPr="00B00F93" w:rsidRDefault="00A31AC2" w:rsidP="00475541">
      <w:pPr>
        <w:pStyle w:val="af1"/>
        <w:numPr>
          <w:ilvl w:val="0"/>
          <w:numId w:val="7"/>
        </w:numPr>
        <w:spacing w:line="276" w:lineRule="auto"/>
        <w:rPr>
          <w:rFonts w:ascii="Arial" w:hAnsi="Arial" w:cs="Arial"/>
          <w:szCs w:val="24"/>
        </w:rPr>
      </w:pPr>
      <w:r w:rsidRPr="00B00F93">
        <w:rPr>
          <w:rFonts w:ascii="Arial" w:hAnsi="Arial" w:cs="Arial"/>
          <w:szCs w:val="24"/>
        </w:rPr>
        <w:t>перекрытие тепловых камер выполнено из деревянных крышек, имеется небольшой процент тепловых камер с исполнением железобетонного перекрытия.</w:t>
      </w:r>
    </w:p>
    <w:p w14:paraId="784FCE56" w14:textId="77777777" w:rsidR="00A31AC2" w:rsidRPr="00B00F93" w:rsidRDefault="00A31AC2" w:rsidP="00A31AC2">
      <w:pPr>
        <w:spacing w:line="276" w:lineRule="auto"/>
        <w:rPr>
          <w:rFonts w:ascii="Arial" w:hAnsi="Arial" w:cs="Arial"/>
          <w:szCs w:val="24"/>
          <w:lang w:val="ru-RU"/>
        </w:rPr>
      </w:pPr>
    </w:p>
    <w:p w14:paraId="576BB4F0" w14:textId="1ED54A63" w:rsidR="00A31AC2" w:rsidRPr="00B00F93" w:rsidRDefault="00A31AC2" w:rsidP="00A31AC2">
      <w:pPr>
        <w:pStyle w:val="3"/>
        <w:spacing w:before="0"/>
        <w:jc w:val="center"/>
        <w:rPr>
          <w:rFonts w:ascii="Arial" w:hAnsi="Arial" w:cs="Arial"/>
          <w:color w:val="auto"/>
          <w:sz w:val="24"/>
          <w:szCs w:val="24"/>
          <w:lang w:val="ru-RU" w:eastAsia="ru-RU"/>
        </w:rPr>
      </w:pPr>
      <w:bookmarkStart w:id="80" w:name="_Toc453770367"/>
      <w:bookmarkStart w:id="81" w:name="_Toc46505109"/>
      <w:r w:rsidRPr="00B00F93">
        <w:rPr>
          <w:rFonts w:ascii="Arial" w:hAnsi="Arial" w:cs="Arial"/>
          <w:color w:val="auto"/>
          <w:sz w:val="24"/>
          <w:szCs w:val="24"/>
          <w:lang w:val="ru-RU" w:eastAsia="ru-RU"/>
        </w:rPr>
        <w:t>1.3.6. Описание графиков регулирования отпуска тепла в тепловые сети с анализом их обоснованности</w:t>
      </w:r>
      <w:bookmarkEnd w:id="80"/>
      <w:bookmarkEnd w:id="81"/>
    </w:p>
    <w:p w14:paraId="5A093B52" w14:textId="77777777" w:rsidR="00A31AC2" w:rsidRPr="00B00F93" w:rsidRDefault="00A31AC2" w:rsidP="00A31AC2">
      <w:pPr>
        <w:pStyle w:val="af"/>
        <w:spacing w:line="276" w:lineRule="auto"/>
        <w:ind w:firstLine="708"/>
        <w:rPr>
          <w:rFonts w:ascii="Arial" w:eastAsia="Times New Roman" w:hAnsi="Arial" w:cs="Arial"/>
          <w:lang w:eastAsia="ru-RU" w:bidi="ar-SA"/>
        </w:rPr>
      </w:pPr>
    </w:p>
    <w:p w14:paraId="2F35945A" w14:textId="77777777" w:rsidR="00A31AC2" w:rsidRPr="00B00F93"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Регулирование отпуска тепла качественное, путем изменения температуры сетевой воды в подающем трубопроводе в соответствии с прогнозируемой температурой наружного воздуха.</w:t>
      </w:r>
    </w:p>
    <w:p w14:paraId="35891930" w14:textId="1EDBCA25" w:rsidR="00A31AC2"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 xml:space="preserve">Системы отопления теплопотребителей котельных </w:t>
      </w:r>
      <w:r w:rsidR="0031183F">
        <w:rPr>
          <w:rFonts w:ascii="Arial" w:eastAsia="Times New Roman" w:hAnsi="Arial" w:cs="Arial"/>
          <w:lang w:eastAsia="ru-RU" w:bidi="ar-SA"/>
        </w:rPr>
        <w:t>с. Парабель</w:t>
      </w:r>
      <w:r w:rsidRPr="00B00F93">
        <w:rPr>
          <w:rFonts w:ascii="Arial" w:eastAsia="Times New Roman" w:hAnsi="Arial" w:cs="Arial"/>
          <w:lang w:eastAsia="ru-RU" w:bidi="ar-SA"/>
        </w:rPr>
        <w:t xml:space="preserve"> подключены по зависимой схеме без смешения.</w:t>
      </w:r>
    </w:p>
    <w:p w14:paraId="76B5CA2C" w14:textId="07BAE09C" w:rsidR="003432C8" w:rsidRPr="00B00F93" w:rsidRDefault="003432C8" w:rsidP="00A31AC2">
      <w:pPr>
        <w:pStyle w:val="af"/>
        <w:spacing w:line="276" w:lineRule="auto"/>
        <w:ind w:firstLine="708"/>
        <w:rPr>
          <w:rFonts w:ascii="Arial" w:eastAsia="Times New Roman" w:hAnsi="Arial" w:cs="Arial"/>
          <w:lang w:eastAsia="ru-RU" w:bidi="ar-SA"/>
        </w:rPr>
      </w:pPr>
      <w:r w:rsidRPr="003432C8">
        <w:rPr>
          <w:rFonts w:ascii="Arial" w:eastAsia="Times New Roman" w:hAnsi="Arial" w:cs="Arial"/>
          <w:lang w:eastAsia="ru-RU" w:bidi="ar-SA"/>
        </w:rPr>
        <w:t xml:space="preserve">Регулирования отпуска тепла с сетевой водой в отопительный период от источников осуществляется качественным способом в рамках сегмента </w:t>
      </w:r>
      <w:r w:rsidR="00143C42">
        <w:rPr>
          <w:rFonts w:ascii="Arial" w:eastAsia="Times New Roman" w:hAnsi="Arial" w:cs="Arial"/>
          <w:lang w:eastAsia="ru-RU" w:bidi="ar-SA"/>
        </w:rPr>
        <w:t xml:space="preserve">температурного графика </w:t>
      </w:r>
      <w:r w:rsidR="0031183F">
        <w:rPr>
          <w:rFonts w:ascii="Arial" w:eastAsia="Times New Roman" w:hAnsi="Arial" w:cs="Arial"/>
          <w:lang w:eastAsia="ru-RU" w:bidi="ar-SA"/>
        </w:rPr>
        <w:t xml:space="preserve">90/70 ºC. </w:t>
      </w:r>
      <w:r w:rsidRPr="003432C8">
        <w:rPr>
          <w:rFonts w:ascii="Arial" w:eastAsia="Times New Roman" w:hAnsi="Arial" w:cs="Arial"/>
          <w:lang w:eastAsia="ru-RU" w:bidi="ar-SA"/>
        </w:rPr>
        <w:t>Уровень средних значений температур сетевой воды в отопительном периоде в подающей и обратной магистралях тепловой сети характер</w:t>
      </w:r>
      <w:r w:rsidR="00143C42">
        <w:rPr>
          <w:rFonts w:ascii="Arial" w:eastAsia="Times New Roman" w:hAnsi="Arial" w:cs="Arial"/>
          <w:lang w:eastAsia="ru-RU" w:bidi="ar-SA"/>
        </w:rPr>
        <w:t>изуется отношением</w:t>
      </w:r>
      <w:r w:rsidR="0031183F">
        <w:rPr>
          <w:rFonts w:ascii="Arial" w:eastAsia="Times New Roman" w:hAnsi="Arial" w:cs="Arial"/>
          <w:lang w:eastAsia="ru-RU" w:bidi="ar-SA"/>
        </w:rPr>
        <w:t xml:space="preserve"> для котельных </w:t>
      </w:r>
      <w:r w:rsidR="00657AC1">
        <w:rPr>
          <w:rFonts w:ascii="Arial" w:eastAsia="Times New Roman" w:hAnsi="Arial" w:cs="Arial"/>
          <w:lang w:eastAsia="ru-RU" w:bidi="ar-SA"/>
        </w:rPr>
        <w:t>с. Парабель</w:t>
      </w:r>
      <w:r w:rsidR="0031183F">
        <w:rPr>
          <w:rFonts w:ascii="Arial" w:eastAsia="Times New Roman" w:hAnsi="Arial" w:cs="Arial"/>
          <w:lang w:eastAsia="ru-RU" w:bidi="ar-SA"/>
        </w:rPr>
        <w:t xml:space="preserve"> -</w:t>
      </w:r>
      <w:r w:rsidR="00143C42">
        <w:rPr>
          <w:rFonts w:ascii="Arial" w:eastAsia="Times New Roman" w:hAnsi="Arial" w:cs="Arial"/>
          <w:lang w:eastAsia="ru-RU" w:bidi="ar-SA"/>
        </w:rPr>
        <w:t xml:space="preserve"> </w:t>
      </w:r>
      <w:r w:rsidR="002651E2">
        <w:rPr>
          <w:rFonts w:ascii="Arial" w:eastAsia="Times New Roman" w:hAnsi="Arial" w:cs="Arial"/>
          <w:lang w:eastAsia="ru-RU" w:bidi="ar-SA"/>
        </w:rPr>
        <w:t>58,4/46,9</w:t>
      </w:r>
      <w:r w:rsidR="00143C42">
        <w:rPr>
          <w:rFonts w:ascii="Arial" w:eastAsia="Times New Roman" w:hAnsi="Arial" w:cs="Arial"/>
          <w:lang w:eastAsia="ru-RU" w:bidi="ar-SA"/>
        </w:rPr>
        <w:t xml:space="preserve"> ºC</w:t>
      </w:r>
      <w:r w:rsidR="00657AC1">
        <w:rPr>
          <w:rFonts w:ascii="Arial" w:eastAsia="Times New Roman" w:hAnsi="Arial" w:cs="Arial"/>
          <w:lang w:eastAsia="ru-RU" w:bidi="ar-SA"/>
        </w:rPr>
        <w:t>.</w:t>
      </w:r>
    </w:p>
    <w:p w14:paraId="67980DC4" w14:textId="24CBB0BE" w:rsidR="00A31AC2" w:rsidRPr="00B00F93" w:rsidRDefault="003432C8" w:rsidP="00A31AC2">
      <w:pPr>
        <w:shd w:val="clear" w:color="auto" w:fill="FFFFFF"/>
        <w:spacing w:line="276" w:lineRule="auto"/>
        <w:ind w:firstLine="709"/>
        <w:jc w:val="both"/>
        <w:rPr>
          <w:rFonts w:ascii="Arial" w:hAnsi="Arial" w:cs="Arial"/>
          <w:sz w:val="24"/>
          <w:szCs w:val="24"/>
          <w:lang w:val="ru-RU"/>
        </w:rPr>
      </w:pPr>
      <w:r w:rsidRPr="003432C8">
        <w:rPr>
          <w:rFonts w:ascii="Arial" w:hAnsi="Arial" w:cs="Arial"/>
          <w:sz w:val="24"/>
          <w:szCs w:val="24"/>
          <w:lang w:val="ru-RU"/>
        </w:rPr>
        <w:t xml:space="preserve">Температурный график отпуска тепловой энергии от котельных </w:t>
      </w:r>
      <w:r w:rsidR="0031183F">
        <w:rPr>
          <w:rFonts w:ascii="Arial" w:hAnsi="Arial" w:cs="Arial"/>
          <w:sz w:val="24"/>
          <w:szCs w:val="24"/>
          <w:lang w:val="ru-RU"/>
        </w:rPr>
        <w:t>с. Парабель</w:t>
      </w:r>
      <w:r w:rsidRPr="003432C8">
        <w:rPr>
          <w:rFonts w:ascii="Arial" w:hAnsi="Arial" w:cs="Arial"/>
          <w:sz w:val="24"/>
          <w:szCs w:val="24"/>
          <w:lang w:val="ru-RU"/>
        </w:rPr>
        <w:t>, приведен на рис. 1.</w:t>
      </w:r>
      <w:r w:rsidR="00BA2C56">
        <w:rPr>
          <w:rFonts w:ascii="Arial" w:hAnsi="Arial" w:cs="Arial"/>
          <w:sz w:val="24"/>
          <w:szCs w:val="24"/>
          <w:lang w:val="ru-RU"/>
        </w:rPr>
        <w:t>8</w:t>
      </w:r>
      <w:r>
        <w:rPr>
          <w:rFonts w:ascii="Arial" w:hAnsi="Arial" w:cs="Arial"/>
          <w:sz w:val="24"/>
          <w:szCs w:val="24"/>
          <w:lang w:val="ru-RU"/>
        </w:rPr>
        <w:t>.</w:t>
      </w:r>
    </w:p>
    <w:p w14:paraId="3B12DDE6" w14:textId="342DEB38" w:rsidR="003432C8" w:rsidRPr="00361C8C" w:rsidRDefault="005F11C4" w:rsidP="005A04C2">
      <w:pPr>
        <w:tabs>
          <w:tab w:val="left" w:pos="0"/>
        </w:tabs>
        <w:spacing w:line="276" w:lineRule="auto"/>
        <w:jc w:val="center"/>
        <w:rPr>
          <w:rFonts w:ascii="Arial" w:hAnsi="Arial" w:cs="Arial"/>
          <w:szCs w:val="24"/>
          <w:lang w:val="ru-RU"/>
        </w:rPr>
      </w:pPr>
      <w:r>
        <w:rPr>
          <w:noProof/>
          <w:lang w:val="ru-RU" w:eastAsia="ru-RU"/>
        </w:rPr>
        <w:lastRenderedPageBreak/>
        <w:drawing>
          <wp:inline distT="0" distB="0" distL="0" distR="0" wp14:anchorId="60A5A5CC" wp14:editId="13E04CE6">
            <wp:extent cx="6241415" cy="3581400"/>
            <wp:effectExtent l="0" t="0" r="698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2324A1" w14:textId="2C71358B" w:rsidR="00A31AC2" w:rsidRPr="00B00F93" w:rsidRDefault="00A31AC2" w:rsidP="00A31AC2">
      <w:pPr>
        <w:shd w:val="clear" w:color="auto" w:fill="FFFFFF"/>
        <w:spacing w:line="276" w:lineRule="auto"/>
        <w:jc w:val="center"/>
        <w:rPr>
          <w:rFonts w:ascii="Arial" w:hAnsi="Arial" w:cs="Arial"/>
          <w:sz w:val="24"/>
          <w:szCs w:val="24"/>
          <w:lang w:val="ru-RU"/>
        </w:rPr>
      </w:pPr>
      <w:r w:rsidRPr="00B00F93">
        <w:rPr>
          <w:rFonts w:ascii="Arial" w:hAnsi="Arial" w:cs="Arial"/>
          <w:sz w:val="24"/>
          <w:szCs w:val="24"/>
          <w:lang w:val="ru-RU"/>
        </w:rPr>
        <w:t>Рисунок 1.</w:t>
      </w:r>
      <w:r w:rsidR="00BA2C56">
        <w:rPr>
          <w:rFonts w:ascii="Arial" w:hAnsi="Arial" w:cs="Arial"/>
          <w:sz w:val="24"/>
          <w:szCs w:val="24"/>
          <w:lang w:val="ru-RU"/>
        </w:rPr>
        <w:t>8</w:t>
      </w:r>
      <w:r w:rsidRPr="00B00F93">
        <w:rPr>
          <w:rFonts w:ascii="Arial" w:hAnsi="Arial" w:cs="Arial"/>
          <w:sz w:val="24"/>
          <w:szCs w:val="24"/>
          <w:lang w:val="ru-RU"/>
        </w:rPr>
        <w:t xml:space="preserve"> – Температурный график </w:t>
      </w:r>
      <w:r w:rsidR="003432C8">
        <w:rPr>
          <w:rFonts w:ascii="Arial" w:hAnsi="Arial" w:cs="Arial"/>
          <w:sz w:val="24"/>
          <w:szCs w:val="24"/>
          <w:lang w:val="ru-RU"/>
        </w:rPr>
        <w:t xml:space="preserve">режима работы котельных </w:t>
      </w:r>
      <w:r w:rsidR="0031183F">
        <w:rPr>
          <w:rFonts w:ascii="Arial" w:hAnsi="Arial" w:cs="Arial"/>
          <w:sz w:val="24"/>
          <w:szCs w:val="24"/>
          <w:lang w:val="ru-RU"/>
        </w:rPr>
        <w:t>с. Парабель</w:t>
      </w:r>
    </w:p>
    <w:p w14:paraId="7540F2E7" w14:textId="77777777" w:rsidR="00A31AC2" w:rsidRPr="00B00F93" w:rsidRDefault="00A31AC2" w:rsidP="00A31AC2">
      <w:pPr>
        <w:shd w:val="clear" w:color="auto" w:fill="FFFFFF"/>
        <w:spacing w:line="276" w:lineRule="auto"/>
        <w:jc w:val="center"/>
        <w:rPr>
          <w:rFonts w:ascii="Arial" w:hAnsi="Arial" w:cs="Arial"/>
          <w:sz w:val="24"/>
          <w:szCs w:val="24"/>
          <w:lang w:val="ru-RU"/>
        </w:rPr>
      </w:pPr>
    </w:p>
    <w:p w14:paraId="53F1A94B" w14:textId="77777777" w:rsidR="00A31AC2" w:rsidRPr="00B00F93" w:rsidRDefault="00A31AC2" w:rsidP="00A31AC2">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Выбор графика отпуска тепла обусловлен тем, что оборудование источников, тепловых сетей (компенсаторы и неподвижные опоры) и потребителей не рассчитано на более высокую температуру теплоносителя. Применение более высокого температурного графика отпуска тепла невозможно без значительных инвестиций в источники, сети и тепловые пункты потребителей.</w:t>
      </w:r>
    </w:p>
    <w:p w14:paraId="78F8891F" w14:textId="77777777" w:rsidR="00A31AC2" w:rsidRPr="00B00F93" w:rsidRDefault="00A31AC2" w:rsidP="00A31AC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Наладка теплоиспользующих устройств и абонентских тепловых установок, производится в соответствии с действующими графиками качественного регулирования по отопительной нагрузке.</w:t>
      </w:r>
    </w:p>
    <w:p w14:paraId="600CEA3F" w14:textId="77777777" w:rsidR="005A5CF8" w:rsidRPr="00B00F93" w:rsidRDefault="005A5CF8" w:rsidP="005A5CF8">
      <w:pPr>
        <w:shd w:val="clear" w:color="auto" w:fill="FFFFFF"/>
        <w:spacing w:line="276" w:lineRule="auto"/>
        <w:ind w:firstLine="709"/>
        <w:jc w:val="both"/>
        <w:rPr>
          <w:rFonts w:ascii="Arial" w:hAnsi="Arial" w:cs="Arial"/>
          <w:bCs/>
          <w:sz w:val="24"/>
          <w:szCs w:val="24"/>
          <w:lang w:val="ru-RU" w:eastAsia="ru-RU"/>
        </w:rPr>
      </w:pPr>
    </w:p>
    <w:p w14:paraId="6A835471" w14:textId="7E1C3949"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82" w:name="_Toc453770370"/>
      <w:bookmarkStart w:id="83" w:name="_Toc46505110"/>
      <w:r w:rsidRPr="00B00F93">
        <w:rPr>
          <w:rFonts w:ascii="Arial" w:hAnsi="Arial" w:cs="Arial"/>
          <w:color w:val="auto"/>
          <w:sz w:val="24"/>
          <w:szCs w:val="24"/>
          <w:lang w:val="ru-RU" w:eastAsia="ru-RU"/>
        </w:rPr>
        <w:t>1.3.</w:t>
      </w:r>
      <w:r w:rsidR="00A31AC2" w:rsidRPr="00B00F93">
        <w:rPr>
          <w:rFonts w:ascii="Arial" w:hAnsi="Arial" w:cs="Arial"/>
          <w:color w:val="auto"/>
          <w:sz w:val="24"/>
          <w:szCs w:val="24"/>
          <w:lang w:val="ru-RU" w:eastAsia="ru-RU"/>
        </w:rPr>
        <w:t>7</w:t>
      </w:r>
      <w:r w:rsidRPr="00B00F93">
        <w:rPr>
          <w:rFonts w:ascii="Arial" w:hAnsi="Arial" w:cs="Arial"/>
          <w:color w:val="auto"/>
          <w:sz w:val="24"/>
          <w:szCs w:val="24"/>
          <w:lang w:val="ru-RU" w:eastAsia="ru-RU"/>
        </w:rPr>
        <w:t>.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82"/>
      <w:bookmarkEnd w:id="83"/>
    </w:p>
    <w:p w14:paraId="4B4B5FEC" w14:textId="77777777" w:rsidR="00CC460C" w:rsidRPr="00B00F93" w:rsidRDefault="00CC460C" w:rsidP="00CC460C">
      <w:pPr>
        <w:pStyle w:val="af"/>
        <w:spacing w:line="276" w:lineRule="auto"/>
        <w:ind w:firstLine="708"/>
        <w:rPr>
          <w:rFonts w:ascii="Arial" w:eastAsia="Times New Roman" w:hAnsi="Arial" w:cs="Arial"/>
          <w:lang w:eastAsia="ru-RU" w:bidi="ar-SA"/>
        </w:rPr>
      </w:pPr>
    </w:p>
    <w:p w14:paraId="25ABB7A7" w14:textId="33A346CD" w:rsidR="00CC460C" w:rsidRPr="00B00F93" w:rsidRDefault="00CC460C" w:rsidP="00CC460C">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Фактические температурные режимы отпуска тепла в тепловые сети соответствуют утвержденным графикам регулирования отпуска</w:t>
      </w:r>
      <w:r w:rsidR="00D237B3" w:rsidRPr="00B00F93">
        <w:rPr>
          <w:rFonts w:ascii="Arial" w:eastAsia="Times New Roman" w:hAnsi="Arial" w:cs="Arial"/>
          <w:lang w:eastAsia="ru-RU" w:bidi="ar-SA"/>
        </w:rPr>
        <w:t xml:space="preserve"> тепла.</w:t>
      </w:r>
    </w:p>
    <w:p w14:paraId="19E00496" w14:textId="77777777" w:rsidR="00D237B3" w:rsidRPr="00B00F93" w:rsidRDefault="00D237B3" w:rsidP="00CC460C">
      <w:pPr>
        <w:pStyle w:val="af"/>
        <w:spacing w:line="276" w:lineRule="auto"/>
        <w:ind w:firstLine="708"/>
        <w:rPr>
          <w:rFonts w:ascii="Arial" w:eastAsia="Times New Roman" w:hAnsi="Arial" w:cs="Arial"/>
          <w:lang w:eastAsia="ru-RU" w:bidi="ar-SA"/>
        </w:rPr>
      </w:pPr>
    </w:p>
    <w:p w14:paraId="47B1501E" w14:textId="5EAFAD5C"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84" w:name="_Toc453770371"/>
      <w:bookmarkStart w:id="85" w:name="_Toc46505111"/>
      <w:r w:rsidRPr="00B00F93">
        <w:rPr>
          <w:rFonts w:ascii="Arial" w:hAnsi="Arial" w:cs="Arial"/>
          <w:color w:val="auto"/>
          <w:sz w:val="24"/>
          <w:szCs w:val="24"/>
          <w:lang w:val="ru-RU" w:eastAsia="ru-RU"/>
        </w:rPr>
        <w:t>1.3.</w:t>
      </w:r>
      <w:r w:rsidR="00A31AC2" w:rsidRPr="00B00F93">
        <w:rPr>
          <w:rFonts w:ascii="Arial" w:hAnsi="Arial" w:cs="Arial"/>
          <w:color w:val="auto"/>
          <w:sz w:val="24"/>
          <w:szCs w:val="24"/>
          <w:lang w:val="ru-RU" w:eastAsia="ru-RU"/>
        </w:rPr>
        <w:t>8</w:t>
      </w:r>
      <w:r w:rsidRPr="00B00F93">
        <w:rPr>
          <w:rFonts w:ascii="Arial" w:hAnsi="Arial" w:cs="Arial"/>
          <w:color w:val="auto"/>
          <w:sz w:val="24"/>
          <w:szCs w:val="24"/>
          <w:lang w:val="ru-RU" w:eastAsia="ru-RU"/>
        </w:rPr>
        <w:t>. Гидравлические режимы тепловых сетей и пьезометрические графики</w:t>
      </w:r>
      <w:bookmarkEnd w:id="84"/>
      <w:bookmarkEnd w:id="85"/>
    </w:p>
    <w:p w14:paraId="785B6F8E" w14:textId="77777777" w:rsidR="00CC460C" w:rsidRPr="00B00F93" w:rsidRDefault="00CC460C" w:rsidP="002C2730">
      <w:pPr>
        <w:shd w:val="clear" w:color="auto" w:fill="FFFFFF"/>
        <w:spacing w:line="276" w:lineRule="auto"/>
        <w:jc w:val="both"/>
        <w:rPr>
          <w:rFonts w:ascii="Arial" w:hAnsi="Arial" w:cs="Arial"/>
          <w:sz w:val="24"/>
          <w:szCs w:val="24"/>
          <w:lang w:val="ru-RU" w:eastAsia="ru-RU"/>
        </w:rPr>
      </w:pPr>
      <w:r w:rsidRPr="00B00F93">
        <w:rPr>
          <w:rFonts w:ascii="Arial" w:hAnsi="Arial" w:cs="Arial"/>
          <w:sz w:val="24"/>
          <w:szCs w:val="24"/>
          <w:lang w:val="ru-RU" w:eastAsia="ru-RU"/>
        </w:rPr>
        <w:tab/>
      </w:r>
    </w:p>
    <w:p w14:paraId="2F4F9812" w14:textId="41E81026" w:rsidR="0074075D" w:rsidRPr="00B00F93" w:rsidRDefault="00CC460C" w:rsidP="0074075D">
      <w:pPr>
        <w:shd w:val="clear" w:color="auto" w:fill="FFFFFF" w:themeFill="background1"/>
        <w:spacing w:line="276" w:lineRule="auto"/>
        <w:ind w:firstLine="708"/>
        <w:jc w:val="both"/>
        <w:rPr>
          <w:rFonts w:ascii="Arial" w:hAnsi="Arial" w:cs="Arial"/>
          <w:sz w:val="24"/>
          <w:szCs w:val="24"/>
          <w:lang w:val="ru-RU"/>
        </w:rPr>
      </w:pPr>
      <w:r w:rsidRPr="00B00F93">
        <w:rPr>
          <w:rFonts w:ascii="Arial" w:hAnsi="Arial" w:cs="Arial"/>
          <w:sz w:val="24"/>
          <w:szCs w:val="24"/>
          <w:lang w:val="ru-RU" w:eastAsia="ru-RU"/>
        </w:rPr>
        <w:t xml:space="preserve">Результаты гидравлических расчетов режимов работы тепловых сетей приведены в приложении </w:t>
      </w:r>
      <w:r w:rsidRPr="00B00F93">
        <w:rPr>
          <w:rFonts w:ascii="Arial" w:hAnsi="Arial" w:cs="Arial"/>
          <w:sz w:val="24"/>
          <w:szCs w:val="24"/>
          <w:lang w:val="ru-RU"/>
        </w:rPr>
        <w:t>2 «Результаты гидрав</w:t>
      </w:r>
      <w:r w:rsidR="009759A7" w:rsidRPr="00B00F93">
        <w:rPr>
          <w:rFonts w:ascii="Arial" w:hAnsi="Arial" w:cs="Arial"/>
          <w:sz w:val="24"/>
          <w:szCs w:val="24"/>
          <w:lang w:val="ru-RU"/>
        </w:rPr>
        <w:t>лических расчетов»</w:t>
      </w:r>
      <w:r w:rsidR="00311793">
        <w:rPr>
          <w:rFonts w:ascii="Arial" w:hAnsi="Arial" w:cs="Arial"/>
          <w:sz w:val="24"/>
          <w:szCs w:val="24"/>
          <w:lang w:val="ru-RU"/>
        </w:rPr>
        <w:t xml:space="preserve"> (шифр ПСТ.ОМ.70-11</w:t>
      </w:r>
      <w:r w:rsidR="0074075D" w:rsidRPr="00B00F93">
        <w:rPr>
          <w:rFonts w:ascii="Arial" w:hAnsi="Arial" w:cs="Arial"/>
          <w:sz w:val="24"/>
          <w:szCs w:val="24"/>
          <w:lang w:val="ru-RU"/>
        </w:rPr>
        <w:t>.001.002).</w:t>
      </w:r>
    </w:p>
    <w:p w14:paraId="5AF7F664" w14:textId="77777777" w:rsidR="00CC460C" w:rsidRPr="00B00F93" w:rsidRDefault="00CC460C" w:rsidP="002C2730">
      <w:pPr>
        <w:shd w:val="clear" w:color="auto" w:fill="FFFFFF"/>
        <w:spacing w:line="276" w:lineRule="auto"/>
        <w:ind w:firstLine="708"/>
        <w:jc w:val="both"/>
        <w:rPr>
          <w:rFonts w:ascii="Arial" w:hAnsi="Arial" w:cs="Arial"/>
          <w:sz w:val="24"/>
          <w:szCs w:val="24"/>
          <w:lang w:val="ru-RU" w:eastAsia="ru-RU"/>
        </w:rPr>
      </w:pPr>
    </w:p>
    <w:p w14:paraId="75B4519C" w14:textId="520B45BF"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86" w:name="_Toc453770372"/>
      <w:bookmarkStart w:id="87" w:name="_Toc46505112"/>
      <w:r w:rsidRPr="00B00F93">
        <w:rPr>
          <w:rFonts w:ascii="Arial" w:hAnsi="Arial" w:cs="Arial"/>
          <w:color w:val="auto"/>
          <w:sz w:val="24"/>
          <w:szCs w:val="24"/>
          <w:lang w:val="ru-RU" w:eastAsia="ru-RU"/>
        </w:rPr>
        <w:t>1.3.</w:t>
      </w:r>
      <w:r w:rsidR="00A31AC2" w:rsidRPr="00B00F93">
        <w:rPr>
          <w:rFonts w:ascii="Arial" w:hAnsi="Arial" w:cs="Arial"/>
          <w:color w:val="auto"/>
          <w:sz w:val="24"/>
          <w:szCs w:val="24"/>
          <w:lang w:val="ru-RU" w:eastAsia="ru-RU"/>
        </w:rPr>
        <w:t>9</w:t>
      </w:r>
      <w:r w:rsidRPr="00311793">
        <w:rPr>
          <w:rFonts w:ascii="Arial" w:hAnsi="Arial" w:cs="Arial"/>
          <w:color w:val="auto"/>
          <w:sz w:val="24"/>
          <w:szCs w:val="24"/>
          <w:lang w:val="ru-RU" w:eastAsia="ru-RU"/>
        </w:rPr>
        <w:t>. Статистика отказов тепловых сетей (аварий, инцидентов) за последние 5 лет</w:t>
      </w:r>
      <w:bookmarkEnd w:id="86"/>
      <w:bookmarkEnd w:id="87"/>
    </w:p>
    <w:p w14:paraId="3A2BEF4B" w14:textId="77777777" w:rsidR="00143C42" w:rsidRDefault="00143C42" w:rsidP="0042705B">
      <w:pPr>
        <w:pStyle w:val="af3"/>
        <w:ind w:firstLine="709"/>
        <w:rPr>
          <w:rFonts w:ascii="Arial" w:hAnsi="Arial" w:cs="Arial"/>
          <w:sz w:val="24"/>
          <w:szCs w:val="24"/>
        </w:rPr>
      </w:pPr>
    </w:p>
    <w:p w14:paraId="06CB0F32" w14:textId="60B41CA6" w:rsidR="0042705B" w:rsidRDefault="0042705B" w:rsidP="0042705B">
      <w:pPr>
        <w:pStyle w:val="af3"/>
        <w:spacing w:line="276" w:lineRule="auto"/>
        <w:ind w:firstLine="708"/>
        <w:rPr>
          <w:rFonts w:ascii="Arial" w:hAnsi="Arial" w:cs="Arial"/>
          <w:sz w:val="24"/>
          <w:szCs w:val="24"/>
        </w:rPr>
      </w:pPr>
      <w:r w:rsidRPr="00B00F93">
        <w:rPr>
          <w:rFonts w:ascii="Arial" w:hAnsi="Arial" w:cs="Arial"/>
          <w:sz w:val="24"/>
          <w:szCs w:val="24"/>
        </w:rPr>
        <w:t>Статистика отказов</w:t>
      </w:r>
      <w:r w:rsidR="0031183F">
        <w:rPr>
          <w:rFonts w:ascii="Arial" w:hAnsi="Arial" w:cs="Arial"/>
          <w:sz w:val="24"/>
          <w:szCs w:val="24"/>
        </w:rPr>
        <w:t xml:space="preserve"> тепловых сетей</w:t>
      </w:r>
      <w:r w:rsidRPr="00B00F93">
        <w:rPr>
          <w:rFonts w:ascii="Arial" w:hAnsi="Arial" w:cs="Arial"/>
          <w:sz w:val="24"/>
          <w:szCs w:val="24"/>
        </w:rPr>
        <w:t xml:space="preserve"> (</w:t>
      </w:r>
      <w:r w:rsidR="0031183F">
        <w:rPr>
          <w:rFonts w:ascii="Arial" w:hAnsi="Arial" w:cs="Arial"/>
          <w:sz w:val="24"/>
          <w:szCs w:val="24"/>
        </w:rPr>
        <w:t xml:space="preserve">аварий, </w:t>
      </w:r>
      <w:r w:rsidRPr="00B00F93">
        <w:rPr>
          <w:rFonts w:ascii="Arial" w:hAnsi="Arial" w:cs="Arial"/>
          <w:sz w:val="24"/>
          <w:szCs w:val="24"/>
        </w:rPr>
        <w:t xml:space="preserve">инцидентов) </w:t>
      </w:r>
      <w:r w:rsidR="00E42B52">
        <w:rPr>
          <w:rFonts w:ascii="Arial" w:hAnsi="Arial" w:cs="Arial"/>
          <w:sz w:val="24"/>
          <w:szCs w:val="24"/>
        </w:rPr>
        <w:t xml:space="preserve">не </w:t>
      </w:r>
      <w:r>
        <w:rPr>
          <w:rFonts w:ascii="Arial" w:hAnsi="Arial" w:cs="Arial"/>
          <w:sz w:val="24"/>
          <w:szCs w:val="24"/>
        </w:rPr>
        <w:t>ведется</w:t>
      </w:r>
      <w:r w:rsidR="00E42B52">
        <w:rPr>
          <w:rFonts w:ascii="Arial" w:hAnsi="Arial" w:cs="Arial"/>
          <w:sz w:val="24"/>
          <w:szCs w:val="24"/>
        </w:rPr>
        <w:t>.</w:t>
      </w:r>
    </w:p>
    <w:p w14:paraId="7F0ED7FF" w14:textId="77777777" w:rsidR="00CC460C" w:rsidRPr="00B00F93" w:rsidRDefault="00CC460C" w:rsidP="002C2730">
      <w:pPr>
        <w:shd w:val="clear" w:color="auto" w:fill="FFFFFF"/>
        <w:spacing w:line="276" w:lineRule="auto"/>
        <w:rPr>
          <w:rFonts w:ascii="Arial" w:hAnsi="Arial" w:cs="Arial"/>
          <w:sz w:val="24"/>
          <w:szCs w:val="24"/>
          <w:lang w:val="ru-RU"/>
        </w:rPr>
      </w:pPr>
    </w:p>
    <w:p w14:paraId="77813CB5" w14:textId="1D128FE7"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88" w:name="_Toc453770373"/>
      <w:bookmarkStart w:id="89" w:name="_Toc46505113"/>
      <w:r w:rsidRPr="00B00F93">
        <w:rPr>
          <w:rFonts w:ascii="Arial" w:hAnsi="Arial" w:cs="Arial"/>
          <w:color w:val="auto"/>
          <w:sz w:val="24"/>
          <w:szCs w:val="24"/>
          <w:lang w:val="ru-RU" w:eastAsia="ru-RU"/>
        </w:rPr>
        <w:lastRenderedPageBreak/>
        <w:t>1.3.</w:t>
      </w:r>
      <w:r w:rsidR="00A31AC2" w:rsidRPr="00B00F93">
        <w:rPr>
          <w:rFonts w:ascii="Arial" w:hAnsi="Arial" w:cs="Arial"/>
          <w:color w:val="auto"/>
          <w:sz w:val="24"/>
          <w:szCs w:val="24"/>
          <w:lang w:val="ru-RU" w:eastAsia="ru-RU"/>
        </w:rPr>
        <w:t>10</w:t>
      </w:r>
      <w:r w:rsidRPr="00B00F93">
        <w:rPr>
          <w:rFonts w:ascii="Arial" w:hAnsi="Arial" w:cs="Arial"/>
          <w:color w:val="auto"/>
          <w:sz w:val="24"/>
          <w:szCs w:val="24"/>
          <w:lang w:val="ru-RU" w:eastAsia="ru-RU"/>
        </w:rPr>
        <w:t>. 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88"/>
      <w:bookmarkEnd w:id="89"/>
    </w:p>
    <w:p w14:paraId="3402DB53" w14:textId="77777777" w:rsidR="00CC460C" w:rsidRPr="00B00F93" w:rsidRDefault="00CC460C" w:rsidP="002C2730">
      <w:pPr>
        <w:shd w:val="clear" w:color="auto" w:fill="FFFFFF"/>
        <w:spacing w:line="276" w:lineRule="auto"/>
        <w:rPr>
          <w:rFonts w:ascii="Arial" w:hAnsi="Arial" w:cs="Arial"/>
          <w:sz w:val="24"/>
          <w:szCs w:val="24"/>
          <w:lang w:val="ru-RU"/>
        </w:rPr>
      </w:pPr>
    </w:p>
    <w:p w14:paraId="6CA4C475" w14:textId="77777777" w:rsidR="00CC460C" w:rsidRPr="00B00F93" w:rsidRDefault="00CC460C" w:rsidP="00FA17E6">
      <w:pPr>
        <w:pStyle w:val="af3"/>
        <w:spacing w:line="276" w:lineRule="auto"/>
        <w:ind w:firstLine="708"/>
        <w:rPr>
          <w:rFonts w:ascii="Arial" w:hAnsi="Arial" w:cs="Arial"/>
          <w:sz w:val="24"/>
          <w:szCs w:val="24"/>
        </w:rPr>
      </w:pPr>
      <w:r w:rsidRPr="00B00F93">
        <w:rPr>
          <w:rFonts w:ascii="Arial" w:hAnsi="Arial" w:cs="Arial"/>
          <w:sz w:val="24"/>
          <w:szCs w:val="24"/>
        </w:rPr>
        <w:t>Время, затраченное на восстановление работоспособности тепловых сетей, в значительной степени зависит от следующих факторов: диаметр трубопровода, тип прокладки, объем дренирования и заполнения тепловых сетей.</w:t>
      </w:r>
      <w:r w:rsidR="00AD4163" w:rsidRPr="00B00F93">
        <w:rPr>
          <w:rFonts w:ascii="Arial" w:hAnsi="Arial" w:cs="Arial"/>
          <w:sz w:val="24"/>
          <w:szCs w:val="24"/>
        </w:rPr>
        <w:t xml:space="preserve"> </w:t>
      </w:r>
    </w:p>
    <w:p w14:paraId="0811BD62" w14:textId="77777777" w:rsidR="00FA17E6" w:rsidRPr="00B00F93" w:rsidRDefault="00FA17E6" w:rsidP="00FA17E6">
      <w:pPr>
        <w:pStyle w:val="af3"/>
        <w:spacing w:line="276" w:lineRule="auto"/>
        <w:ind w:firstLine="708"/>
        <w:rPr>
          <w:rFonts w:ascii="Arial" w:hAnsi="Arial" w:cs="Arial"/>
          <w:sz w:val="24"/>
          <w:szCs w:val="24"/>
        </w:rPr>
      </w:pPr>
    </w:p>
    <w:p w14:paraId="2B9B1C43" w14:textId="186D7A11"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90" w:name="_Toc453770374"/>
      <w:bookmarkStart w:id="91" w:name="_Toc46505114"/>
      <w:r w:rsidRPr="00B00F93">
        <w:rPr>
          <w:rFonts w:ascii="Arial" w:hAnsi="Arial" w:cs="Arial"/>
          <w:color w:val="auto"/>
          <w:sz w:val="24"/>
          <w:szCs w:val="24"/>
          <w:lang w:val="ru-RU" w:eastAsia="ru-RU"/>
        </w:rPr>
        <w:t>1.3.</w:t>
      </w:r>
      <w:r w:rsidR="00A31AC2" w:rsidRPr="00B00F93">
        <w:rPr>
          <w:rFonts w:ascii="Arial" w:hAnsi="Arial" w:cs="Arial"/>
          <w:color w:val="auto"/>
          <w:sz w:val="24"/>
          <w:szCs w:val="24"/>
          <w:lang w:val="ru-RU" w:eastAsia="ru-RU"/>
        </w:rPr>
        <w:t>11</w:t>
      </w:r>
      <w:r w:rsidRPr="00B00F93">
        <w:rPr>
          <w:rFonts w:ascii="Arial" w:hAnsi="Arial" w:cs="Arial"/>
          <w:color w:val="auto"/>
          <w:sz w:val="24"/>
          <w:szCs w:val="24"/>
          <w:lang w:val="ru-RU" w:eastAsia="ru-RU"/>
        </w:rPr>
        <w:t>. Описание процедур диагностики состояния тепловых сетей и планирования капитальных (текущих) ремонтов</w:t>
      </w:r>
      <w:bookmarkEnd w:id="90"/>
      <w:bookmarkEnd w:id="91"/>
    </w:p>
    <w:p w14:paraId="78981100" w14:textId="77777777" w:rsidR="00CC460C" w:rsidRPr="00B00F93" w:rsidRDefault="00CC460C" w:rsidP="002C2730">
      <w:pPr>
        <w:shd w:val="clear" w:color="auto" w:fill="FFFFFF"/>
        <w:spacing w:line="276" w:lineRule="auto"/>
        <w:rPr>
          <w:rFonts w:ascii="Arial" w:hAnsi="Arial" w:cs="Arial"/>
          <w:b/>
          <w:sz w:val="24"/>
          <w:szCs w:val="24"/>
          <w:lang w:val="ru-RU"/>
        </w:rPr>
      </w:pPr>
    </w:p>
    <w:p w14:paraId="7CD124F5" w14:textId="77777777" w:rsidR="00CC460C" w:rsidRPr="00B00F93" w:rsidRDefault="00CC460C" w:rsidP="00AD4163">
      <w:pPr>
        <w:spacing w:line="276" w:lineRule="auto"/>
        <w:ind w:firstLine="709"/>
        <w:jc w:val="both"/>
        <w:rPr>
          <w:rFonts w:ascii="Arial" w:hAnsi="Arial" w:cs="Arial"/>
          <w:sz w:val="24"/>
          <w:szCs w:val="24"/>
          <w:lang w:val="ru-RU" w:eastAsia="ru-RU"/>
        </w:rPr>
      </w:pPr>
      <w:r w:rsidRPr="00B00F93">
        <w:rPr>
          <w:rFonts w:ascii="Arial" w:hAnsi="Arial" w:cs="Arial"/>
          <w:sz w:val="24"/>
          <w:szCs w:val="24"/>
          <w:lang w:val="ru-RU" w:eastAsia="ru-RU"/>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испытаний составляется акт проведения испытаний, в котором фиксируются все обнаруженные при испытаниях дефекты на тепловых сетях.</w:t>
      </w:r>
    </w:p>
    <w:p w14:paraId="1FFDCEAD" w14:textId="348CF950" w:rsidR="00CC460C" w:rsidRDefault="00CC460C" w:rsidP="002E09D5">
      <w:pPr>
        <w:spacing w:line="276" w:lineRule="auto"/>
        <w:ind w:firstLine="709"/>
        <w:jc w:val="both"/>
        <w:rPr>
          <w:rFonts w:ascii="Arial" w:hAnsi="Arial" w:cs="Arial"/>
          <w:sz w:val="24"/>
          <w:szCs w:val="24"/>
          <w:lang w:val="ru-RU" w:eastAsia="ru-RU"/>
        </w:rPr>
      </w:pPr>
      <w:r w:rsidRPr="00B00F93">
        <w:rPr>
          <w:rFonts w:ascii="Arial" w:hAnsi="Arial" w:cs="Arial"/>
          <w:sz w:val="24"/>
          <w:szCs w:val="24"/>
          <w:lang w:val="ru-RU" w:eastAsia="ru-RU"/>
        </w:rPr>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w:t>
      </w:r>
      <w:r w:rsidR="00D237B3" w:rsidRPr="00B00F93">
        <w:rPr>
          <w:rFonts w:ascii="Arial" w:hAnsi="Arial" w:cs="Arial"/>
          <w:sz w:val="24"/>
          <w:szCs w:val="24"/>
          <w:lang w:val="ru-RU" w:eastAsia="ru-RU"/>
        </w:rPr>
        <w:t>также</w:t>
      </w:r>
      <w:r w:rsidRPr="00B00F93">
        <w:rPr>
          <w:rFonts w:ascii="Arial" w:hAnsi="Arial" w:cs="Arial"/>
          <w:sz w:val="24"/>
          <w:szCs w:val="24"/>
          <w:lang w:val="ru-RU" w:eastAsia="ru-RU"/>
        </w:rPr>
        <w:t xml:space="preserve"> на основании выявленных при гидр</w:t>
      </w:r>
      <w:r w:rsidR="002E09D5">
        <w:rPr>
          <w:rFonts w:ascii="Arial" w:hAnsi="Arial" w:cs="Arial"/>
          <w:sz w:val="24"/>
          <w:szCs w:val="24"/>
          <w:lang w:val="ru-RU" w:eastAsia="ru-RU"/>
        </w:rPr>
        <w:t>авлических испытаниях дефектов.</w:t>
      </w:r>
    </w:p>
    <w:p w14:paraId="1CA67D6A" w14:textId="77777777" w:rsidR="006F12D2" w:rsidRPr="002E09D5" w:rsidRDefault="006F12D2" w:rsidP="002E09D5">
      <w:pPr>
        <w:spacing w:line="276" w:lineRule="auto"/>
        <w:ind w:firstLine="709"/>
        <w:jc w:val="both"/>
        <w:rPr>
          <w:rFonts w:ascii="Arial" w:hAnsi="Arial" w:cs="Arial"/>
          <w:sz w:val="24"/>
          <w:szCs w:val="24"/>
          <w:lang w:val="ru-RU" w:eastAsia="ru-RU"/>
        </w:rPr>
      </w:pPr>
    </w:p>
    <w:p w14:paraId="66EE9125" w14:textId="44210D50"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92" w:name="_Toc453770375"/>
      <w:bookmarkStart w:id="93" w:name="_Toc46505115"/>
      <w:r w:rsidRPr="00B00F93">
        <w:rPr>
          <w:rFonts w:ascii="Arial" w:hAnsi="Arial" w:cs="Arial"/>
          <w:color w:val="auto"/>
          <w:sz w:val="24"/>
          <w:szCs w:val="24"/>
          <w:lang w:val="ru-RU" w:eastAsia="ru-RU"/>
        </w:rPr>
        <w:t>1.3.</w:t>
      </w:r>
      <w:r w:rsidR="008C2D5D" w:rsidRPr="00B00F93">
        <w:rPr>
          <w:rFonts w:ascii="Arial" w:hAnsi="Arial" w:cs="Arial"/>
          <w:color w:val="auto"/>
          <w:sz w:val="24"/>
          <w:szCs w:val="24"/>
          <w:lang w:val="ru-RU" w:eastAsia="ru-RU"/>
        </w:rPr>
        <w:t>12</w:t>
      </w:r>
      <w:r w:rsidRPr="00B00F93">
        <w:rPr>
          <w:rFonts w:ascii="Arial" w:hAnsi="Arial" w:cs="Arial"/>
          <w:color w:val="auto"/>
          <w:sz w:val="24"/>
          <w:szCs w:val="24"/>
          <w:lang w:val="ru-RU" w:eastAsia="ru-RU"/>
        </w:rPr>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92"/>
      <w:bookmarkEnd w:id="93"/>
    </w:p>
    <w:p w14:paraId="69433186" w14:textId="77777777" w:rsidR="00CC460C" w:rsidRPr="00B00F93" w:rsidRDefault="00CC460C" w:rsidP="002C2730">
      <w:pPr>
        <w:shd w:val="clear" w:color="auto" w:fill="FFFFFF"/>
        <w:spacing w:line="276" w:lineRule="auto"/>
        <w:rPr>
          <w:rFonts w:ascii="Arial" w:hAnsi="Arial" w:cs="Arial"/>
          <w:b/>
          <w:sz w:val="24"/>
          <w:szCs w:val="24"/>
          <w:lang w:val="ru-RU"/>
        </w:rPr>
      </w:pPr>
    </w:p>
    <w:p w14:paraId="51CFCFE6" w14:textId="70A4AE94" w:rsidR="00CC460C" w:rsidRPr="00B00F93" w:rsidRDefault="00D237B3" w:rsidP="00AD4163">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Периодичность, </w:t>
      </w:r>
      <w:r w:rsidR="00CC460C" w:rsidRPr="00B00F93">
        <w:rPr>
          <w:rFonts w:ascii="Arial" w:hAnsi="Arial" w:cs="Arial"/>
          <w:sz w:val="24"/>
          <w:szCs w:val="24"/>
          <w:lang w:val="ru-RU"/>
        </w:rPr>
        <w:t>технический регламент и требования процедур летних ремонтов производятся в соответствии с типовой инструкции по технической эксплуатации систем транспорта и распределения тепловой энергии (тепловых сетей) РД153-34.0-20.507-98. К методам испытаний тепловых сетей относятся:</w:t>
      </w:r>
    </w:p>
    <w:p w14:paraId="2C678BD0" w14:textId="77777777" w:rsidR="00CC460C" w:rsidRPr="00B00F93" w:rsidRDefault="00CC460C" w:rsidP="00CC460C">
      <w:pPr>
        <w:pStyle w:val="af1"/>
        <w:numPr>
          <w:ilvl w:val="0"/>
          <w:numId w:val="2"/>
        </w:numPr>
        <w:tabs>
          <w:tab w:val="left" w:pos="1134"/>
          <w:tab w:val="left" w:pos="1418"/>
        </w:tabs>
        <w:spacing w:line="276" w:lineRule="auto"/>
        <w:ind w:left="0" w:firstLine="851"/>
        <w:rPr>
          <w:rFonts w:ascii="Arial" w:hAnsi="Arial" w:cs="Arial"/>
          <w:szCs w:val="24"/>
        </w:rPr>
      </w:pPr>
      <w:r w:rsidRPr="00B00F93">
        <w:rPr>
          <w:rFonts w:ascii="Arial" w:hAnsi="Arial" w:cs="Arial"/>
          <w:szCs w:val="24"/>
        </w:rPr>
        <w:t>опрессовка тепловых сетей, производятся ежегодно до начала отопительного сезона в целях проверки плотности и прочности трубопроводов и установленной запорной арматуры;</w:t>
      </w:r>
    </w:p>
    <w:p w14:paraId="1B6B7B90" w14:textId="77777777" w:rsidR="00CC460C" w:rsidRPr="00B00F93" w:rsidRDefault="00CC460C" w:rsidP="00CC460C">
      <w:pPr>
        <w:pStyle w:val="af1"/>
        <w:numPr>
          <w:ilvl w:val="0"/>
          <w:numId w:val="2"/>
        </w:numPr>
        <w:tabs>
          <w:tab w:val="left" w:pos="1134"/>
          <w:tab w:val="left" w:pos="1418"/>
        </w:tabs>
        <w:spacing w:line="276" w:lineRule="auto"/>
        <w:ind w:left="0" w:firstLine="851"/>
        <w:rPr>
          <w:rFonts w:ascii="Arial" w:hAnsi="Arial" w:cs="Arial"/>
          <w:szCs w:val="24"/>
        </w:rPr>
      </w:pPr>
      <w:r w:rsidRPr="00B00F93">
        <w:rPr>
          <w:rFonts w:ascii="Arial" w:hAnsi="Arial" w:cs="Arial"/>
          <w:szCs w:val="24"/>
        </w:rPr>
        <w:t>испытания на максимальную температуру теплоносителя в тепловых сетях;</w:t>
      </w:r>
    </w:p>
    <w:p w14:paraId="0570045B" w14:textId="77777777" w:rsidR="00CC460C" w:rsidRPr="00B00F93" w:rsidRDefault="00CC460C" w:rsidP="00CC460C">
      <w:pPr>
        <w:pStyle w:val="af1"/>
        <w:numPr>
          <w:ilvl w:val="0"/>
          <w:numId w:val="2"/>
        </w:numPr>
        <w:tabs>
          <w:tab w:val="left" w:pos="1134"/>
          <w:tab w:val="left" w:pos="1418"/>
        </w:tabs>
        <w:spacing w:line="276" w:lineRule="auto"/>
        <w:ind w:left="0" w:firstLine="851"/>
        <w:rPr>
          <w:rFonts w:ascii="Arial" w:hAnsi="Arial" w:cs="Arial"/>
          <w:szCs w:val="24"/>
        </w:rPr>
      </w:pPr>
      <w:r w:rsidRPr="00B00F93">
        <w:rPr>
          <w:rFonts w:ascii="Arial" w:hAnsi="Arial" w:cs="Arial"/>
          <w:szCs w:val="24"/>
        </w:rPr>
        <w:t>испытания на тепловые потери в тепловых сетях.</w:t>
      </w:r>
    </w:p>
    <w:p w14:paraId="3563BDA6" w14:textId="71A491AC" w:rsidR="00CC460C" w:rsidRPr="00B00F93" w:rsidRDefault="00564C09" w:rsidP="00AD4163">
      <w:pPr>
        <w:spacing w:line="276" w:lineRule="auto"/>
        <w:ind w:firstLine="709"/>
        <w:jc w:val="both"/>
        <w:rPr>
          <w:rFonts w:ascii="Arial" w:hAnsi="Arial" w:cs="Arial"/>
          <w:sz w:val="24"/>
          <w:szCs w:val="24"/>
          <w:lang w:val="ru-RU"/>
        </w:rPr>
      </w:pPr>
      <w:r w:rsidRPr="00B00F93">
        <w:rPr>
          <w:rFonts w:ascii="Arial" w:hAnsi="Arial" w:cs="Arial"/>
          <w:sz w:val="24"/>
          <w:szCs w:val="24"/>
          <w:lang w:val="ru-RU"/>
        </w:rPr>
        <w:t>Выполнение опрессовки</w:t>
      </w:r>
      <w:r w:rsidR="0028515C" w:rsidRPr="00B00F93">
        <w:rPr>
          <w:rFonts w:ascii="Arial" w:hAnsi="Arial" w:cs="Arial"/>
          <w:sz w:val="24"/>
          <w:szCs w:val="24"/>
          <w:lang w:val="ru-RU"/>
        </w:rPr>
        <w:t xml:space="preserve"> тепловых сетей</w:t>
      </w:r>
      <w:r w:rsidRPr="00B00F93">
        <w:rPr>
          <w:rFonts w:ascii="Arial" w:hAnsi="Arial" w:cs="Arial"/>
          <w:sz w:val="24"/>
          <w:szCs w:val="24"/>
          <w:lang w:val="ru-RU"/>
        </w:rPr>
        <w:t xml:space="preserve"> ежегодно осуществляется</w:t>
      </w:r>
      <w:r w:rsidR="0028515C" w:rsidRPr="00B00F93">
        <w:rPr>
          <w:rFonts w:ascii="Arial" w:hAnsi="Arial" w:cs="Arial"/>
          <w:sz w:val="24"/>
          <w:szCs w:val="24"/>
          <w:lang w:val="ru-RU"/>
        </w:rPr>
        <w:t xml:space="preserve"> специалистами</w:t>
      </w:r>
      <w:r w:rsidR="00495AE8" w:rsidRPr="00B00F93">
        <w:rPr>
          <w:rFonts w:ascii="Arial" w:hAnsi="Arial" w:cs="Arial"/>
          <w:sz w:val="24"/>
          <w:szCs w:val="24"/>
          <w:lang w:val="ru-RU"/>
        </w:rPr>
        <w:t xml:space="preserve"> </w:t>
      </w:r>
      <w:r w:rsidR="00E42B52">
        <w:rPr>
          <w:rFonts w:ascii="Arial" w:hAnsi="Arial" w:cs="Arial"/>
          <w:sz w:val="24"/>
          <w:szCs w:val="24"/>
          <w:lang w:val="ru-RU"/>
        </w:rPr>
        <w:t>теплоснабжающей организации с. Парабель</w:t>
      </w:r>
      <w:r w:rsidR="0028515C" w:rsidRPr="00B00F93">
        <w:rPr>
          <w:rFonts w:ascii="Arial" w:hAnsi="Arial" w:cs="Arial"/>
          <w:sz w:val="24"/>
          <w:szCs w:val="24"/>
          <w:lang w:val="ru-RU"/>
        </w:rPr>
        <w:t xml:space="preserve"> </w:t>
      </w:r>
      <w:r w:rsidR="00BC1C97" w:rsidRPr="00B00F93">
        <w:rPr>
          <w:rFonts w:ascii="Arial" w:hAnsi="Arial" w:cs="Arial"/>
          <w:sz w:val="24"/>
          <w:szCs w:val="24"/>
          <w:lang w:val="ru-RU"/>
        </w:rPr>
        <w:t>с помощью насосного оборудования</w:t>
      </w:r>
      <w:r w:rsidR="0028515C" w:rsidRPr="00B00F93">
        <w:rPr>
          <w:rFonts w:ascii="Arial" w:hAnsi="Arial" w:cs="Arial"/>
          <w:sz w:val="24"/>
          <w:szCs w:val="24"/>
          <w:lang w:val="ru-RU"/>
        </w:rPr>
        <w:t>.</w:t>
      </w:r>
    </w:p>
    <w:p w14:paraId="147AF1EA" w14:textId="604FAB30" w:rsidR="00A31AC2" w:rsidRPr="00B00F93" w:rsidRDefault="00A31AC2" w:rsidP="00A31AC2">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Испытания на максимальную температуру теплоносителя на тепловых сетях в системах теплоснабжения </w:t>
      </w:r>
      <w:r w:rsidR="00E42B52">
        <w:rPr>
          <w:rFonts w:ascii="Arial" w:hAnsi="Arial" w:cs="Arial"/>
          <w:sz w:val="24"/>
          <w:szCs w:val="24"/>
          <w:lang w:val="ru-RU"/>
        </w:rPr>
        <w:t>с. Парабель</w:t>
      </w:r>
      <w:r w:rsidRPr="00B00F93">
        <w:rPr>
          <w:rFonts w:ascii="Arial" w:hAnsi="Arial" w:cs="Arial"/>
          <w:sz w:val="24"/>
          <w:szCs w:val="24"/>
          <w:lang w:val="ru-RU"/>
        </w:rPr>
        <w:t xml:space="preserve"> не проводятся.</w:t>
      </w:r>
    </w:p>
    <w:p w14:paraId="4B9F61E4" w14:textId="7EC05E0A" w:rsidR="00A31AC2" w:rsidRPr="00B00F93" w:rsidRDefault="00A31AC2" w:rsidP="00A31AC2">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Испытания на тепловые потери на тепловых сетях в системах теплоснабжения </w:t>
      </w:r>
      <w:r w:rsidRPr="00B00F93">
        <w:rPr>
          <w:rFonts w:ascii="Arial" w:hAnsi="Arial" w:cs="Arial"/>
          <w:sz w:val="24"/>
          <w:szCs w:val="24"/>
          <w:lang w:val="ru-RU"/>
        </w:rPr>
        <w:br/>
      </w:r>
      <w:r w:rsidR="00E42B52">
        <w:rPr>
          <w:rFonts w:ascii="Arial" w:hAnsi="Arial" w:cs="Arial"/>
          <w:sz w:val="24"/>
          <w:szCs w:val="24"/>
          <w:lang w:val="ru-RU"/>
        </w:rPr>
        <w:t>с. Парабель</w:t>
      </w:r>
      <w:r w:rsidR="00E42B52" w:rsidRPr="00B00F93">
        <w:rPr>
          <w:rFonts w:ascii="Arial" w:hAnsi="Arial" w:cs="Arial"/>
          <w:sz w:val="24"/>
          <w:szCs w:val="24"/>
          <w:lang w:val="ru-RU"/>
        </w:rPr>
        <w:t xml:space="preserve"> </w:t>
      </w:r>
      <w:r w:rsidRPr="00B00F93">
        <w:rPr>
          <w:rFonts w:ascii="Arial" w:hAnsi="Arial" w:cs="Arial"/>
          <w:sz w:val="24"/>
          <w:szCs w:val="24"/>
          <w:lang w:val="ru-RU"/>
        </w:rPr>
        <w:t>не проводятся.</w:t>
      </w:r>
    </w:p>
    <w:p w14:paraId="545B192F" w14:textId="77777777" w:rsidR="006C195C" w:rsidRPr="00B00F93" w:rsidRDefault="006C195C" w:rsidP="002C2730">
      <w:pPr>
        <w:pStyle w:val="af1"/>
        <w:shd w:val="clear" w:color="auto" w:fill="FFFFFF"/>
        <w:spacing w:line="276" w:lineRule="auto"/>
        <w:ind w:left="0"/>
        <w:rPr>
          <w:rFonts w:ascii="Arial" w:hAnsi="Arial" w:cs="Arial"/>
          <w:szCs w:val="24"/>
        </w:rPr>
      </w:pPr>
    </w:p>
    <w:p w14:paraId="1F9D9240" w14:textId="45625C08"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94" w:name="_Toc405194076"/>
      <w:bookmarkStart w:id="95" w:name="_Toc453770376"/>
      <w:bookmarkStart w:id="96" w:name="_Toc46505116"/>
      <w:r w:rsidRPr="00B00F93">
        <w:rPr>
          <w:rFonts w:ascii="Arial" w:hAnsi="Arial" w:cs="Arial"/>
          <w:color w:val="auto"/>
          <w:sz w:val="24"/>
          <w:szCs w:val="24"/>
          <w:lang w:val="ru-RU" w:eastAsia="ru-RU"/>
        </w:rPr>
        <w:t>1.3.1</w:t>
      </w:r>
      <w:r w:rsidR="008C2D5D" w:rsidRPr="00B00F93">
        <w:rPr>
          <w:rFonts w:ascii="Arial" w:hAnsi="Arial" w:cs="Arial"/>
          <w:color w:val="auto"/>
          <w:sz w:val="24"/>
          <w:szCs w:val="24"/>
          <w:lang w:val="ru-RU" w:eastAsia="ru-RU"/>
        </w:rPr>
        <w:t>3</w:t>
      </w:r>
      <w:r w:rsidRPr="00B00F93">
        <w:rPr>
          <w:rFonts w:ascii="Arial" w:hAnsi="Arial" w:cs="Arial"/>
          <w:color w:val="auto"/>
          <w:sz w:val="24"/>
          <w:szCs w:val="24"/>
          <w:lang w:val="ru-RU" w:eastAsia="ru-RU"/>
        </w:rPr>
        <w:t>.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94"/>
      <w:bookmarkEnd w:id="95"/>
      <w:bookmarkEnd w:id="96"/>
    </w:p>
    <w:p w14:paraId="7B005566" w14:textId="77777777" w:rsidR="00CC460C" w:rsidRPr="00B00F93" w:rsidRDefault="00CC460C" w:rsidP="00CC460C">
      <w:pPr>
        <w:spacing w:line="276" w:lineRule="auto"/>
        <w:rPr>
          <w:rFonts w:ascii="Arial" w:hAnsi="Arial" w:cs="Arial"/>
          <w:sz w:val="24"/>
          <w:szCs w:val="24"/>
          <w:lang w:val="ru-RU"/>
        </w:rPr>
      </w:pPr>
    </w:p>
    <w:p w14:paraId="0477875D" w14:textId="46A83C01" w:rsidR="00B57F6A" w:rsidRDefault="00B57F6A" w:rsidP="00B57F6A">
      <w:pPr>
        <w:spacing w:line="276" w:lineRule="auto"/>
        <w:ind w:firstLine="709"/>
        <w:rPr>
          <w:rFonts w:ascii="Arial" w:hAnsi="Arial" w:cs="Arial"/>
          <w:sz w:val="24"/>
          <w:szCs w:val="24"/>
          <w:lang w:val="ru-RU"/>
        </w:rPr>
      </w:pPr>
      <w:r w:rsidRPr="00B57F6A">
        <w:rPr>
          <w:rFonts w:ascii="Arial" w:hAnsi="Arial" w:cs="Arial"/>
          <w:sz w:val="24"/>
          <w:szCs w:val="24"/>
          <w:lang w:val="ru-RU"/>
        </w:rPr>
        <w:lastRenderedPageBreak/>
        <w:t>Расчёт и обоснование нормативов технологических потерь теплоносителя</w:t>
      </w:r>
      <w:r>
        <w:rPr>
          <w:rFonts w:ascii="Arial" w:hAnsi="Arial" w:cs="Arial"/>
          <w:sz w:val="24"/>
          <w:szCs w:val="24"/>
          <w:lang w:val="ru-RU"/>
        </w:rPr>
        <w:t xml:space="preserve"> </w:t>
      </w:r>
      <w:r w:rsidRPr="00B57F6A">
        <w:rPr>
          <w:rFonts w:ascii="Arial" w:hAnsi="Arial" w:cs="Arial"/>
          <w:sz w:val="24"/>
          <w:szCs w:val="24"/>
          <w:lang w:val="ru-RU"/>
        </w:rPr>
        <w:t xml:space="preserve">и тепловой энергии в тепловых сетях </w:t>
      </w:r>
      <w:r>
        <w:rPr>
          <w:rFonts w:ascii="Arial" w:hAnsi="Arial" w:cs="Arial"/>
          <w:sz w:val="24"/>
          <w:szCs w:val="24"/>
          <w:lang w:val="ru-RU"/>
        </w:rPr>
        <w:t>производ</w:t>
      </w:r>
      <w:r w:rsidR="00296D81">
        <w:rPr>
          <w:rFonts w:ascii="Arial" w:hAnsi="Arial" w:cs="Arial"/>
          <w:sz w:val="24"/>
          <w:szCs w:val="24"/>
          <w:lang w:val="ru-RU"/>
        </w:rPr>
        <w:t>ятся</w:t>
      </w:r>
      <w:r>
        <w:rPr>
          <w:rFonts w:ascii="Arial" w:hAnsi="Arial" w:cs="Arial"/>
          <w:sz w:val="24"/>
          <w:szCs w:val="24"/>
          <w:lang w:val="ru-RU"/>
        </w:rPr>
        <w:t xml:space="preserve"> согласн</w:t>
      </w:r>
      <w:r w:rsidR="00296D81">
        <w:rPr>
          <w:rFonts w:ascii="Arial" w:hAnsi="Arial" w:cs="Arial"/>
          <w:sz w:val="24"/>
          <w:szCs w:val="24"/>
          <w:lang w:val="ru-RU"/>
        </w:rPr>
        <w:t>о</w:t>
      </w:r>
      <w:r>
        <w:rPr>
          <w:rFonts w:ascii="Arial" w:hAnsi="Arial" w:cs="Arial"/>
          <w:sz w:val="24"/>
          <w:szCs w:val="24"/>
          <w:lang w:val="ru-RU"/>
        </w:rPr>
        <w:t xml:space="preserve"> </w:t>
      </w:r>
      <w:r w:rsidRPr="00B57F6A">
        <w:rPr>
          <w:rFonts w:ascii="Arial" w:hAnsi="Arial" w:cs="Arial"/>
          <w:sz w:val="24"/>
          <w:szCs w:val="24"/>
          <w:lang w:val="ru-RU"/>
        </w:rPr>
        <w:t xml:space="preserve">Приказу № 325 Минэнерго РФ </w:t>
      </w:r>
      <w:r>
        <w:rPr>
          <w:rFonts w:ascii="Arial" w:hAnsi="Arial" w:cs="Arial"/>
          <w:sz w:val="24"/>
          <w:szCs w:val="24"/>
          <w:lang w:val="ru-RU"/>
        </w:rPr>
        <w:t xml:space="preserve">от </w:t>
      </w:r>
      <w:r w:rsidR="00296D81">
        <w:rPr>
          <w:rFonts w:ascii="Arial" w:hAnsi="Arial" w:cs="Arial"/>
          <w:sz w:val="24"/>
          <w:szCs w:val="24"/>
          <w:lang w:val="ru-RU"/>
        </w:rPr>
        <w:t>30 декабря</w:t>
      </w:r>
      <w:r>
        <w:rPr>
          <w:rFonts w:ascii="Arial" w:hAnsi="Arial" w:cs="Arial"/>
          <w:sz w:val="24"/>
          <w:szCs w:val="24"/>
          <w:lang w:val="ru-RU"/>
        </w:rPr>
        <w:t xml:space="preserve"> 2008 года</w:t>
      </w:r>
      <w:r w:rsidR="00296D81">
        <w:rPr>
          <w:rFonts w:ascii="Arial" w:hAnsi="Arial" w:cs="Arial"/>
          <w:sz w:val="24"/>
          <w:szCs w:val="24"/>
          <w:lang w:val="ru-RU"/>
        </w:rPr>
        <w:t xml:space="preserve"> (в редакции от 10 августа 2012 года)</w:t>
      </w:r>
      <w:r w:rsidR="00101892">
        <w:rPr>
          <w:rFonts w:ascii="Arial" w:hAnsi="Arial" w:cs="Arial"/>
          <w:sz w:val="24"/>
          <w:szCs w:val="24"/>
          <w:lang w:val="ru-RU"/>
        </w:rPr>
        <w:t xml:space="preserve"> «</w:t>
      </w:r>
      <w:r>
        <w:rPr>
          <w:rFonts w:ascii="Arial" w:hAnsi="Arial" w:cs="Arial"/>
          <w:sz w:val="24"/>
          <w:szCs w:val="24"/>
          <w:lang w:val="ru-RU"/>
        </w:rPr>
        <w:t xml:space="preserve">Порядок </w:t>
      </w:r>
      <w:r w:rsidRPr="00B57F6A">
        <w:rPr>
          <w:rFonts w:ascii="Arial" w:hAnsi="Arial" w:cs="Arial"/>
          <w:sz w:val="24"/>
          <w:szCs w:val="24"/>
          <w:lang w:val="ru-RU"/>
        </w:rPr>
        <w:t>расчета и обоснования нормативов техн</w:t>
      </w:r>
      <w:r>
        <w:rPr>
          <w:rFonts w:ascii="Arial" w:hAnsi="Arial" w:cs="Arial"/>
          <w:sz w:val="24"/>
          <w:szCs w:val="24"/>
          <w:lang w:val="ru-RU"/>
        </w:rPr>
        <w:t xml:space="preserve">ологических потерь при передаче </w:t>
      </w:r>
      <w:r w:rsidR="00101892">
        <w:rPr>
          <w:rFonts w:ascii="Arial" w:hAnsi="Arial" w:cs="Arial"/>
          <w:sz w:val="24"/>
          <w:szCs w:val="24"/>
          <w:lang w:val="ru-RU"/>
        </w:rPr>
        <w:t>тепловой энергии»</w:t>
      </w:r>
      <w:r w:rsidRPr="00B57F6A">
        <w:rPr>
          <w:rFonts w:ascii="Arial" w:hAnsi="Arial" w:cs="Arial"/>
          <w:sz w:val="24"/>
          <w:szCs w:val="24"/>
          <w:lang w:val="ru-RU"/>
        </w:rPr>
        <w:t>.</w:t>
      </w:r>
    </w:p>
    <w:p w14:paraId="56D91414" w14:textId="77777777" w:rsidR="00CC460C" w:rsidRPr="00B00F93" w:rsidRDefault="00CC460C" w:rsidP="00AD4163">
      <w:pPr>
        <w:spacing w:line="276" w:lineRule="auto"/>
        <w:ind w:firstLine="709"/>
        <w:jc w:val="both"/>
        <w:rPr>
          <w:rFonts w:ascii="Arial" w:hAnsi="Arial" w:cs="Arial"/>
          <w:sz w:val="24"/>
          <w:szCs w:val="24"/>
          <w:lang w:val="ru-RU"/>
        </w:rPr>
      </w:pPr>
      <w:r w:rsidRPr="00B00F93">
        <w:rPr>
          <w:rFonts w:ascii="Arial" w:hAnsi="Arial" w:cs="Arial"/>
          <w:sz w:val="24"/>
          <w:szCs w:val="24"/>
          <w:lang w:val="ru-RU"/>
        </w:rPr>
        <w:t>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w:t>
      </w:r>
    </w:p>
    <w:p w14:paraId="60E41E01" w14:textId="77777777" w:rsidR="00CC460C" w:rsidRPr="00B00F93" w:rsidRDefault="00CC460C" w:rsidP="00AD4163">
      <w:pPr>
        <w:pStyle w:val="af1"/>
        <w:numPr>
          <w:ilvl w:val="0"/>
          <w:numId w:val="3"/>
        </w:numPr>
        <w:tabs>
          <w:tab w:val="left" w:pos="993"/>
        </w:tabs>
        <w:spacing w:line="276" w:lineRule="auto"/>
        <w:ind w:left="0" w:firstLine="709"/>
        <w:rPr>
          <w:rFonts w:ascii="Arial" w:hAnsi="Arial" w:cs="Arial"/>
          <w:szCs w:val="24"/>
        </w:rPr>
      </w:pPr>
      <w:r w:rsidRPr="00B00F93">
        <w:rPr>
          <w:rFonts w:ascii="Arial" w:hAnsi="Arial" w:cs="Arial"/>
          <w:szCs w:val="24"/>
        </w:rPr>
        <w:t>потери и затраты теплоносителя;</w:t>
      </w:r>
    </w:p>
    <w:p w14:paraId="2A5FE4EE" w14:textId="77777777" w:rsidR="00CC460C" w:rsidRPr="00B00F93" w:rsidRDefault="00CC460C" w:rsidP="00AD4163">
      <w:pPr>
        <w:pStyle w:val="af1"/>
        <w:numPr>
          <w:ilvl w:val="0"/>
          <w:numId w:val="3"/>
        </w:numPr>
        <w:tabs>
          <w:tab w:val="left" w:pos="993"/>
        </w:tabs>
        <w:spacing w:line="276" w:lineRule="auto"/>
        <w:ind w:left="0" w:firstLine="709"/>
        <w:rPr>
          <w:rFonts w:ascii="Arial" w:hAnsi="Arial" w:cs="Arial"/>
          <w:szCs w:val="24"/>
        </w:rPr>
      </w:pPr>
      <w:r w:rsidRPr="00B00F93">
        <w:rPr>
          <w:rFonts w:ascii="Arial" w:hAnsi="Arial" w:cs="Arial"/>
          <w:szCs w:val="24"/>
        </w:rPr>
        <w:t>потери тепловой энергии через теплоизоляционные конструкции, а также с потерями и затратами теплоносителей;</w:t>
      </w:r>
    </w:p>
    <w:p w14:paraId="3BDE4CC3" w14:textId="77777777" w:rsidR="00CC460C" w:rsidRPr="00B00F93" w:rsidRDefault="00CC460C" w:rsidP="00CC460C">
      <w:pPr>
        <w:pStyle w:val="af1"/>
        <w:numPr>
          <w:ilvl w:val="0"/>
          <w:numId w:val="3"/>
        </w:numPr>
        <w:tabs>
          <w:tab w:val="left" w:pos="993"/>
        </w:tabs>
        <w:spacing w:line="276" w:lineRule="auto"/>
        <w:ind w:left="0" w:firstLine="709"/>
        <w:rPr>
          <w:rFonts w:ascii="Arial" w:hAnsi="Arial" w:cs="Arial"/>
          <w:szCs w:val="24"/>
        </w:rPr>
      </w:pPr>
      <w:r w:rsidRPr="00B00F93">
        <w:rPr>
          <w:rFonts w:ascii="Arial" w:hAnsi="Arial" w:cs="Arial"/>
          <w:szCs w:val="24"/>
        </w:rPr>
        <w:t>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w:t>
      </w:r>
    </w:p>
    <w:p w14:paraId="5A33A78F" w14:textId="77777777" w:rsidR="00CC460C" w:rsidRPr="00B00F93" w:rsidRDefault="00CC460C" w:rsidP="00CC460C">
      <w:pPr>
        <w:pStyle w:val="af1"/>
        <w:numPr>
          <w:ilvl w:val="0"/>
          <w:numId w:val="3"/>
        </w:numPr>
        <w:tabs>
          <w:tab w:val="left" w:pos="993"/>
        </w:tabs>
        <w:spacing w:line="276" w:lineRule="auto"/>
        <w:ind w:left="0" w:firstLine="709"/>
        <w:rPr>
          <w:rFonts w:ascii="Arial" w:hAnsi="Arial" w:cs="Arial"/>
          <w:szCs w:val="24"/>
        </w:rPr>
      </w:pPr>
      <w:r w:rsidRPr="00B00F93">
        <w:rPr>
          <w:rFonts w:ascii="Arial" w:hAnsi="Arial" w:cs="Arial"/>
          <w:szCs w:val="24"/>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14:paraId="0AB0072C" w14:textId="77777777" w:rsidR="00CC460C" w:rsidRPr="00B00F93" w:rsidRDefault="00CC460C" w:rsidP="00AD4163">
      <w:pPr>
        <w:pStyle w:val="af1"/>
        <w:numPr>
          <w:ilvl w:val="0"/>
          <w:numId w:val="3"/>
        </w:numPr>
        <w:tabs>
          <w:tab w:val="left" w:pos="993"/>
        </w:tabs>
        <w:spacing w:line="276" w:lineRule="auto"/>
        <w:ind w:left="0" w:firstLine="709"/>
        <w:rPr>
          <w:rFonts w:ascii="Arial" w:hAnsi="Arial" w:cs="Arial"/>
          <w:szCs w:val="24"/>
        </w:rPr>
      </w:pPr>
      <w:r w:rsidRPr="00B00F93">
        <w:rPr>
          <w:rFonts w:ascii="Arial" w:hAnsi="Arial" w:cs="Arial"/>
          <w:szCs w:val="24"/>
        </w:rPr>
        <w:t>расход электроэнергии на передачу тепловой энергии.</w:t>
      </w:r>
    </w:p>
    <w:p w14:paraId="3E43BB6C" w14:textId="050C0B91" w:rsidR="00CC460C" w:rsidRDefault="00CF34DF" w:rsidP="006C195C">
      <w:pPr>
        <w:spacing w:line="276" w:lineRule="auto"/>
        <w:ind w:firstLine="709"/>
        <w:jc w:val="both"/>
        <w:rPr>
          <w:rFonts w:ascii="Arial" w:hAnsi="Arial" w:cs="Arial"/>
          <w:sz w:val="24"/>
          <w:szCs w:val="24"/>
          <w:lang w:val="ru-RU"/>
        </w:rPr>
      </w:pPr>
      <w:r>
        <w:rPr>
          <w:rFonts w:ascii="Arial" w:hAnsi="Arial" w:cs="Arial"/>
          <w:sz w:val="24"/>
          <w:szCs w:val="24"/>
          <w:lang w:val="ru-RU"/>
        </w:rPr>
        <w:t xml:space="preserve">Для с. Парабель </w:t>
      </w:r>
      <w:r w:rsidRPr="00CF34DF">
        <w:rPr>
          <w:rFonts w:ascii="Arial" w:hAnsi="Arial" w:cs="Arial"/>
          <w:sz w:val="24"/>
          <w:szCs w:val="24"/>
          <w:lang w:val="ru-RU"/>
        </w:rPr>
        <w:t>Департаментом тарифного регулирования Томской области</w:t>
      </w:r>
      <w:r>
        <w:rPr>
          <w:rFonts w:ascii="Arial" w:hAnsi="Arial" w:cs="Arial"/>
          <w:sz w:val="24"/>
          <w:szCs w:val="24"/>
          <w:lang w:val="ru-RU"/>
        </w:rPr>
        <w:t xml:space="preserve"> на долгосрочный период ре</w:t>
      </w:r>
      <w:r w:rsidR="00CA5455">
        <w:rPr>
          <w:rFonts w:ascii="Arial" w:hAnsi="Arial" w:cs="Arial"/>
          <w:sz w:val="24"/>
          <w:szCs w:val="24"/>
          <w:lang w:val="ru-RU"/>
        </w:rPr>
        <w:t>гулированния 2018-2020</w:t>
      </w:r>
      <w:r>
        <w:rPr>
          <w:rFonts w:ascii="Arial" w:hAnsi="Arial" w:cs="Arial"/>
          <w:sz w:val="24"/>
          <w:szCs w:val="24"/>
          <w:lang w:val="ru-RU"/>
        </w:rPr>
        <w:t xml:space="preserve"> гг. тепловые потери были установлены на уровне:</w:t>
      </w:r>
    </w:p>
    <w:p w14:paraId="08772D21" w14:textId="477B22E2" w:rsidR="00CF34DF" w:rsidRDefault="00CF34DF" w:rsidP="00475541">
      <w:pPr>
        <w:pStyle w:val="af1"/>
        <w:numPr>
          <w:ilvl w:val="0"/>
          <w:numId w:val="25"/>
        </w:numPr>
        <w:spacing w:line="276" w:lineRule="auto"/>
        <w:rPr>
          <w:rFonts w:ascii="Arial" w:hAnsi="Arial" w:cs="Arial"/>
          <w:szCs w:val="24"/>
        </w:rPr>
      </w:pPr>
      <w:r>
        <w:rPr>
          <w:rFonts w:ascii="Arial" w:hAnsi="Arial" w:cs="Arial"/>
          <w:szCs w:val="24"/>
        </w:rPr>
        <w:t>для котельной «Центральная» - 3470,1 Гкал;</w:t>
      </w:r>
    </w:p>
    <w:p w14:paraId="59F60ECB" w14:textId="56991E7D" w:rsidR="00CF34DF" w:rsidRDefault="00CF34DF" w:rsidP="00475541">
      <w:pPr>
        <w:pStyle w:val="af1"/>
        <w:numPr>
          <w:ilvl w:val="0"/>
          <w:numId w:val="25"/>
        </w:numPr>
        <w:spacing w:line="276" w:lineRule="auto"/>
        <w:rPr>
          <w:rFonts w:ascii="Arial" w:hAnsi="Arial" w:cs="Arial"/>
          <w:szCs w:val="24"/>
        </w:rPr>
      </w:pPr>
      <w:r>
        <w:rPr>
          <w:rFonts w:ascii="Arial" w:hAnsi="Arial" w:cs="Arial"/>
          <w:szCs w:val="24"/>
        </w:rPr>
        <w:t>для котельной «Нефтяников» - 3800,7</w:t>
      </w:r>
      <w:r w:rsidR="0018406C">
        <w:rPr>
          <w:rFonts w:ascii="Arial" w:hAnsi="Arial" w:cs="Arial"/>
          <w:szCs w:val="24"/>
        </w:rPr>
        <w:t xml:space="preserve"> Гкал</w:t>
      </w:r>
      <w:r>
        <w:rPr>
          <w:rFonts w:ascii="Arial" w:hAnsi="Arial" w:cs="Arial"/>
          <w:szCs w:val="24"/>
        </w:rPr>
        <w:t>;</w:t>
      </w:r>
    </w:p>
    <w:p w14:paraId="723AC5BA" w14:textId="24434BE2" w:rsidR="00CF34DF" w:rsidRDefault="00CF34DF" w:rsidP="00475541">
      <w:pPr>
        <w:pStyle w:val="af1"/>
        <w:numPr>
          <w:ilvl w:val="0"/>
          <w:numId w:val="25"/>
        </w:numPr>
        <w:spacing w:line="276" w:lineRule="auto"/>
        <w:rPr>
          <w:rFonts w:ascii="Arial" w:hAnsi="Arial" w:cs="Arial"/>
          <w:szCs w:val="24"/>
        </w:rPr>
      </w:pPr>
      <w:r>
        <w:rPr>
          <w:rFonts w:ascii="Arial" w:hAnsi="Arial" w:cs="Arial"/>
          <w:szCs w:val="24"/>
        </w:rPr>
        <w:t xml:space="preserve">для </w:t>
      </w:r>
      <w:r w:rsidR="0018406C">
        <w:rPr>
          <w:rFonts w:ascii="Arial" w:hAnsi="Arial" w:cs="Arial"/>
          <w:szCs w:val="24"/>
        </w:rPr>
        <w:t>котельной «Подсолнухи» - 140,8 Г</w:t>
      </w:r>
      <w:r w:rsidR="00B57F6A">
        <w:rPr>
          <w:rFonts w:ascii="Arial" w:hAnsi="Arial" w:cs="Arial"/>
          <w:szCs w:val="24"/>
        </w:rPr>
        <w:t>кал</w:t>
      </w:r>
      <w:r w:rsidR="0018406C">
        <w:rPr>
          <w:rFonts w:ascii="Arial" w:hAnsi="Arial" w:cs="Arial"/>
          <w:szCs w:val="24"/>
        </w:rPr>
        <w:t>.</w:t>
      </w:r>
    </w:p>
    <w:p w14:paraId="1CA8C3A3" w14:textId="77777777" w:rsidR="002651E2" w:rsidRDefault="002651E2" w:rsidP="002651E2">
      <w:pPr>
        <w:spacing w:line="276" w:lineRule="auto"/>
        <w:rPr>
          <w:rFonts w:ascii="Arial" w:hAnsi="Arial" w:cs="Arial"/>
          <w:szCs w:val="24"/>
          <w:lang w:val="ru-RU"/>
        </w:rPr>
      </w:pPr>
    </w:p>
    <w:p w14:paraId="20E7B610" w14:textId="0D3E0743" w:rsidR="002651E2" w:rsidRDefault="002651E2" w:rsidP="002651E2">
      <w:pPr>
        <w:spacing w:line="276" w:lineRule="auto"/>
        <w:ind w:firstLine="709"/>
        <w:jc w:val="both"/>
        <w:rPr>
          <w:rFonts w:ascii="Arial" w:hAnsi="Arial" w:cs="Arial"/>
          <w:sz w:val="24"/>
          <w:szCs w:val="24"/>
          <w:lang w:val="ru-RU"/>
        </w:rPr>
      </w:pPr>
      <w:r w:rsidRPr="002651E2">
        <w:rPr>
          <w:rFonts w:ascii="Arial" w:hAnsi="Arial" w:cs="Arial"/>
          <w:sz w:val="24"/>
          <w:szCs w:val="24"/>
          <w:lang w:val="ru-RU"/>
        </w:rPr>
        <w:t>Сведения о фактических и плановых потерях в сетях источников тепловой энергии Первомайского сельского поселения приведены в таблице 1.</w:t>
      </w:r>
      <w:r>
        <w:rPr>
          <w:rFonts w:ascii="Arial" w:hAnsi="Arial" w:cs="Arial"/>
          <w:sz w:val="24"/>
          <w:szCs w:val="24"/>
          <w:lang w:val="ru-RU"/>
        </w:rPr>
        <w:t>11.1</w:t>
      </w:r>
      <w:r w:rsidRPr="002651E2">
        <w:rPr>
          <w:rFonts w:ascii="Arial" w:hAnsi="Arial" w:cs="Arial"/>
          <w:sz w:val="24"/>
          <w:szCs w:val="24"/>
          <w:lang w:val="ru-RU"/>
        </w:rPr>
        <w:t>.</w:t>
      </w:r>
    </w:p>
    <w:p w14:paraId="129D0905" w14:textId="77777777" w:rsidR="002651E2" w:rsidRDefault="002651E2" w:rsidP="002651E2">
      <w:pPr>
        <w:rPr>
          <w:rFonts w:ascii="Arial" w:hAnsi="Arial" w:cs="Arial"/>
          <w:sz w:val="24"/>
          <w:szCs w:val="24"/>
          <w:lang w:val="ru-RU" w:eastAsia="ru-RU"/>
        </w:rPr>
      </w:pPr>
    </w:p>
    <w:p w14:paraId="3F0948F6" w14:textId="497813F0" w:rsidR="002651E2" w:rsidRPr="00B00F93" w:rsidRDefault="002651E2" w:rsidP="002651E2">
      <w:pPr>
        <w:jc w:val="both"/>
        <w:rPr>
          <w:rFonts w:ascii="Arial" w:hAnsi="Arial" w:cs="Arial"/>
          <w:b/>
          <w:sz w:val="24"/>
          <w:szCs w:val="24"/>
          <w:lang w:val="ru-RU" w:eastAsia="ru-RU"/>
        </w:rPr>
      </w:pPr>
      <w:r w:rsidRPr="00B00F93">
        <w:rPr>
          <w:rFonts w:ascii="Arial" w:hAnsi="Arial" w:cs="Arial"/>
          <w:sz w:val="24"/>
          <w:szCs w:val="24"/>
          <w:lang w:val="ru-RU" w:eastAsia="ru-RU"/>
        </w:rPr>
        <w:t xml:space="preserve">Таблица </w:t>
      </w:r>
      <w:r w:rsidRPr="002651E2">
        <w:rPr>
          <w:rFonts w:ascii="Arial" w:hAnsi="Arial" w:cs="Arial"/>
          <w:sz w:val="24"/>
          <w:szCs w:val="24"/>
          <w:lang w:val="ru-RU"/>
        </w:rPr>
        <w:t>1.</w:t>
      </w:r>
      <w:r>
        <w:rPr>
          <w:rFonts w:ascii="Arial" w:hAnsi="Arial" w:cs="Arial"/>
          <w:sz w:val="24"/>
          <w:szCs w:val="24"/>
          <w:lang w:val="ru-RU"/>
        </w:rPr>
        <w:t>11.1</w:t>
      </w:r>
      <w:r w:rsidRPr="00B00F93">
        <w:rPr>
          <w:rFonts w:ascii="Arial" w:hAnsi="Arial" w:cs="Arial"/>
          <w:sz w:val="24"/>
          <w:szCs w:val="24"/>
          <w:lang w:val="ru-RU" w:eastAsia="ru-RU"/>
        </w:rPr>
        <w:t xml:space="preserve">– Фактические и нормативные потери в </w:t>
      </w:r>
      <w:r>
        <w:rPr>
          <w:rFonts w:ascii="Arial" w:hAnsi="Arial" w:cs="Arial"/>
          <w:sz w:val="24"/>
          <w:szCs w:val="24"/>
          <w:lang w:val="ru-RU" w:eastAsia="ru-RU"/>
        </w:rPr>
        <w:t xml:space="preserve">тепловых </w:t>
      </w:r>
      <w:r w:rsidRPr="00B00F93">
        <w:rPr>
          <w:rFonts w:ascii="Arial" w:hAnsi="Arial" w:cs="Arial"/>
          <w:sz w:val="24"/>
          <w:szCs w:val="24"/>
          <w:lang w:val="ru-RU" w:eastAsia="ru-RU"/>
        </w:rPr>
        <w:t xml:space="preserve">сетях </w:t>
      </w:r>
      <w:r>
        <w:rPr>
          <w:rFonts w:ascii="Arial" w:hAnsi="Arial" w:cs="Arial"/>
          <w:sz w:val="24"/>
          <w:szCs w:val="24"/>
          <w:lang w:val="ru-RU" w:eastAsia="ru-RU"/>
        </w:rPr>
        <w:t>с. Парабель</w:t>
      </w:r>
      <w:r w:rsidRPr="00B00F93">
        <w:rPr>
          <w:rFonts w:ascii="Arial" w:hAnsi="Arial" w:cs="Arial"/>
          <w:sz w:val="24"/>
          <w:szCs w:val="24"/>
          <w:lang w:val="ru-RU" w:eastAsia="ru-RU"/>
        </w:rPr>
        <w:t>, Гкал.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04"/>
        <w:gridCol w:w="1402"/>
        <w:gridCol w:w="1663"/>
        <w:gridCol w:w="2658"/>
      </w:tblGrid>
      <w:tr w:rsidR="00984A05" w:rsidRPr="00AB77EF" w14:paraId="17877D83" w14:textId="77777777" w:rsidTr="00984A05">
        <w:trPr>
          <w:jc w:val="center"/>
        </w:trPr>
        <w:tc>
          <w:tcPr>
            <w:tcW w:w="1436" w:type="pct"/>
            <w:vMerge w:val="restart"/>
            <w:shd w:val="clear" w:color="auto" w:fill="auto"/>
            <w:vAlign w:val="center"/>
          </w:tcPr>
          <w:p w14:paraId="6240E0B4" w14:textId="77777777" w:rsidR="00984A05" w:rsidRPr="00AB77EF" w:rsidRDefault="00984A05" w:rsidP="00DE640D">
            <w:pPr>
              <w:jc w:val="center"/>
              <w:rPr>
                <w:rFonts w:ascii="Arial" w:hAnsi="Arial" w:cs="Arial"/>
                <w:sz w:val="20"/>
                <w:szCs w:val="24"/>
                <w:lang w:val="ru-RU"/>
              </w:rPr>
            </w:pPr>
            <w:r w:rsidRPr="00AB77EF">
              <w:rPr>
                <w:rFonts w:ascii="Arial" w:hAnsi="Arial" w:cs="Arial"/>
                <w:sz w:val="20"/>
                <w:szCs w:val="24"/>
                <w:lang w:val="ru-RU"/>
              </w:rPr>
              <w:t>Наименование</w:t>
            </w:r>
            <w:r w:rsidRPr="00AB77EF">
              <w:rPr>
                <w:rFonts w:ascii="Arial" w:hAnsi="Arial" w:cs="Arial"/>
                <w:sz w:val="20"/>
                <w:szCs w:val="24"/>
              </w:rPr>
              <w:t xml:space="preserve"> </w:t>
            </w:r>
            <w:r w:rsidRPr="00AB77EF">
              <w:rPr>
                <w:rFonts w:ascii="Arial" w:hAnsi="Arial" w:cs="Arial"/>
                <w:sz w:val="20"/>
                <w:szCs w:val="24"/>
                <w:lang w:val="ru-RU"/>
              </w:rPr>
              <w:t>источника</w:t>
            </w:r>
          </w:p>
        </w:tc>
        <w:tc>
          <w:tcPr>
            <w:tcW w:w="1462" w:type="pct"/>
            <w:gridSpan w:val="2"/>
            <w:vAlign w:val="center"/>
          </w:tcPr>
          <w:p w14:paraId="389F2917" w14:textId="77777777" w:rsidR="00984A05" w:rsidRPr="00C862AA" w:rsidRDefault="00984A05" w:rsidP="00DE640D">
            <w:pPr>
              <w:jc w:val="center"/>
              <w:rPr>
                <w:rFonts w:ascii="Arial" w:hAnsi="Arial" w:cs="Arial"/>
                <w:sz w:val="20"/>
                <w:szCs w:val="24"/>
                <w:lang w:val="ru-RU"/>
              </w:rPr>
            </w:pPr>
            <w:r w:rsidRPr="00C862AA">
              <w:rPr>
                <w:rFonts w:ascii="Arial" w:hAnsi="Arial" w:cs="Arial"/>
                <w:sz w:val="20"/>
                <w:szCs w:val="24"/>
                <w:lang w:val="ru-RU"/>
              </w:rPr>
              <w:t>2021</w:t>
            </w:r>
          </w:p>
        </w:tc>
        <w:tc>
          <w:tcPr>
            <w:tcW w:w="809" w:type="pct"/>
            <w:vMerge w:val="restart"/>
            <w:vAlign w:val="center"/>
          </w:tcPr>
          <w:p w14:paraId="4CF837CA" w14:textId="77777777" w:rsidR="00984A05" w:rsidRPr="00C862AA" w:rsidRDefault="00984A05" w:rsidP="00DE640D">
            <w:pPr>
              <w:jc w:val="center"/>
              <w:rPr>
                <w:rFonts w:ascii="Arial" w:hAnsi="Arial" w:cs="Arial"/>
                <w:sz w:val="20"/>
                <w:szCs w:val="24"/>
                <w:lang w:val="ru-RU"/>
              </w:rPr>
            </w:pPr>
            <w:r w:rsidRPr="00C862AA">
              <w:rPr>
                <w:rFonts w:ascii="Arial" w:hAnsi="Arial" w:cs="Arial"/>
                <w:sz w:val="20"/>
                <w:szCs w:val="24"/>
                <w:lang w:val="ru-RU"/>
              </w:rPr>
              <w:t>Факт 2021 в %</w:t>
            </w:r>
          </w:p>
        </w:tc>
        <w:tc>
          <w:tcPr>
            <w:tcW w:w="1293" w:type="pct"/>
            <w:vMerge w:val="restart"/>
            <w:vAlign w:val="center"/>
          </w:tcPr>
          <w:p w14:paraId="69811174" w14:textId="77777777" w:rsidR="00984A05" w:rsidRPr="00AB77EF" w:rsidRDefault="00984A05" w:rsidP="00DE640D">
            <w:pPr>
              <w:jc w:val="center"/>
              <w:rPr>
                <w:rFonts w:ascii="Arial" w:hAnsi="Arial" w:cs="Arial"/>
                <w:sz w:val="20"/>
                <w:szCs w:val="24"/>
                <w:lang w:val="ru-RU"/>
              </w:rPr>
            </w:pPr>
            <w:r>
              <w:rPr>
                <w:rFonts w:ascii="Arial" w:hAnsi="Arial" w:cs="Arial"/>
                <w:sz w:val="20"/>
                <w:szCs w:val="24"/>
                <w:lang w:val="ru-RU"/>
              </w:rPr>
              <w:t xml:space="preserve">Период регулирования 2022 </w:t>
            </w:r>
            <w:r w:rsidRPr="00AB77EF">
              <w:rPr>
                <w:rFonts w:ascii="Arial" w:hAnsi="Arial" w:cs="Arial"/>
                <w:sz w:val="20"/>
                <w:szCs w:val="24"/>
                <w:lang w:val="ru-RU"/>
              </w:rPr>
              <w:t>г.</w:t>
            </w:r>
          </w:p>
        </w:tc>
      </w:tr>
      <w:tr w:rsidR="00984A05" w:rsidRPr="00AB77EF" w14:paraId="548B463A" w14:textId="77777777" w:rsidTr="00984A05">
        <w:trPr>
          <w:jc w:val="center"/>
        </w:trPr>
        <w:tc>
          <w:tcPr>
            <w:tcW w:w="1436" w:type="pct"/>
            <w:vMerge/>
            <w:shd w:val="clear" w:color="auto" w:fill="auto"/>
            <w:vAlign w:val="center"/>
          </w:tcPr>
          <w:p w14:paraId="43E6D36C" w14:textId="77777777" w:rsidR="00984A05" w:rsidRPr="00AB77EF" w:rsidRDefault="00984A05" w:rsidP="00DE640D">
            <w:pPr>
              <w:jc w:val="center"/>
              <w:rPr>
                <w:rFonts w:ascii="Arial" w:hAnsi="Arial" w:cs="Arial"/>
                <w:sz w:val="20"/>
                <w:szCs w:val="24"/>
              </w:rPr>
            </w:pPr>
          </w:p>
        </w:tc>
        <w:tc>
          <w:tcPr>
            <w:tcW w:w="780" w:type="pct"/>
            <w:vAlign w:val="center"/>
          </w:tcPr>
          <w:p w14:paraId="727886E2" w14:textId="77777777" w:rsidR="00984A05" w:rsidRPr="00AB77EF" w:rsidRDefault="00984A05" w:rsidP="00DE640D">
            <w:pPr>
              <w:jc w:val="center"/>
              <w:rPr>
                <w:rFonts w:ascii="Arial" w:hAnsi="Arial" w:cs="Arial"/>
                <w:sz w:val="20"/>
                <w:szCs w:val="24"/>
                <w:lang w:val="ru-RU"/>
              </w:rPr>
            </w:pPr>
            <w:r w:rsidRPr="00AB77EF">
              <w:rPr>
                <w:rFonts w:ascii="Arial" w:hAnsi="Arial" w:cs="Arial"/>
                <w:sz w:val="20"/>
                <w:szCs w:val="24"/>
                <w:lang w:val="ru-RU"/>
              </w:rPr>
              <w:t>План</w:t>
            </w:r>
          </w:p>
        </w:tc>
        <w:tc>
          <w:tcPr>
            <w:tcW w:w="682" w:type="pct"/>
            <w:vAlign w:val="center"/>
          </w:tcPr>
          <w:p w14:paraId="14DB7980" w14:textId="77777777" w:rsidR="00984A05" w:rsidRPr="00C862AA" w:rsidRDefault="00984A05" w:rsidP="00DE640D">
            <w:pPr>
              <w:jc w:val="center"/>
              <w:rPr>
                <w:rFonts w:ascii="Arial" w:hAnsi="Arial" w:cs="Arial"/>
                <w:sz w:val="20"/>
                <w:szCs w:val="24"/>
                <w:lang w:val="ru-RU"/>
              </w:rPr>
            </w:pPr>
            <w:r w:rsidRPr="00C862AA">
              <w:rPr>
                <w:rFonts w:ascii="Arial" w:hAnsi="Arial" w:cs="Arial"/>
                <w:sz w:val="20"/>
                <w:szCs w:val="24"/>
                <w:lang w:val="ru-RU"/>
              </w:rPr>
              <w:t>Факт</w:t>
            </w:r>
          </w:p>
        </w:tc>
        <w:tc>
          <w:tcPr>
            <w:tcW w:w="809" w:type="pct"/>
            <w:vMerge/>
            <w:vAlign w:val="center"/>
          </w:tcPr>
          <w:p w14:paraId="42D0DE78" w14:textId="77777777" w:rsidR="00984A05" w:rsidRPr="00C862AA" w:rsidRDefault="00984A05" w:rsidP="00DE640D">
            <w:pPr>
              <w:jc w:val="center"/>
              <w:rPr>
                <w:rFonts w:ascii="Arial" w:hAnsi="Arial" w:cs="Arial"/>
                <w:sz w:val="18"/>
                <w:szCs w:val="24"/>
                <w:lang w:val="ru-RU"/>
              </w:rPr>
            </w:pPr>
          </w:p>
        </w:tc>
        <w:tc>
          <w:tcPr>
            <w:tcW w:w="1293" w:type="pct"/>
            <w:vMerge/>
            <w:vAlign w:val="center"/>
          </w:tcPr>
          <w:p w14:paraId="61F3798F" w14:textId="77777777" w:rsidR="00984A05" w:rsidRPr="00AB77EF" w:rsidRDefault="00984A05" w:rsidP="00DE640D">
            <w:pPr>
              <w:jc w:val="center"/>
              <w:rPr>
                <w:rFonts w:ascii="Arial" w:hAnsi="Arial" w:cs="Arial"/>
                <w:sz w:val="18"/>
                <w:szCs w:val="24"/>
                <w:lang w:val="ru-RU"/>
              </w:rPr>
            </w:pPr>
          </w:p>
        </w:tc>
      </w:tr>
      <w:tr w:rsidR="00984A05" w:rsidRPr="00AB77EF" w14:paraId="24DDCE92" w14:textId="77777777" w:rsidTr="00984A05">
        <w:trPr>
          <w:jc w:val="center"/>
        </w:trPr>
        <w:tc>
          <w:tcPr>
            <w:tcW w:w="1436" w:type="pct"/>
            <w:shd w:val="clear" w:color="auto" w:fill="auto"/>
            <w:vAlign w:val="center"/>
          </w:tcPr>
          <w:p w14:paraId="7E1212C2" w14:textId="0A0AA199" w:rsidR="00984A05" w:rsidRPr="00AB77EF" w:rsidRDefault="00984A05" w:rsidP="00984A05">
            <w:pPr>
              <w:jc w:val="center"/>
              <w:rPr>
                <w:rFonts w:ascii="Arial" w:hAnsi="Arial" w:cs="Arial"/>
                <w:sz w:val="20"/>
                <w:szCs w:val="24"/>
                <w:lang w:val="ru-RU"/>
              </w:rPr>
            </w:pPr>
            <w:r w:rsidRPr="00984A05">
              <w:rPr>
                <w:rFonts w:ascii="Arial" w:hAnsi="Arial" w:cs="Arial"/>
                <w:sz w:val="20"/>
                <w:szCs w:val="24"/>
                <w:lang w:val="ru-RU"/>
              </w:rPr>
              <w:t>Котельная «Подсолнухи»</w:t>
            </w:r>
          </w:p>
        </w:tc>
        <w:tc>
          <w:tcPr>
            <w:tcW w:w="780" w:type="pct"/>
            <w:vAlign w:val="center"/>
          </w:tcPr>
          <w:p w14:paraId="79D86D4C" w14:textId="19B49E50"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140,76</w:t>
            </w:r>
          </w:p>
        </w:tc>
        <w:tc>
          <w:tcPr>
            <w:tcW w:w="682" w:type="pct"/>
            <w:vAlign w:val="center"/>
          </w:tcPr>
          <w:p w14:paraId="7EE60619" w14:textId="4E470F38" w:rsidR="00984A05" w:rsidRPr="00C862AA" w:rsidRDefault="00C862AA" w:rsidP="00984A05">
            <w:pPr>
              <w:jc w:val="center"/>
              <w:rPr>
                <w:rFonts w:ascii="Arial" w:hAnsi="Arial" w:cs="Arial"/>
                <w:sz w:val="20"/>
                <w:szCs w:val="24"/>
                <w:lang w:val="ru-RU"/>
              </w:rPr>
            </w:pPr>
            <w:r w:rsidRPr="00C862AA">
              <w:rPr>
                <w:rFonts w:ascii="Arial" w:hAnsi="Arial" w:cs="Arial"/>
                <w:sz w:val="20"/>
                <w:szCs w:val="24"/>
                <w:lang w:val="ru-RU"/>
              </w:rPr>
              <w:t>583,78</w:t>
            </w:r>
          </w:p>
        </w:tc>
        <w:tc>
          <w:tcPr>
            <w:tcW w:w="809" w:type="pct"/>
            <w:vAlign w:val="center"/>
          </w:tcPr>
          <w:p w14:paraId="5984F946" w14:textId="4EABE444" w:rsidR="00984A05" w:rsidRPr="00C862AA" w:rsidRDefault="00C862AA" w:rsidP="00984A05">
            <w:pPr>
              <w:jc w:val="center"/>
              <w:rPr>
                <w:rFonts w:ascii="Arial" w:hAnsi="Arial" w:cs="Arial"/>
                <w:sz w:val="20"/>
                <w:szCs w:val="24"/>
                <w:lang w:val="ru-RU"/>
              </w:rPr>
            </w:pPr>
            <w:r w:rsidRPr="00C862AA">
              <w:rPr>
                <w:rFonts w:ascii="Arial" w:hAnsi="Arial" w:cs="Arial"/>
                <w:sz w:val="20"/>
                <w:szCs w:val="24"/>
                <w:lang w:val="ru-RU"/>
              </w:rPr>
              <w:t>43,6</w:t>
            </w:r>
          </w:p>
        </w:tc>
        <w:tc>
          <w:tcPr>
            <w:tcW w:w="1293" w:type="pct"/>
            <w:vAlign w:val="center"/>
          </w:tcPr>
          <w:p w14:paraId="5D5BC693" w14:textId="20011EE9"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105,36</w:t>
            </w:r>
          </w:p>
        </w:tc>
      </w:tr>
      <w:tr w:rsidR="00984A05" w:rsidRPr="00AB77EF" w14:paraId="6EB9CFCA" w14:textId="77777777" w:rsidTr="00984A05">
        <w:trPr>
          <w:jc w:val="center"/>
        </w:trPr>
        <w:tc>
          <w:tcPr>
            <w:tcW w:w="1436" w:type="pct"/>
            <w:shd w:val="clear" w:color="auto" w:fill="auto"/>
            <w:vAlign w:val="center"/>
          </w:tcPr>
          <w:p w14:paraId="6C4A705B" w14:textId="1B415571"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Котельная «Центральная»</w:t>
            </w:r>
          </w:p>
        </w:tc>
        <w:tc>
          <w:tcPr>
            <w:tcW w:w="780" w:type="pct"/>
            <w:vAlign w:val="center"/>
          </w:tcPr>
          <w:p w14:paraId="01A33D8E" w14:textId="09198201"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3470,08</w:t>
            </w:r>
          </w:p>
        </w:tc>
        <w:tc>
          <w:tcPr>
            <w:tcW w:w="682" w:type="pct"/>
            <w:vAlign w:val="center"/>
          </w:tcPr>
          <w:p w14:paraId="6E7D13BA" w14:textId="4A9CD5AE" w:rsidR="00984A05" w:rsidRPr="00C862AA" w:rsidRDefault="00C862AA" w:rsidP="00984A05">
            <w:pPr>
              <w:jc w:val="center"/>
              <w:rPr>
                <w:rFonts w:ascii="Arial" w:hAnsi="Arial" w:cs="Arial"/>
                <w:sz w:val="20"/>
                <w:szCs w:val="24"/>
                <w:lang w:val="ru-RU"/>
              </w:rPr>
            </w:pPr>
            <w:r w:rsidRPr="00C862AA">
              <w:rPr>
                <w:rFonts w:ascii="Arial" w:hAnsi="Arial" w:cs="Arial"/>
                <w:sz w:val="20"/>
                <w:szCs w:val="24"/>
                <w:lang w:val="ru-RU"/>
              </w:rPr>
              <w:t>3 443,00</w:t>
            </w:r>
          </w:p>
        </w:tc>
        <w:tc>
          <w:tcPr>
            <w:tcW w:w="809" w:type="pct"/>
            <w:vAlign w:val="center"/>
          </w:tcPr>
          <w:p w14:paraId="4F6AA7AE" w14:textId="3112BA12" w:rsidR="00984A05" w:rsidRPr="00C862AA" w:rsidRDefault="00C862AA" w:rsidP="00C862AA">
            <w:pPr>
              <w:jc w:val="center"/>
              <w:rPr>
                <w:rFonts w:ascii="Arial" w:hAnsi="Arial" w:cs="Arial"/>
                <w:sz w:val="20"/>
                <w:szCs w:val="24"/>
                <w:lang w:val="ru-RU"/>
              </w:rPr>
            </w:pPr>
            <w:r w:rsidRPr="00C862AA">
              <w:rPr>
                <w:rFonts w:ascii="Arial" w:hAnsi="Arial" w:cs="Arial"/>
                <w:sz w:val="20"/>
                <w:szCs w:val="24"/>
                <w:lang w:val="ru-RU"/>
              </w:rPr>
              <w:t>26,6</w:t>
            </w:r>
          </w:p>
        </w:tc>
        <w:tc>
          <w:tcPr>
            <w:tcW w:w="1293" w:type="pct"/>
            <w:vAlign w:val="center"/>
          </w:tcPr>
          <w:p w14:paraId="49AF8CCF" w14:textId="63CF9FCF"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2961,11</w:t>
            </w:r>
          </w:p>
        </w:tc>
      </w:tr>
      <w:tr w:rsidR="00984A05" w:rsidRPr="00AB77EF" w14:paraId="3CC9AC21" w14:textId="77777777" w:rsidTr="00984A05">
        <w:trPr>
          <w:trHeight w:val="321"/>
          <w:jc w:val="center"/>
        </w:trPr>
        <w:tc>
          <w:tcPr>
            <w:tcW w:w="1436" w:type="pct"/>
            <w:shd w:val="clear" w:color="auto" w:fill="auto"/>
            <w:vAlign w:val="center"/>
          </w:tcPr>
          <w:p w14:paraId="69657C7B" w14:textId="6B649C87"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Котельная «Нефтяников»</w:t>
            </w:r>
          </w:p>
        </w:tc>
        <w:tc>
          <w:tcPr>
            <w:tcW w:w="780" w:type="pct"/>
            <w:vAlign w:val="center"/>
          </w:tcPr>
          <w:p w14:paraId="67FEEA9A" w14:textId="4E70D7E4"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3800,67</w:t>
            </w:r>
          </w:p>
        </w:tc>
        <w:tc>
          <w:tcPr>
            <w:tcW w:w="682" w:type="pct"/>
            <w:vAlign w:val="center"/>
          </w:tcPr>
          <w:p w14:paraId="397B0AFC" w14:textId="791C9D83" w:rsidR="00984A05" w:rsidRPr="00C862AA" w:rsidRDefault="00C862AA" w:rsidP="00984A05">
            <w:pPr>
              <w:jc w:val="center"/>
              <w:rPr>
                <w:rFonts w:ascii="Arial" w:hAnsi="Arial" w:cs="Arial"/>
                <w:sz w:val="20"/>
                <w:szCs w:val="24"/>
                <w:lang w:val="ru-RU"/>
              </w:rPr>
            </w:pPr>
            <w:r w:rsidRPr="00C862AA">
              <w:rPr>
                <w:rFonts w:ascii="Arial" w:hAnsi="Arial" w:cs="Arial"/>
                <w:sz w:val="20"/>
                <w:szCs w:val="24"/>
                <w:lang w:val="ru-RU"/>
              </w:rPr>
              <w:t>4 555,07</w:t>
            </w:r>
          </w:p>
        </w:tc>
        <w:tc>
          <w:tcPr>
            <w:tcW w:w="809" w:type="pct"/>
            <w:vAlign w:val="center"/>
          </w:tcPr>
          <w:p w14:paraId="406134BF" w14:textId="042D3D56" w:rsidR="00984A05" w:rsidRPr="00C862AA" w:rsidRDefault="00C862AA" w:rsidP="00984A05">
            <w:pPr>
              <w:jc w:val="center"/>
              <w:rPr>
                <w:rFonts w:ascii="Arial" w:hAnsi="Arial" w:cs="Arial"/>
                <w:sz w:val="20"/>
                <w:szCs w:val="24"/>
                <w:lang w:val="ru-RU"/>
              </w:rPr>
            </w:pPr>
            <w:r w:rsidRPr="00C862AA">
              <w:rPr>
                <w:rFonts w:ascii="Arial" w:hAnsi="Arial" w:cs="Arial"/>
                <w:sz w:val="20"/>
                <w:szCs w:val="24"/>
                <w:lang w:val="ru-RU"/>
              </w:rPr>
              <w:t>32,9</w:t>
            </w:r>
          </w:p>
        </w:tc>
        <w:tc>
          <w:tcPr>
            <w:tcW w:w="1293" w:type="pct"/>
            <w:vAlign w:val="center"/>
          </w:tcPr>
          <w:p w14:paraId="6C315D00" w14:textId="48CEF9A5" w:rsidR="00984A05" w:rsidRPr="00984A05" w:rsidRDefault="00984A05" w:rsidP="00984A05">
            <w:pPr>
              <w:jc w:val="center"/>
              <w:rPr>
                <w:rFonts w:ascii="Arial" w:hAnsi="Arial" w:cs="Arial"/>
                <w:sz w:val="20"/>
                <w:szCs w:val="24"/>
                <w:lang w:val="ru-RU"/>
              </w:rPr>
            </w:pPr>
            <w:r w:rsidRPr="00984A05">
              <w:rPr>
                <w:rFonts w:ascii="Arial" w:hAnsi="Arial" w:cs="Arial"/>
                <w:sz w:val="20"/>
                <w:szCs w:val="24"/>
                <w:lang w:val="ru-RU"/>
              </w:rPr>
              <w:t>3438,82</w:t>
            </w:r>
          </w:p>
        </w:tc>
      </w:tr>
    </w:tbl>
    <w:p w14:paraId="03FE9AEB" w14:textId="6F6EBED7" w:rsidR="005B2842" w:rsidRPr="00B00F93" w:rsidRDefault="005B2842" w:rsidP="00172CF1">
      <w:pPr>
        <w:tabs>
          <w:tab w:val="left" w:pos="7391"/>
        </w:tabs>
        <w:rPr>
          <w:rFonts w:ascii="Arial" w:hAnsi="Arial" w:cs="Arial"/>
          <w:sz w:val="24"/>
          <w:szCs w:val="24"/>
          <w:lang w:val="ru-RU"/>
        </w:rPr>
      </w:pPr>
    </w:p>
    <w:p w14:paraId="0D8C6F3D" w14:textId="4B51B6EF"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97" w:name="_Toc453770379"/>
      <w:bookmarkStart w:id="98" w:name="_Toc46505117"/>
      <w:r w:rsidRPr="00B00F93">
        <w:rPr>
          <w:rFonts w:ascii="Arial" w:hAnsi="Arial" w:cs="Arial"/>
          <w:color w:val="auto"/>
          <w:sz w:val="24"/>
          <w:szCs w:val="24"/>
          <w:lang w:val="ru-RU" w:eastAsia="ru-RU"/>
        </w:rPr>
        <w:t>1.3.1</w:t>
      </w:r>
      <w:r w:rsidR="008C2D5D" w:rsidRPr="00B00F93">
        <w:rPr>
          <w:rFonts w:ascii="Arial" w:hAnsi="Arial" w:cs="Arial"/>
          <w:color w:val="auto"/>
          <w:sz w:val="24"/>
          <w:szCs w:val="24"/>
          <w:lang w:val="ru-RU" w:eastAsia="ru-RU"/>
        </w:rPr>
        <w:t>4</w:t>
      </w:r>
      <w:r w:rsidRPr="00B00F93">
        <w:rPr>
          <w:rFonts w:ascii="Arial" w:hAnsi="Arial" w:cs="Arial"/>
          <w:color w:val="auto"/>
          <w:sz w:val="24"/>
          <w:szCs w:val="24"/>
          <w:lang w:val="ru-RU" w:eastAsia="ru-RU"/>
        </w:rPr>
        <w:t xml:space="preserve">. </w:t>
      </w:r>
      <w:bookmarkEnd w:id="97"/>
      <w:r w:rsidR="008C2D5D" w:rsidRPr="00B00F93">
        <w:rPr>
          <w:rFonts w:ascii="Arial" w:hAnsi="Arial" w:cs="Arial"/>
          <w:color w:val="auto"/>
          <w:sz w:val="24"/>
          <w:szCs w:val="24"/>
          <w:lang w:val="ru-RU" w:eastAsia="ru-RU"/>
        </w:rPr>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98"/>
    </w:p>
    <w:p w14:paraId="5F944203" w14:textId="0683CB37" w:rsidR="00CC460C" w:rsidRPr="00B00F93" w:rsidRDefault="00CC460C" w:rsidP="00FC6AFA">
      <w:pPr>
        <w:shd w:val="clear" w:color="auto" w:fill="FFFFFF"/>
        <w:spacing w:line="276" w:lineRule="auto"/>
        <w:rPr>
          <w:rFonts w:ascii="Arial" w:hAnsi="Arial" w:cs="Arial"/>
          <w:sz w:val="24"/>
          <w:szCs w:val="24"/>
          <w:lang w:val="ru-RU"/>
        </w:rPr>
      </w:pPr>
    </w:p>
    <w:p w14:paraId="636FC551" w14:textId="77777777" w:rsidR="00101892" w:rsidRDefault="00101892" w:rsidP="00101892">
      <w:pPr>
        <w:spacing w:line="276" w:lineRule="auto"/>
        <w:ind w:firstLine="709"/>
        <w:jc w:val="both"/>
        <w:rPr>
          <w:rFonts w:ascii="Arial" w:hAnsi="Arial" w:cs="Arial"/>
          <w:sz w:val="24"/>
          <w:szCs w:val="24"/>
          <w:lang w:val="ru-RU"/>
        </w:rPr>
      </w:pPr>
      <w:r w:rsidRPr="00101892">
        <w:rPr>
          <w:rFonts w:ascii="Arial" w:hAnsi="Arial" w:cs="Arial"/>
          <w:sz w:val="24"/>
          <w:szCs w:val="24"/>
          <w:lang w:val="ru-RU"/>
        </w:rPr>
        <w:t>Фактические годовые потери тепловой энергии через тепловую изоляцию</w:t>
      </w:r>
      <w:r>
        <w:rPr>
          <w:rFonts w:ascii="Arial" w:hAnsi="Arial" w:cs="Arial"/>
          <w:sz w:val="24"/>
          <w:szCs w:val="24"/>
          <w:lang w:val="ru-RU"/>
        </w:rPr>
        <w:t xml:space="preserve"> </w:t>
      </w:r>
      <w:r w:rsidRPr="00101892">
        <w:rPr>
          <w:rFonts w:ascii="Arial" w:hAnsi="Arial" w:cs="Arial"/>
          <w:sz w:val="24"/>
          <w:szCs w:val="24"/>
          <w:lang w:val="ru-RU"/>
        </w:rPr>
        <w:t>определяются путём суммирования фактичес</w:t>
      </w:r>
      <w:r>
        <w:rPr>
          <w:rFonts w:ascii="Arial" w:hAnsi="Arial" w:cs="Arial"/>
          <w:sz w:val="24"/>
          <w:szCs w:val="24"/>
          <w:lang w:val="ru-RU"/>
        </w:rPr>
        <w:t xml:space="preserve">ких тепловых потерь по участкам </w:t>
      </w:r>
      <w:r w:rsidRPr="00101892">
        <w:rPr>
          <w:rFonts w:ascii="Arial" w:hAnsi="Arial" w:cs="Arial"/>
          <w:sz w:val="24"/>
          <w:szCs w:val="24"/>
          <w:lang w:val="ru-RU"/>
        </w:rPr>
        <w:t>тепловых сетей с учётом пересчёта но</w:t>
      </w:r>
      <w:r>
        <w:rPr>
          <w:rFonts w:ascii="Arial" w:hAnsi="Arial" w:cs="Arial"/>
          <w:sz w:val="24"/>
          <w:szCs w:val="24"/>
          <w:lang w:val="ru-RU"/>
        </w:rPr>
        <w:t xml:space="preserve">рмативных часовых среднегодовых </w:t>
      </w:r>
      <w:r w:rsidRPr="00101892">
        <w:rPr>
          <w:rFonts w:ascii="Arial" w:hAnsi="Arial" w:cs="Arial"/>
          <w:sz w:val="24"/>
          <w:szCs w:val="24"/>
          <w:lang w:val="ru-RU"/>
        </w:rPr>
        <w:t>тепловых потерь на их фактические средн</w:t>
      </w:r>
      <w:r>
        <w:rPr>
          <w:rFonts w:ascii="Arial" w:hAnsi="Arial" w:cs="Arial"/>
          <w:sz w:val="24"/>
          <w:szCs w:val="24"/>
          <w:lang w:val="ru-RU"/>
        </w:rPr>
        <w:t xml:space="preserve">емесячные значения отдельно для </w:t>
      </w:r>
      <w:r w:rsidRPr="00101892">
        <w:rPr>
          <w:rFonts w:ascii="Arial" w:hAnsi="Arial" w:cs="Arial"/>
          <w:sz w:val="24"/>
          <w:szCs w:val="24"/>
          <w:lang w:val="ru-RU"/>
        </w:rPr>
        <w:t>участков подземной и надземной прокла</w:t>
      </w:r>
      <w:r>
        <w:rPr>
          <w:rFonts w:ascii="Arial" w:hAnsi="Arial" w:cs="Arial"/>
          <w:sz w:val="24"/>
          <w:szCs w:val="24"/>
          <w:lang w:val="ru-RU"/>
        </w:rPr>
        <w:t xml:space="preserve">дки применительно к фактическим </w:t>
      </w:r>
      <w:r w:rsidRPr="00101892">
        <w:rPr>
          <w:rFonts w:ascii="Arial" w:hAnsi="Arial" w:cs="Arial"/>
          <w:sz w:val="24"/>
          <w:szCs w:val="24"/>
          <w:lang w:val="ru-RU"/>
        </w:rPr>
        <w:t xml:space="preserve">среднемесячным </w:t>
      </w:r>
      <w:r>
        <w:rPr>
          <w:rFonts w:ascii="Arial" w:hAnsi="Arial" w:cs="Arial"/>
          <w:sz w:val="24"/>
          <w:szCs w:val="24"/>
          <w:lang w:val="ru-RU"/>
        </w:rPr>
        <w:t xml:space="preserve">условиям работы тепловых сетей: </w:t>
      </w:r>
    </w:p>
    <w:p w14:paraId="55E97F4F" w14:textId="77777777" w:rsidR="00101892" w:rsidRDefault="00101892" w:rsidP="00475541">
      <w:pPr>
        <w:pStyle w:val="af1"/>
        <w:numPr>
          <w:ilvl w:val="0"/>
          <w:numId w:val="26"/>
        </w:numPr>
        <w:spacing w:line="276" w:lineRule="auto"/>
        <w:rPr>
          <w:rFonts w:ascii="Arial" w:hAnsi="Arial" w:cs="Arial"/>
          <w:szCs w:val="24"/>
        </w:rPr>
      </w:pPr>
      <w:r w:rsidRPr="00101892">
        <w:rPr>
          <w:rFonts w:ascii="Arial" w:hAnsi="Arial" w:cs="Arial"/>
          <w:szCs w:val="24"/>
        </w:rPr>
        <w:lastRenderedPageBreak/>
        <w:t>фактических среднемесячных температур воды в подающей и обратной</w:t>
      </w:r>
      <w:r>
        <w:rPr>
          <w:rFonts w:ascii="Arial" w:hAnsi="Arial" w:cs="Arial"/>
          <w:szCs w:val="24"/>
        </w:rPr>
        <w:t xml:space="preserve"> </w:t>
      </w:r>
      <w:r w:rsidRPr="00101892">
        <w:rPr>
          <w:rFonts w:ascii="Arial" w:hAnsi="Arial" w:cs="Arial"/>
          <w:szCs w:val="24"/>
        </w:rPr>
        <w:t>линиях тепловой сети, определённых по эксплуатационному температурному</w:t>
      </w:r>
      <w:r>
        <w:rPr>
          <w:rFonts w:ascii="Arial" w:hAnsi="Arial" w:cs="Arial"/>
          <w:szCs w:val="24"/>
        </w:rPr>
        <w:t xml:space="preserve"> </w:t>
      </w:r>
      <w:r w:rsidRPr="00101892">
        <w:rPr>
          <w:rFonts w:ascii="Arial" w:hAnsi="Arial" w:cs="Arial"/>
          <w:szCs w:val="24"/>
        </w:rPr>
        <w:t>графику при фактической среднемесячной температуре наружного воздуха;</w:t>
      </w:r>
    </w:p>
    <w:p w14:paraId="24A6AB2C" w14:textId="77777777" w:rsidR="00101892" w:rsidRDefault="00101892" w:rsidP="00475541">
      <w:pPr>
        <w:pStyle w:val="af1"/>
        <w:numPr>
          <w:ilvl w:val="0"/>
          <w:numId w:val="26"/>
        </w:numPr>
        <w:spacing w:line="276" w:lineRule="auto"/>
        <w:rPr>
          <w:rFonts w:ascii="Arial" w:hAnsi="Arial" w:cs="Arial"/>
          <w:szCs w:val="24"/>
        </w:rPr>
      </w:pPr>
      <w:r w:rsidRPr="00101892">
        <w:rPr>
          <w:rFonts w:ascii="Arial" w:hAnsi="Arial" w:cs="Arial"/>
          <w:szCs w:val="24"/>
        </w:rPr>
        <w:t>среднегодовой температуры воды в подающей и обратной линиях</w:t>
      </w:r>
      <w:r>
        <w:rPr>
          <w:rFonts w:ascii="Arial" w:hAnsi="Arial" w:cs="Arial"/>
          <w:szCs w:val="24"/>
        </w:rPr>
        <w:t xml:space="preserve"> </w:t>
      </w:r>
      <w:r w:rsidRPr="00101892">
        <w:rPr>
          <w:rFonts w:ascii="Arial" w:hAnsi="Arial" w:cs="Arial"/>
          <w:szCs w:val="24"/>
        </w:rPr>
        <w:t>тепловой сети, определённой как среднеарифметическое из фактических</w:t>
      </w:r>
      <w:r>
        <w:rPr>
          <w:rFonts w:ascii="Arial" w:hAnsi="Arial" w:cs="Arial"/>
          <w:szCs w:val="24"/>
        </w:rPr>
        <w:t xml:space="preserve"> </w:t>
      </w:r>
      <w:r w:rsidRPr="00101892">
        <w:rPr>
          <w:rFonts w:ascii="Arial" w:hAnsi="Arial" w:cs="Arial"/>
          <w:szCs w:val="24"/>
        </w:rPr>
        <w:t>среднемесячных температур в соответствующих линиях за весь год работы</w:t>
      </w:r>
      <w:r>
        <w:rPr>
          <w:rFonts w:ascii="Arial" w:hAnsi="Arial" w:cs="Arial"/>
          <w:szCs w:val="24"/>
        </w:rPr>
        <w:t xml:space="preserve"> </w:t>
      </w:r>
      <w:r w:rsidRPr="00101892">
        <w:rPr>
          <w:rFonts w:ascii="Arial" w:hAnsi="Arial" w:cs="Arial"/>
          <w:szCs w:val="24"/>
        </w:rPr>
        <w:t>сети;</w:t>
      </w:r>
    </w:p>
    <w:p w14:paraId="10954D54" w14:textId="09F0094A" w:rsidR="00101892" w:rsidRPr="00101892" w:rsidRDefault="00101892" w:rsidP="00475541">
      <w:pPr>
        <w:pStyle w:val="af1"/>
        <w:numPr>
          <w:ilvl w:val="0"/>
          <w:numId w:val="26"/>
        </w:numPr>
        <w:spacing w:line="276" w:lineRule="auto"/>
        <w:rPr>
          <w:rFonts w:ascii="Arial" w:hAnsi="Arial" w:cs="Arial"/>
          <w:szCs w:val="24"/>
        </w:rPr>
      </w:pPr>
      <w:r w:rsidRPr="00101892">
        <w:rPr>
          <w:rFonts w:ascii="Arial" w:hAnsi="Arial" w:cs="Arial"/>
          <w:szCs w:val="24"/>
        </w:rPr>
        <w:t>фактической среднемесячной и среднегодовой температуре наружного</w:t>
      </w:r>
      <w:r>
        <w:rPr>
          <w:rFonts w:ascii="Arial" w:hAnsi="Arial" w:cs="Arial"/>
          <w:szCs w:val="24"/>
        </w:rPr>
        <w:t xml:space="preserve"> </w:t>
      </w:r>
      <w:r w:rsidRPr="00101892">
        <w:rPr>
          <w:rFonts w:ascii="Arial" w:hAnsi="Arial" w:cs="Arial"/>
          <w:szCs w:val="24"/>
        </w:rPr>
        <w:t>воздуха за год.</w:t>
      </w:r>
    </w:p>
    <w:p w14:paraId="6C4BE472" w14:textId="123A77DA" w:rsidR="00F64691" w:rsidRDefault="00101892" w:rsidP="00101892">
      <w:pPr>
        <w:spacing w:line="276" w:lineRule="auto"/>
        <w:ind w:firstLine="709"/>
        <w:jc w:val="both"/>
        <w:rPr>
          <w:rFonts w:ascii="Arial" w:hAnsi="Arial" w:cs="Arial"/>
          <w:sz w:val="24"/>
          <w:szCs w:val="24"/>
          <w:lang w:val="ru-RU"/>
        </w:rPr>
      </w:pPr>
      <w:r w:rsidRPr="00101892">
        <w:rPr>
          <w:rFonts w:ascii="Arial" w:hAnsi="Arial" w:cs="Arial"/>
          <w:sz w:val="24"/>
          <w:szCs w:val="24"/>
          <w:lang w:val="ru-RU"/>
        </w:rPr>
        <w:t>Нормативы технологических потерь</w:t>
      </w:r>
      <w:r>
        <w:rPr>
          <w:rFonts w:ascii="Arial" w:hAnsi="Arial" w:cs="Arial"/>
          <w:sz w:val="24"/>
          <w:szCs w:val="24"/>
          <w:lang w:val="ru-RU"/>
        </w:rPr>
        <w:t xml:space="preserve"> при передаче тепловой энергии, </w:t>
      </w:r>
      <w:r w:rsidRPr="00101892">
        <w:rPr>
          <w:rFonts w:ascii="Arial" w:hAnsi="Arial" w:cs="Arial"/>
          <w:sz w:val="24"/>
          <w:szCs w:val="24"/>
          <w:lang w:val="ru-RU"/>
        </w:rPr>
        <w:t>теплоносителя, включаемых в расчё</w:t>
      </w:r>
      <w:r>
        <w:rPr>
          <w:rFonts w:ascii="Arial" w:hAnsi="Arial" w:cs="Arial"/>
          <w:sz w:val="24"/>
          <w:szCs w:val="24"/>
          <w:lang w:val="ru-RU"/>
        </w:rPr>
        <w:t xml:space="preserve">т отпущенных тепловой энергии и </w:t>
      </w:r>
      <w:r w:rsidRPr="00101892">
        <w:rPr>
          <w:rFonts w:ascii="Arial" w:hAnsi="Arial" w:cs="Arial"/>
          <w:sz w:val="24"/>
          <w:szCs w:val="24"/>
          <w:lang w:val="ru-RU"/>
        </w:rPr>
        <w:t>теплоносителя приведены в таблице</w:t>
      </w:r>
      <w:r>
        <w:rPr>
          <w:rFonts w:ascii="Arial" w:hAnsi="Arial" w:cs="Arial"/>
          <w:sz w:val="24"/>
          <w:szCs w:val="24"/>
          <w:lang w:val="ru-RU"/>
        </w:rPr>
        <w:t xml:space="preserve"> 1.12</w:t>
      </w:r>
      <w:r w:rsidRPr="00101892">
        <w:rPr>
          <w:rFonts w:ascii="Arial" w:hAnsi="Arial" w:cs="Arial"/>
          <w:sz w:val="24"/>
          <w:szCs w:val="24"/>
          <w:lang w:val="ru-RU"/>
        </w:rPr>
        <w:t>.</w:t>
      </w:r>
    </w:p>
    <w:p w14:paraId="08B0139D" w14:textId="77777777" w:rsidR="001508C8" w:rsidRDefault="001508C8" w:rsidP="00101892">
      <w:pPr>
        <w:spacing w:line="276" w:lineRule="auto"/>
        <w:ind w:firstLine="709"/>
        <w:jc w:val="both"/>
        <w:rPr>
          <w:rFonts w:ascii="Arial" w:hAnsi="Arial" w:cs="Arial"/>
          <w:sz w:val="24"/>
          <w:szCs w:val="24"/>
          <w:lang w:val="ru-RU"/>
        </w:rPr>
      </w:pPr>
    </w:p>
    <w:p w14:paraId="78277ADD" w14:textId="4E78C760" w:rsidR="00101892" w:rsidRDefault="00101892" w:rsidP="00561298">
      <w:pPr>
        <w:spacing w:line="276" w:lineRule="auto"/>
        <w:jc w:val="both"/>
        <w:rPr>
          <w:rFonts w:ascii="Arial" w:hAnsi="Arial" w:cs="Arial"/>
          <w:sz w:val="24"/>
          <w:szCs w:val="24"/>
          <w:lang w:val="ru-RU"/>
        </w:rPr>
      </w:pPr>
      <w:r>
        <w:rPr>
          <w:rFonts w:ascii="Arial" w:hAnsi="Arial" w:cs="Arial"/>
          <w:sz w:val="24"/>
          <w:szCs w:val="24"/>
          <w:lang w:val="ru-RU"/>
        </w:rPr>
        <w:t>Таблица 1.12 – Потери тепловой энергии в тепловых сетях с. Парабель</w:t>
      </w:r>
    </w:p>
    <w:tbl>
      <w:tblPr>
        <w:tblStyle w:val="a4"/>
        <w:tblW w:w="0" w:type="auto"/>
        <w:tblLook w:val="04A0" w:firstRow="1" w:lastRow="0" w:firstColumn="1" w:lastColumn="0" w:noHBand="0" w:noVBand="1"/>
      </w:tblPr>
      <w:tblGrid>
        <w:gridCol w:w="3758"/>
        <w:gridCol w:w="3465"/>
        <w:gridCol w:w="3056"/>
      </w:tblGrid>
      <w:tr w:rsidR="00101892" w:rsidRPr="00DF3163" w14:paraId="641830B5" w14:textId="411D5B0A" w:rsidTr="00101892">
        <w:tc>
          <w:tcPr>
            <w:tcW w:w="3758" w:type="dxa"/>
            <w:vAlign w:val="center"/>
          </w:tcPr>
          <w:p w14:paraId="5D69500C" w14:textId="50498788" w:rsidR="00101892" w:rsidRPr="00101892" w:rsidRDefault="00101892" w:rsidP="00101892">
            <w:pPr>
              <w:spacing w:line="276" w:lineRule="auto"/>
              <w:jc w:val="center"/>
              <w:rPr>
                <w:rFonts w:ascii="Arial" w:hAnsi="Arial" w:cs="Arial"/>
                <w:b/>
                <w:sz w:val="24"/>
                <w:szCs w:val="24"/>
                <w:lang w:val="ru-RU"/>
              </w:rPr>
            </w:pPr>
            <w:r w:rsidRPr="00101892">
              <w:rPr>
                <w:rFonts w:ascii="Arial" w:hAnsi="Arial" w:cs="Arial"/>
                <w:b/>
                <w:sz w:val="24"/>
                <w:szCs w:val="24"/>
                <w:lang w:val="ru-RU"/>
              </w:rPr>
              <w:t>Наименованеи источника тепловой энергии</w:t>
            </w:r>
          </w:p>
        </w:tc>
        <w:tc>
          <w:tcPr>
            <w:tcW w:w="3465" w:type="dxa"/>
            <w:vAlign w:val="center"/>
          </w:tcPr>
          <w:p w14:paraId="2C30B839" w14:textId="2A26EBEB" w:rsidR="00101892" w:rsidRPr="00101892" w:rsidRDefault="00B8253C" w:rsidP="00101892">
            <w:pPr>
              <w:spacing w:line="276" w:lineRule="auto"/>
              <w:jc w:val="center"/>
              <w:rPr>
                <w:rFonts w:ascii="Arial" w:hAnsi="Arial" w:cs="Arial"/>
                <w:b/>
                <w:sz w:val="24"/>
                <w:szCs w:val="24"/>
                <w:lang w:val="ru-RU"/>
              </w:rPr>
            </w:pPr>
            <w:r>
              <w:rPr>
                <w:rFonts w:ascii="Arial" w:hAnsi="Arial" w:cs="Arial"/>
                <w:b/>
                <w:sz w:val="24"/>
                <w:szCs w:val="24"/>
                <w:lang w:val="ru-RU"/>
              </w:rPr>
              <w:t>Годовые нормативные поте</w:t>
            </w:r>
            <w:r w:rsidR="00101892" w:rsidRPr="00101892">
              <w:rPr>
                <w:rFonts w:ascii="Arial" w:hAnsi="Arial" w:cs="Arial"/>
                <w:b/>
                <w:sz w:val="24"/>
                <w:szCs w:val="24"/>
                <w:lang w:val="ru-RU"/>
              </w:rPr>
              <w:t>ри в сетях, Гкал</w:t>
            </w:r>
          </w:p>
        </w:tc>
        <w:tc>
          <w:tcPr>
            <w:tcW w:w="3056" w:type="dxa"/>
            <w:vAlign w:val="center"/>
          </w:tcPr>
          <w:p w14:paraId="1E3A6D45" w14:textId="4289CE0E" w:rsidR="00101892" w:rsidRPr="00101892" w:rsidRDefault="00B8253C" w:rsidP="00101892">
            <w:pPr>
              <w:spacing w:line="276" w:lineRule="auto"/>
              <w:jc w:val="center"/>
              <w:rPr>
                <w:rFonts w:ascii="Arial" w:hAnsi="Arial" w:cs="Arial"/>
                <w:b/>
                <w:sz w:val="24"/>
                <w:szCs w:val="24"/>
                <w:lang w:val="ru-RU"/>
              </w:rPr>
            </w:pPr>
            <w:r>
              <w:rPr>
                <w:rFonts w:ascii="Arial" w:hAnsi="Arial" w:cs="Arial"/>
                <w:b/>
                <w:sz w:val="24"/>
                <w:szCs w:val="24"/>
                <w:lang w:val="ru-RU"/>
              </w:rPr>
              <w:t>Годовые фактические поте</w:t>
            </w:r>
            <w:r w:rsidR="00101892" w:rsidRPr="00101892">
              <w:rPr>
                <w:rFonts w:ascii="Arial" w:hAnsi="Arial" w:cs="Arial"/>
                <w:b/>
                <w:sz w:val="24"/>
                <w:szCs w:val="24"/>
                <w:lang w:val="ru-RU"/>
              </w:rPr>
              <w:t>ри в сетях, Гкал</w:t>
            </w:r>
          </w:p>
        </w:tc>
      </w:tr>
      <w:tr w:rsidR="00C862AA" w14:paraId="283E4A4D" w14:textId="427EB35A" w:rsidTr="00DE640D">
        <w:tc>
          <w:tcPr>
            <w:tcW w:w="3758" w:type="dxa"/>
            <w:vAlign w:val="center"/>
          </w:tcPr>
          <w:p w14:paraId="0F116CF8" w14:textId="0A5CE735" w:rsidR="00C862AA" w:rsidRDefault="00C862AA" w:rsidP="00C862AA">
            <w:pPr>
              <w:spacing w:line="276" w:lineRule="auto"/>
              <w:jc w:val="center"/>
              <w:rPr>
                <w:rFonts w:ascii="Arial" w:hAnsi="Arial" w:cs="Arial"/>
                <w:sz w:val="24"/>
                <w:szCs w:val="24"/>
                <w:lang w:val="ru-RU"/>
              </w:rPr>
            </w:pPr>
            <w:r>
              <w:rPr>
                <w:rFonts w:ascii="Arial" w:hAnsi="Arial" w:cs="Arial"/>
                <w:sz w:val="24"/>
                <w:szCs w:val="24"/>
                <w:lang w:val="ru-RU"/>
              </w:rPr>
              <w:t>«Подсолнухи»</w:t>
            </w:r>
          </w:p>
        </w:tc>
        <w:tc>
          <w:tcPr>
            <w:tcW w:w="3465" w:type="dxa"/>
          </w:tcPr>
          <w:p w14:paraId="2A8E1813" w14:textId="6C9E447C" w:rsidR="00C862AA" w:rsidRDefault="00C862AA" w:rsidP="00C862AA">
            <w:pPr>
              <w:spacing w:line="276" w:lineRule="auto"/>
              <w:jc w:val="center"/>
              <w:rPr>
                <w:rFonts w:ascii="Arial" w:hAnsi="Arial" w:cs="Arial"/>
                <w:sz w:val="24"/>
                <w:szCs w:val="24"/>
                <w:lang w:val="ru-RU"/>
              </w:rPr>
            </w:pPr>
            <w:r w:rsidRPr="00023032">
              <w:rPr>
                <w:rFonts w:ascii="Arial" w:hAnsi="Arial" w:cs="Arial"/>
                <w:sz w:val="24"/>
                <w:szCs w:val="24"/>
                <w:lang w:val="ru-RU"/>
              </w:rPr>
              <w:t>105,36</w:t>
            </w:r>
          </w:p>
        </w:tc>
        <w:tc>
          <w:tcPr>
            <w:tcW w:w="3056" w:type="dxa"/>
            <w:vAlign w:val="center"/>
          </w:tcPr>
          <w:p w14:paraId="11B361E2" w14:textId="780964F2" w:rsidR="00C862AA" w:rsidRDefault="00C862AA" w:rsidP="00C862AA">
            <w:pPr>
              <w:spacing w:line="276" w:lineRule="auto"/>
              <w:jc w:val="center"/>
              <w:rPr>
                <w:rFonts w:ascii="Arial" w:hAnsi="Arial" w:cs="Arial"/>
                <w:sz w:val="24"/>
                <w:szCs w:val="24"/>
                <w:lang w:val="ru-RU"/>
              </w:rPr>
            </w:pPr>
            <w:r w:rsidRPr="00C862AA">
              <w:rPr>
                <w:rFonts w:ascii="Arial" w:hAnsi="Arial" w:cs="Arial"/>
                <w:sz w:val="24"/>
                <w:szCs w:val="24"/>
                <w:lang w:val="ru-RU"/>
              </w:rPr>
              <w:t>583,78</w:t>
            </w:r>
          </w:p>
        </w:tc>
      </w:tr>
      <w:tr w:rsidR="00C862AA" w14:paraId="31501984" w14:textId="29BEDAF1" w:rsidTr="00DE640D">
        <w:tc>
          <w:tcPr>
            <w:tcW w:w="3758" w:type="dxa"/>
            <w:vAlign w:val="center"/>
          </w:tcPr>
          <w:p w14:paraId="78B524B1" w14:textId="7DBACC22" w:rsidR="00C862AA" w:rsidRDefault="00C862AA" w:rsidP="00C862AA">
            <w:pPr>
              <w:spacing w:line="276" w:lineRule="auto"/>
              <w:jc w:val="center"/>
              <w:rPr>
                <w:rFonts w:ascii="Arial" w:hAnsi="Arial" w:cs="Arial"/>
                <w:sz w:val="24"/>
                <w:szCs w:val="24"/>
                <w:lang w:val="ru-RU"/>
              </w:rPr>
            </w:pPr>
            <w:r>
              <w:rPr>
                <w:rFonts w:ascii="Arial" w:hAnsi="Arial" w:cs="Arial"/>
                <w:sz w:val="24"/>
                <w:szCs w:val="24"/>
                <w:lang w:val="ru-RU"/>
              </w:rPr>
              <w:t>«Центральная»</w:t>
            </w:r>
          </w:p>
        </w:tc>
        <w:tc>
          <w:tcPr>
            <w:tcW w:w="3465" w:type="dxa"/>
          </w:tcPr>
          <w:p w14:paraId="584D8765" w14:textId="008CC05E" w:rsidR="00C862AA" w:rsidRDefault="00C862AA" w:rsidP="00C862AA">
            <w:pPr>
              <w:spacing w:line="276" w:lineRule="auto"/>
              <w:jc w:val="center"/>
              <w:rPr>
                <w:rFonts w:ascii="Arial" w:hAnsi="Arial" w:cs="Arial"/>
                <w:sz w:val="24"/>
                <w:szCs w:val="24"/>
                <w:lang w:val="ru-RU"/>
              </w:rPr>
            </w:pPr>
            <w:r w:rsidRPr="00023032">
              <w:rPr>
                <w:rFonts w:ascii="Arial" w:hAnsi="Arial" w:cs="Arial"/>
                <w:sz w:val="24"/>
                <w:szCs w:val="24"/>
                <w:lang w:val="ru-RU"/>
              </w:rPr>
              <w:t>2961,11</w:t>
            </w:r>
          </w:p>
        </w:tc>
        <w:tc>
          <w:tcPr>
            <w:tcW w:w="3056" w:type="dxa"/>
            <w:vAlign w:val="center"/>
          </w:tcPr>
          <w:p w14:paraId="19E2201A" w14:textId="1B728D08" w:rsidR="00C862AA" w:rsidRDefault="00C862AA" w:rsidP="00C862AA">
            <w:pPr>
              <w:spacing w:line="276" w:lineRule="auto"/>
              <w:jc w:val="center"/>
              <w:rPr>
                <w:rFonts w:ascii="Arial" w:hAnsi="Arial" w:cs="Arial"/>
                <w:sz w:val="24"/>
                <w:szCs w:val="24"/>
                <w:lang w:val="ru-RU"/>
              </w:rPr>
            </w:pPr>
            <w:r w:rsidRPr="00C862AA">
              <w:rPr>
                <w:rFonts w:ascii="Arial" w:hAnsi="Arial" w:cs="Arial"/>
                <w:sz w:val="24"/>
                <w:szCs w:val="24"/>
                <w:lang w:val="ru-RU"/>
              </w:rPr>
              <w:t>3 443,00</w:t>
            </w:r>
          </w:p>
        </w:tc>
      </w:tr>
      <w:tr w:rsidR="00C862AA" w14:paraId="7F42D1EB" w14:textId="12F6430A" w:rsidTr="00DE640D">
        <w:tc>
          <w:tcPr>
            <w:tcW w:w="3758" w:type="dxa"/>
            <w:vAlign w:val="center"/>
          </w:tcPr>
          <w:p w14:paraId="68EF9F0A" w14:textId="5FA4AEDB" w:rsidR="00C862AA" w:rsidRDefault="00C862AA" w:rsidP="00C862AA">
            <w:pPr>
              <w:spacing w:line="276" w:lineRule="auto"/>
              <w:jc w:val="center"/>
              <w:rPr>
                <w:rFonts w:ascii="Arial" w:hAnsi="Arial" w:cs="Arial"/>
                <w:sz w:val="24"/>
                <w:szCs w:val="24"/>
                <w:lang w:val="ru-RU"/>
              </w:rPr>
            </w:pPr>
            <w:r>
              <w:rPr>
                <w:rFonts w:ascii="Arial" w:hAnsi="Arial" w:cs="Arial"/>
                <w:sz w:val="24"/>
                <w:szCs w:val="24"/>
                <w:lang w:val="ru-RU"/>
              </w:rPr>
              <w:t>«Нефтяников»</w:t>
            </w:r>
          </w:p>
        </w:tc>
        <w:tc>
          <w:tcPr>
            <w:tcW w:w="3465" w:type="dxa"/>
          </w:tcPr>
          <w:p w14:paraId="4BB5246A" w14:textId="02A896F4" w:rsidR="00C862AA" w:rsidRDefault="00C862AA" w:rsidP="00C862AA">
            <w:pPr>
              <w:spacing w:line="276" w:lineRule="auto"/>
              <w:jc w:val="center"/>
              <w:rPr>
                <w:rFonts w:ascii="Arial" w:hAnsi="Arial" w:cs="Arial"/>
                <w:sz w:val="24"/>
                <w:szCs w:val="24"/>
                <w:lang w:val="ru-RU"/>
              </w:rPr>
            </w:pPr>
            <w:r w:rsidRPr="00023032">
              <w:rPr>
                <w:rFonts w:ascii="Arial" w:hAnsi="Arial" w:cs="Arial"/>
                <w:sz w:val="24"/>
                <w:szCs w:val="24"/>
                <w:lang w:val="ru-RU"/>
              </w:rPr>
              <w:t>3438,82</w:t>
            </w:r>
          </w:p>
        </w:tc>
        <w:tc>
          <w:tcPr>
            <w:tcW w:w="3056" w:type="dxa"/>
            <w:vAlign w:val="center"/>
          </w:tcPr>
          <w:p w14:paraId="0C7695F3" w14:textId="14991BCA" w:rsidR="00C862AA" w:rsidRDefault="00C862AA" w:rsidP="00C862AA">
            <w:pPr>
              <w:spacing w:line="276" w:lineRule="auto"/>
              <w:jc w:val="center"/>
              <w:rPr>
                <w:rFonts w:ascii="Arial" w:hAnsi="Arial" w:cs="Arial"/>
                <w:sz w:val="24"/>
                <w:szCs w:val="24"/>
                <w:lang w:val="ru-RU"/>
              </w:rPr>
            </w:pPr>
            <w:r w:rsidRPr="00C862AA">
              <w:rPr>
                <w:rFonts w:ascii="Arial" w:hAnsi="Arial" w:cs="Arial"/>
                <w:sz w:val="24"/>
                <w:szCs w:val="24"/>
                <w:lang w:val="ru-RU"/>
              </w:rPr>
              <w:t>4 555,07</w:t>
            </w:r>
          </w:p>
        </w:tc>
      </w:tr>
    </w:tbl>
    <w:p w14:paraId="3A581E85" w14:textId="77777777" w:rsidR="00101892" w:rsidRPr="00B00F93" w:rsidRDefault="00101892" w:rsidP="00101892">
      <w:pPr>
        <w:spacing w:line="276" w:lineRule="auto"/>
        <w:ind w:firstLine="709"/>
        <w:jc w:val="both"/>
        <w:rPr>
          <w:rFonts w:ascii="Arial" w:hAnsi="Arial" w:cs="Arial"/>
          <w:sz w:val="24"/>
          <w:szCs w:val="24"/>
          <w:lang w:val="ru-RU"/>
        </w:rPr>
      </w:pPr>
    </w:p>
    <w:p w14:paraId="19DAD84A" w14:textId="6437603E" w:rsidR="008C2D5D" w:rsidRPr="00B00F93" w:rsidRDefault="008C2D5D" w:rsidP="008C2D5D">
      <w:pPr>
        <w:pStyle w:val="3"/>
        <w:spacing w:before="0" w:line="276" w:lineRule="auto"/>
        <w:jc w:val="center"/>
        <w:rPr>
          <w:rFonts w:ascii="Arial" w:hAnsi="Arial" w:cs="Arial"/>
          <w:color w:val="auto"/>
          <w:sz w:val="24"/>
          <w:szCs w:val="24"/>
          <w:highlight w:val="yellow"/>
          <w:lang w:val="ru-RU" w:eastAsia="ru-RU"/>
        </w:rPr>
      </w:pPr>
      <w:bookmarkStart w:id="99" w:name="_Toc46505118"/>
      <w:r w:rsidRPr="00B00F93">
        <w:rPr>
          <w:rFonts w:ascii="Arial" w:hAnsi="Arial" w:cs="Arial"/>
          <w:color w:val="auto"/>
          <w:sz w:val="24"/>
          <w:szCs w:val="24"/>
          <w:lang w:val="ru-RU" w:eastAsia="ru-RU"/>
        </w:rPr>
        <w:t>1.3.15. Предписания надзорных органов по запрещению дальнейшей эксплуатации участков тепловой сети и результаты их исполнения</w:t>
      </w:r>
      <w:bookmarkEnd w:id="99"/>
    </w:p>
    <w:p w14:paraId="6C383A9F" w14:textId="0A7249BF" w:rsidR="008C2D5D" w:rsidRPr="00B00F93" w:rsidRDefault="008C2D5D" w:rsidP="00CC460C">
      <w:pPr>
        <w:spacing w:line="276" w:lineRule="auto"/>
        <w:ind w:firstLine="709"/>
        <w:rPr>
          <w:rFonts w:ascii="Arial" w:hAnsi="Arial" w:cs="Arial"/>
          <w:sz w:val="24"/>
          <w:szCs w:val="24"/>
          <w:lang w:val="ru-RU"/>
        </w:rPr>
      </w:pPr>
    </w:p>
    <w:p w14:paraId="36278E5B" w14:textId="7A9028E1" w:rsidR="008C2D5D" w:rsidRPr="00B00F93" w:rsidRDefault="008C2D5D" w:rsidP="008C2D5D">
      <w:pPr>
        <w:spacing w:line="276" w:lineRule="auto"/>
        <w:ind w:firstLine="709"/>
        <w:jc w:val="both"/>
        <w:rPr>
          <w:rFonts w:ascii="Arial" w:hAnsi="Arial" w:cs="Arial"/>
          <w:sz w:val="24"/>
          <w:szCs w:val="24"/>
          <w:lang w:val="ru-RU"/>
        </w:rPr>
      </w:pPr>
      <w:r w:rsidRPr="00B00F93">
        <w:rPr>
          <w:rFonts w:ascii="Arial" w:hAnsi="Arial" w:cs="Arial"/>
          <w:sz w:val="24"/>
          <w:szCs w:val="24"/>
          <w:lang w:val="ru-RU"/>
        </w:rPr>
        <w:t>Предписания надзорных органов по запрещению дальнейшей эксплуатации участков тепловой сети отсутствуют.</w:t>
      </w:r>
    </w:p>
    <w:p w14:paraId="077D3049" w14:textId="77777777" w:rsidR="008C2D5D" w:rsidRPr="00B00F93" w:rsidRDefault="008C2D5D" w:rsidP="008C2D5D">
      <w:pPr>
        <w:spacing w:line="276" w:lineRule="auto"/>
        <w:ind w:firstLine="709"/>
        <w:jc w:val="both"/>
        <w:rPr>
          <w:rFonts w:ascii="Arial" w:hAnsi="Arial" w:cs="Arial"/>
          <w:sz w:val="24"/>
          <w:szCs w:val="24"/>
          <w:lang w:val="ru-RU"/>
        </w:rPr>
      </w:pPr>
    </w:p>
    <w:p w14:paraId="23047431" w14:textId="058F9E2B" w:rsidR="008C2D5D" w:rsidRPr="00B00F93" w:rsidRDefault="008C2D5D" w:rsidP="008C2D5D">
      <w:pPr>
        <w:pStyle w:val="3"/>
        <w:spacing w:before="0" w:line="276" w:lineRule="auto"/>
        <w:jc w:val="center"/>
        <w:rPr>
          <w:rFonts w:ascii="Arial" w:hAnsi="Arial" w:cs="Arial"/>
          <w:color w:val="auto"/>
          <w:sz w:val="24"/>
          <w:szCs w:val="24"/>
          <w:highlight w:val="yellow"/>
          <w:lang w:val="ru-RU" w:eastAsia="ru-RU"/>
        </w:rPr>
      </w:pPr>
      <w:bookmarkStart w:id="100" w:name="_Toc46505119"/>
      <w:r w:rsidRPr="00B00F93">
        <w:rPr>
          <w:rFonts w:ascii="Arial" w:hAnsi="Arial" w:cs="Arial"/>
          <w:color w:val="auto"/>
          <w:sz w:val="24"/>
          <w:szCs w:val="24"/>
          <w:lang w:val="ru-RU" w:eastAsia="ru-RU"/>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100"/>
    </w:p>
    <w:p w14:paraId="2ECAD19E" w14:textId="77777777" w:rsidR="008C2D5D" w:rsidRPr="00B00F93" w:rsidRDefault="008C2D5D" w:rsidP="008C2D5D">
      <w:pPr>
        <w:spacing w:line="276" w:lineRule="auto"/>
        <w:ind w:firstLine="709"/>
        <w:jc w:val="both"/>
        <w:rPr>
          <w:rFonts w:ascii="Arial" w:hAnsi="Arial" w:cs="Arial"/>
          <w:sz w:val="24"/>
          <w:szCs w:val="24"/>
          <w:lang w:val="ru-RU"/>
        </w:rPr>
      </w:pPr>
    </w:p>
    <w:p w14:paraId="025B2D01" w14:textId="6B58E744" w:rsidR="008C2D5D" w:rsidRPr="00B00F93" w:rsidRDefault="0027419B" w:rsidP="0027419B">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 </w:t>
      </w:r>
      <w:r w:rsidR="00101892">
        <w:rPr>
          <w:rFonts w:ascii="Arial" w:hAnsi="Arial" w:cs="Arial"/>
          <w:sz w:val="24"/>
          <w:szCs w:val="24"/>
          <w:lang w:val="ru-RU"/>
        </w:rPr>
        <w:t>с. Парабель</w:t>
      </w:r>
      <w:r w:rsidR="006D651E">
        <w:rPr>
          <w:rFonts w:ascii="Arial" w:hAnsi="Arial" w:cs="Arial"/>
          <w:sz w:val="24"/>
          <w:szCs w:val="24"/>
          <w:lang w:val="ru-RU"/>
        </w:rPr>
        <w:t>, для котельной «Нефтяников»</w:t>
      </w:r>
      <w:r w:rsidRPr="00B00F93">
        <w:rPr>
          <w:rFonts w:ascii="Arial" w:hAnsi="Arial" w:cs="Arial"/>
          <w:sz w:val="24"/>
          <w:szCs w:val="24"/>
          <w:lang w:val="ru-RU"/>
        </w:rPr>
        <w:t xml:space="preserve"> </w:t>
      </w:r>
      <w:r w:rsidR="00DC3D4F" w:rsidRPr="00B00F93">
        <w:rPr>
          <w:rFonts w:ascii="Arial" w:hAnsi="Arial" w:cs="Arial"/>
          <w:sz w:val="24"/>
          <w:szCs w:val="24"/>
          <w:lang w:val="ru-RU"/>
        </w:rPr>
        <w:t xml:space="preserve">схема присоединения систем теплопотребления к тепловой сети </w:t>
      </w:r>
      <w:r w:rsidR="00264049" w:rsidRPr="00B00F93">
        <w:rPr>
          <w:rFonts w:ascii="Arial" w:hAnsi="Arial" w:cs="Arial"/>
          <w:sz w:val="24"/>
          <w:szCs w:val="24"/>
          <w:lang w:val="ru-RU"/>
        </w:rPr>
        <w:t>осуществляется по за</w:t>
      </w:r>
      <w:r w:rsidR="00FD1F63" w:rsidRPr="00B00F93">
        <w:rPr>
          <w:rFonts w:ascii="Arial" w:hAnsi="Arial" w:cs="Arial"/>
          <w:sz w:val="24"/>
          <w:szCs w:val="24"/>
          <w:lang w:val="ru-RU"/>
        </w:rPr>
        <w:t>висимой (открытой)</w:t>
      </w:r>
      <w:r w:rsidR="00264049" w:rsidRPr="00B00F93">
        <w:rPr>
          <w:rFonts w:ascii="Arial" w:hAnsi="Arial" w:cs="Arial"/>
          <w:sz w:val="24"/>
          <w:szCs w:val="24"/>
          <w:lang w:val="ru-RU"/>
        </w:rPr>
        <w:t xml:space="preserve"> с</w:t>
      </w:r>
      <w:r w:rsidR="00FD1F63" w:rsidRPr="00B00F93">
        <w:rPr>
          <w:rFonts w:ascii="Arial" w:hAnsi="Arial" w:cs="Arial"/>
          <w:sz w:val="24"/>
          <w:szCs w:val="24"/>
          <w:lang w:val="ru-RU"/>
        </w:rPr>
        <w:t>х</w:t>
      </w:r>
      <w:r w:rsidR="00264049" w:rsidRPr="00B00F93">
        <w:rPr>
          <w:rFonts w:ascii="Arial" w:hAnsi="Arial" w:cs="Arial"/>
          <w:sz w:val="24"/>
          <w:szCs w:val="24"/>
          <w:lang w:val="ru-RU"/>
        </w:rPr>
        <w:t>еме</w:t>
      </w:r>
      <w:r w:rsidR="00FC6AFA">
        <w:rPr>
          <w:rFonts w:ascii="Arial" w:hAnsi="Arial" w:cs="Arial"/>
          <w:sz w:val="24"/>
          <w:szCs w:val="24"/>
          <w:lang w:val="ru-RU"/>
        </w:rPr>
        <w:t xml:space="preserve">, </w:t>
      </w:r>
      <w:r w:rsidR="006D651E">
        <w:rPr>
          <w:rFonts w:ascii="Arial" w:hAnsi="Arial" w:cs="Arial"/>
          <w:sz w:val="24"/>
          <w:szCs w:val="24"/>
          <w:lang w:val="ru-RU"/>
        </w:rPr>
        <w:t>для котельных «Центральная» и «Подсолнухи»</w:t>
      </w:r>
      <w:r w:rsidR="006D651E" w:rsidRPr="006D651E">
        <w:rPr>
          <w:rFonts w:ascii="Arial" w:hAnsi="Arial" w:cs="Arial"/>
          <w:sz w:val="24"/>
          <w:szCs w:val="24"/>
          <w:lang w:val="ru-RU"/>
        </w:rPr>
        <w:t xml:space="preserve"> </w:t>
      </w:r>
      <w:r w:rsidR="006D651E" w:rsidRPr="00B00F93">
        <w:rPr>
          <w:rFonts w:ascii="Arial" w:hAnsi="Arial" w:cs="Arial"/>
          <w:sz w:val="24"/>
          <w:szCs w:val="24"/>
          <w:lang w:val="ru-RU"/>
        </w:rPr>
        <w:t>схема присоединения</w:t>
      </w:r>
      <w:r w:rsidR="006D651E">
        <w:rPr>
          <w:rFonts w:ascii="Arial" w:hAnsi="Arial" w:cs="Arial"/>
          <w:sz w:val="24"/>
          <w:szCs w:val="24"/>
          <w:lang w:val="ru-RU"/>
        </w:rPr>
        <w:t xml:space="preserve"> </w:t>
      </w:r>
      <w:r w:rsidR="006D651E" w:rsidRPr="00B00F93">
        <w:rPr>
          <w:rFonts w:ascii="Arial" w:hAnsi="Arial" w:cs="Arial"/>
          <w:sz w:val="24"/>
          <w:szCs w:val="24"/>
          <w:lang w:val="ru-RU"/>
        </w:rPr>
        <w:t>систем теплопотребления</w:t>
      </w:r>
      <w:r w:rsidR="006D651E">
        <w:rPr>
          <w:rFonts w:ascii="Arial" w:hAnsi="Arial" w:cs="Arial"/>
          <w:sz w:val="24"/>
          <w:szCs w:val="24"/>
          <w:lang w:val="ru-RU"/>
        </w:rPr>
        <w:t xml:space="preserve"> осуществляется по закрытой схеме.</w:t>
      </w:r>
    </w:p>
    <w:p w14:paraId="5D83EB58" w14:textId="77777777" w:rsidR="008C2D5D" w:rsidRPr="00B00F93" w:rsidRDefault="008C2D5D" w:rsidP="00CC460C">
      <w:pPr>
        <w:spacing w:line="276" w:lineRule="auto"/>
        <w:ind w:firstLine="709"/>
        <w:rPr>
          <w:rFonts w:ascii="Arial" w:hAnsi="Arial" w:cs="Arial"/>
          <w:sz w:val="24"/>
          <w:szCs w:val="24"/>
          <w:lang w:val="ru-RU"/>
        </w:rPr>
      </w:pPr>
    </w:p>
    <w:p w14:paraId="42BC280C" w14:textId="6A4677B7" w:rsidR="00CC460C" w:rsidRPr="00B00F93" w:rsidRDefault="00CC460C" w:rsidP="00CC460C">
      <w:pPr>
        <w:pStyle w:val="3"/>
        <w:spacing w:before="0" w:line="276" w:lineRule="auto"/>
        <w:jc w:val="center"/>
        <w:rPr>
          <w:rFonts w:ascii="Arial" w:hAnsi="Arial" w:cs="Arial"/>
          <w:color w:val="auto"/>
          <w:sz w:val="24"/>
          <w:szCs w:val="24"/>
          <w:highlight w:val="yellow"/>
          <w:lang w:val="ru-RU" w:eastAsia="ru-RU"/>
        </w:rPr>
      </w:pPr>
      <w:bookmarkStart w:id="101" w:name="_Toc453770380"/>
      <w:bookmarkStart w:id="102" w:name="_Toc46505120"/>
      <w:r w:rsidRPr="00B00F93">
        <w:rPr>
          <w:rFonts w:ascii="Arial" w:hAnsi="Arial" w:cs="Arial"/>
          <w:color w:val="auto"/>
          <w:sz w:val="24"/>
          <w:szCs w:val="24"/>
          <w:lang w:val="ru-RU" w:eastAsia="ru-RU"/>
        </w:rPr>
        <w:t>1.3.1</w:t>
      </w:r>
      <w:r w:rsidR="008C2D5D" w:rsidRPr="00B00F93">
        <w:rPr>
          <w:rFonts w:ascii="Arial" w:hAnsi="Arial" w:cs="Arial"/>
          <w:color w:val="auto"/>
          <w:sz w:val="24"/>
          <w:szCs w:val="24"/>
          <w:lang w:val="ru-RU" w:eastAsia="ru-RU"/>
        </w:rPr>
        <w:t>7</w:t>
      </w:r>
      <w:r w:rsidRPr="00B00F93">
        <w:rPr>
          <w:rFonts w:ascii="Arial" w:hAnsi="Arial" w:cs="Arial"/>
          <w:color w:val="auto"/>
          <w:sz w:val="24"/>
          <w:szCs w:val="24"/>
          <w:lang w:val="ru-RU" w:eastAsia="ru-RU"/>
        </w:rPr>
        <w:t>.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01"/>
      <w:bookmarkEnd w:id="102"/>
    </w:p>
    <w:p w14:paraId="47592DE6" w14:textId="77777777" w:rsidR="00E20979" w:rsidRPr="00B00F93" w:rsidRDefault="00E20979" w:rsidP="002C2730">
      <w:pPr>
        <w:shd w:val="clear" w:color="auto" w:fill="FFFFFF"/>
        <w:spacing w:line="276" w:lineRule="auto"/>
        <w:rPr>
          <w:rFonts w:ascii="Arial" w:hAnsi="Arial" w:cs="Arial"/>
          <w:sz w:val="24"/>
          <w:szCs w:val="24"/>
          <w:highlight w:val="yellow"/>
          <w:lang w:val="ru-RU"/>
        </w:rPr>
      </w:pPr>
    </w:p>
    <w:p w14:paraId="4342ACB7" w14:textId="7142FE94" w:rsidR="00CC460C" w:rsidRPr="00B00F93" w:rsidRDefault="00E20979" w:rsidP="002C2730">
      <w:pPr>
        <w:shd w:val="clear" w:color="auto" w:fill="FFFFFF"/>
        <w:spacing w:line="276" w:lineRule="auto"/>
        <w:ind w:firstLine="708"/>
        <w:rPr>
          <w:rFonts w:ascii="Arial" w:hAnsi="Arial" w:cs="Arial"/>
          <w:sz w:val="24"/>
          <w:szCs w:val="24"/>
          <w:lang w:val="ru-RU"/>
        </w:rPr>
      </w:pPr>
      <w:r w:rsidRPr="00B00F93">
        <w:rPr>
          <w:rFonts w:ascii="Arial" w:hAnsi="Arial" w:cs="Arial"/>
          <w:sz w:val="24"/>
          <w:szCs w:val="24"/>
          <w:lang w:val="ru-RU"/>
        </w:rPr>
        <w:t>У потребителей котельных</w:t>
      </w:r>
      <w:r w:rsidR="00495AE8" w:rsidRPr="00B00F93">
        <w:rPr>
          <w:rFonts w:ascii="Arial" w:hAnsi="Arial" w:cs="Arial"/>
          <w:sz w:val="24"/>
          <w:szCs w:val="24"/>
          <w:lang w:val="ru-RU"/>
        </w:rPr>
        <w:t xml:space="preserve"> </w:t>
      </w:r>
      <w:r w:rsidR="00737929">
        <w:rPr>
          <w:rFonts w:ascii="Arial" w:hAnsi="Arial" w:cs="Arial"/>
          <w:sz w:val="24"/>
          <w:szCs w:val="24"/>
          <w:lang w:val="ru-RU"/>
        </w:rPr>
        <w:t>с. Парабель</w:t>
      </w:r>
      <w:r w:rsidRPr="00B00F93">
        <w:rPr>
          <w:rFonts w:ascii="Arial" w:hAnsi="Arial" w:cs="Arial"/>
          <w:sz w:val="24"/>
          <w:szCs w:val="24"/>
          <w:lang w:val="ru-RU"/>
        </w:rPr>
        <w:t xml:space="preserve"> установлен</w:t>
      </w:r>
      <w:r w:rsidR="00D44712" w:rsidRPr="00B00F93">
        <w:rPr>
          <w:rFonts w:ascii="Arial" w:hAnsi="Arial" w:cs="Arial"/>
          <w:sz w:val="24"/>
          <w:szCs w:val="24"/>
          <w:lang w:val="ru-RU"/>
        </w:rPr>
        <w:t>о</w:t>
      </w:r>
      <w:r w:rsidRPr="00B00F93">
        <w:rPr>
          <w:rFonts w:ascii="Arial" w:hAnsi="Arial" w:cs="Arial"/>
          <w:sz w:val="24"/>
          <w:szCs w:val="24"/>
          <w:lang w:val="ru-RU"/>
        </w:rPr>
        <w:t xml:space="preserve"> </w:t>
      </w:r>
      <w:r w:rsidR="00524A37">
        <w:rPr>
          <w:rFonts w:ascii="Arial" w:hAnsi="Arial" w:cs="Arial"/>
          <w:sz w:val="24"/>
          <w:szCs w:val="24"/>
          <w:lang w:val="ru-RU"/>
        </w:rPr>
        <w:t>29</w:t>
      </w:r>
      <w:r w:rsidR="00564C09" w:rsidRPr="00B00F93">
        <w:rPr>
          <w:rFonts w:ascii="Arial" w:hAnsi="Arial" w:cs="Arial"/>
          <w:sz w:val="24"/>
          <w:szCs w:val="24"/>
          <w:lang w:val="ru-RU"/>
        </w:rPr>
        <w:t xml:space="preserve"> </w:t>
      </w:r>
      <w:r w:rsidRPr="00B00F93">
        <w:rPr>
          <w:rFonts w:ascii="Arial" w:hAnsi="Arial" w:cs="Arial"/>
          <w:sz w:val="24"/>
          <w:szCs w:val="24"/>
          <w:lang w:val="ru-RU"/>
        </w:rPr>
        <w:t>прибор</w:t>
      </w:r>
      <w:r w:rsidR="00524A37">
        <w:rPr>
          <w:rFonts w:ascii="Arial" w:hAnsi="Arial" w:cs="Arial"/>
          <w:sz w:val="24"/>
          <w:szCs w:val="24"/>
          <w:lang w:val="ru-RU"/>
        </w:rPr>
        <w:t>ов</w:t>
      </w:r>
      <w:r w:rsidRPr="00B00F93">
        <w:rPr>
          <w:rFonts w:ascii="Arial" w:hAnsi="Arial" w:cs="Arial"/>
          <w:sz w:val="24"/>
          <w:szCs w:val="24"/>
          <w:lang w:val="ru-RU"/>
        </w:rPr>
        <w:t xml:space="preserve"> учета, в том числе </w:t>
      </w:r>
      <w:r w:rsidR="00524A37">
        <w:rPr>
          <w:rFonts w:ascii="Arial" w:hAnsi="Arial" w:cs="Arial"/>
          <w:sz w:val="24"/>
          <w:szCs w:val="24"/>
          <w:lang w:val="ru-RU"/>
        </w:rPr>
        <w:t>12</w:t>
      </w:r>
      <w:r w:rsidR="00564C09" w:rsidRPr="00B00F93">
        <w:rPr>
          <w:rFonts w:ascii="Arial" w:hAnsi="Arial" w:cs="Arial"/>
          <w:sz w:val="24"/>
          <w:szCs w:val="24"/>
          <w:lang w:val="ru-RU"/>
        </w:rPr>
        <w:t xml:space="preserve"> </w:t>
      </w:r>
      <w:r w:rsidR="00051B1D">
        <w:rPr>
          <w:rFonts w:ascii="Arial" w:hAnsi="Arial" w:cs="Arial"/>
          <w:sz w:val="24"/>
          <w:szCs w:val="24"/>
          <w:lang w:val="ru-RU"/>
        </w:rPr>
        <w:t xml:space="preserve">ед. – в жилых домах, </w:t>
      </w:r>
      <w:r w:rsidR="00524A37">
        <w:rPr>
          <w:rFonts w:ascii="Arial" w:hAnsi="Arial" w:cs="Arial"/>
          <w:sz w:val="24"/>
          <w:szCs w:val="24"/>
          <w:lang w:val="ru-RU"/>
        </w:rPr>
        <w:t>17</w:t>
      </w:r>
      <w:r w:rsidRPr="00B00F93">
        <w:rPr>
          <w:rFonts w:ascii="Arial" w:hAnsi="Arial" w:cs="Arial"/>
          <w:sz w:val="24"/>
          <w:szCs w:val="24"/>
          <w:lang w:val="ru-RU"/>
        </w:rPr>
        <w:t xml:space="preserve"> ед. – в бюджетных</w:t>
      </w:r>
      <w:r w:rsidR="00564C09" w:rsidRPr="00B00F93">
        <w:rPr>
          <w:rFonts w:ascii="Arial" w:hAnsi="Arial" w:cs="Arial"/>
          <w:sz w:val="24"/>
          <w:szCs w:val="24"/>
          <w:lang w:val="ru-RU"/>
        </w:rPr>
        <w:t xml:space="preserve"> и коммерческих</w:t>
      </w:r>
      <w:r w:rsidRPr="00B00F93">
        <w:rPr>
          <w:rFonts w:ascii="Arial" w:hAnsi="Arial" w:cs="Arial"/>
          <w:sz w:val="24"/>
          <w:szCs w:val="24"/>
          <w:lang w:val="ru-RU"/>
        </w:rPr>
        <w:t xml:space="preserve"> организациях.</w:t>
      </w:r>
    </w:p>
    <w:p w14:paraId="14B58FAB" w14:textId="55D38092" w:rsidR="00DE3D72" w:rsidRPr="00B00F93" w:rsidRDefault="00DE3D72" w:rsidP="002C2730">
      <w:pPr>
        <w:shd w:val="clear" w:color="auto" w:fill="FFFFFF"/>
        <w:spacing w:line="276" w:lineRule="auto"/>
        <w:ind w:firstLine="708"/>
        <w:rPr>
          <w:rFonts w:ascii="Arial" w:hAnsi="Arial" w:cs="Arial"/>
          <w:b/>
          <w:sz w:val="24"/>
          <w:szCs w:val="24"/>
          <w:lang w:val="ru-RU"/>
        </w:rPr>
      </w:pPr>
      <w:r w:rsidRPr="00B00F93">
        <w:rPr>
          <w:rFonts w:ascii="Arial" w:hAnsi="Arial" w:cs="Arial"/>
          <w:sz w:val="24"/>
          <w:szCs w:val="24"/>
          <w:lang w:val="ru-RU"/>
        </w:rPr>
        <w:t>Энергоснабжающ</w:t>
      </w:r>
      <w:r w:rsidR="00E537AF">
        <w:rPr>
          <w:rFonts w:ascii="Arial" w:hAnsi="Arial" w:cs="Arial"/>
          <w:sz w:val="24"/>
          <w:szCs w:val="24"/>
          <w:lang w:val="ru-RU"/>
        </w:rPr>
        <w:t>ие компании</w:t>
      </w:r>
      <w:r w:rsidRPr="00B00F93">
        <w:rPr>
          <w:rFonts w:ascii="Arial" w:hAnsi="Arial" w:cs="Arial"/>
          <w:sz w:val="24"/>
          <w:szCs w:val="24"/>
          <w:lang w:val="ru-RU"/>
        </w:rPr>
        <w:t xml:space="preserve"> планирует и в дальнейшем устанавливать приборы учета тепловой энергии, но план по установке приборов учета на сегодняшний день отсутствует.</w:t>
      </w:r>
    </w:p>
    <w:p w14:paraId="6FE8D25A" w14:textId="77777777" w:rsidR="00CC460C" w:rsidRPr="00B00F93" w:rsidRDefault="00CC460C" w:rsidP="002C2730">
      <w:pPr>
        <w:shd w:val="clear" w:color="auto" w:fill="FFFFFF"/>
        <w:spacing w:line="276" w:lineRule="auto"/>
        <w:rPr>
          <w:rFonts w:ascii="Arial" w:hAnsi="Arial" w:cs="Arial"/>
          <w:sz w:val="24"/>
          <w:szCs w:val="24"/>
          <w:lang w:val="ru-RU"/>
        </w:rPr>
      </w:pPr>
    </w:p>
    <w:p w14:paraId="51DAB9C9" w14:textId="1821C1AE"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103" w:name="_Toc453770381"/>
      <w:bookmarkStart w:id="104" w:name="_Toc46505121"/>
      <w:r w:rsidRPr="00B00F93">
        <w:rPr>
          <w:rFonts w:ascii="Arial" w:hAnsi="Arial" w:cs="Arial"/>
          <w:color w:val="auto"/>
          <w:sz w:val="24"/>
          <w:szCs w:val="24"/>
          <w:lang w:val="ru-RU" w:eastAsia="ru-RU"/>
        </w:rPr>
        <w:lastRenderedPageBreak/>
        <w:t>1.3.1</w:t>
      </w:r>
      <w:r w:rsidR="008C2D5D" w:rsidRPr="00B00F93">
        <w:rPr>
          <w:rFonts w:ascii="Arial" w:hAnsi="Arial" w:cs="Arial"/>
          <w:color w:val="auto"/>
          <w:sz w:val="24"/>
          <w:szCs w:val="24"/>
          <w:lang w:val="ru-RU" w:eastAsia="ru-RU"/>
        </w:rPr>
        <w:t>8</w:t>
      </w:r>
      <w:r w:rsidRPr="00B00F93">
        <w:rPr>
          <w:rFonts w:ascii="Arial" w:hAnsi="Arial" w:cs="Arial"/>
          <w:color w:val="auto"/>
          <w:sz w:val="24"/>
          <w:szCs w:val="24"/>
          <w:lang w:val="ru-RU" w:eastAsia="ru-RU"/>
        </w:rPr>
        <w:t xml:space="preserve">. Анализ работы диспетчерских служб теплоснабжающих (теплосетевых) организаций и используемых средств автоматизации, телемеханизации и </w:t>
      </w:r>
      <w:r w:rsidR="00FF6C84" w:rsidRPr="00B00F93">
        <w:rPr>
          <w:rFonts w:ascii="Arial" w:hAnsi="Arial" w:cs="Arial"/>
          <w:color w:val="auto"/>
          <w:sz w:val="24"/>
          <w:szCs w:val="24"/>
          <w:lang w:val="ru-RU" w:eastAsia="ru-RU"/>
        </w:rPr>
        <w:br/>
      </w:r>
      <w:r w:rsidRPr="00B00F93">
        <w:rPr>
          <w:rFonts w:ascii="Arial" w:hAnsi="Arial" w:cs="Arial"/>
          <w:color w:val="auto"/>
          <w:sz w:val="24"/>
          <w:szCs w:val="24"/>
          <w:lang w:val="ru-RU" w:eastAsia="ru-RU"/>
        </w:rPr>
        <w:t>связи</w:t>
      </w:r>
      <w:bookmarkEnd w:id="103"/>
      <w:bookmarkEnd w:id="104"/>
    </w:p>
    <w:p w14:paraId="4F162DDC" w14:textId="77777777" w:rsidR="00CC460C" w:rsidRPr="00B00F93" w:rsidRDefault="00CC460C" w:rsidP="00DD38E7">
      <w:pPr>
        <w:shd w:val="clear" w:color="auto" w:fill="FFFFFF"/>
        <w:spacing w:line="276" w:lineRule="auto"/>
        <w:rPr>
          <w:rFonts w:ascii="Arial" w:hAnsi="Arial" w:cs="Arial"/>
          <w:b/>
          <w:sz w:val="24"/>
          <w:szCs w:val="24"/>
          <w:lang w:val="ru-RU"/>
        </w:rPr>
      </w:pPr>
    </w:p>
    <w:p w14:paraId="20EA2299" w14:textId="5B54DA23" w:rsidR="00CC460C" w:rsidRPr="00B00F93" w:rsidRDefault="00CC460C" w:rsidP="00DD38E7">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Тепловые сети котельных </w:t>
      </w:r>
      <w:r w:rsidR="002D1578">
        <w:rPr>
          <w:rFonts w:ascii="Arial" w:hAnsi="Arial" w:cs="Arial"/>
          <w:sz w:val="24"/>
          <w:szCs w:val="24"/>
          <w:lang w:val="ru-RU"/>
        </w:rPr>
        <w:t>с. Парабель</w:t>
      </w:r>
      <w:r w:rsidRPr="00B00F93">
        <w:rPr>
          <w:rFonts w:ascii="Arial" w:hAnsi="Arial" w:cs="Arial"/>
          <w:sz w:val="24"/>
          <w:szCs w:val="24"/>
          <w:lang w:val="ru-RU"/>
        </w:rPr>
        <w:t xml:space="preserve"> имеют слабую диспетчеризацию. Из средств связи для приема сигналов об утечках и авариях на сетях от жителей населенн</w:t>
      </w:r>
      <w:r w:rsidR="00FF6C84" w:rsidRPr="00B00F93">
        <w:rPr>
          <w:rFonts w:ascii="Arial" w:hAnsi="Arial" w:cs="Arial"/>
          <w:sz w:val="24"/>
          <w:szCs w:val="24"/>
          <w:lang w:val="ru-RU"/>
        </w:rPr>
        <w:t>ого</w:t>
      </w:r>
      <w:r w:rsidRPr="00B00F93">
        <w:rPr>
          <w:rFonts w:ascii="Arial" w:hAnsi="Arial" w:cs="Arial"/>
          <w:sz w:val="24"/>
          <w:szCs w:val="24"/>
          <w:lang w:val="ru-RU"/>
        </w:rPr>
        <w:t xml:space="preserve"> пункт</w:t>
      </w:r>
      <w:r w:rsidR="00FF6C84" w:rsidRPr="00B00F93">
        <w:rPr>
          <w:rFonts w:ascii="Arial" w:hAnsi="Arial" w:cs="Arial"/>
          <w:sz w:val="24"/>
          <w:szCs w:val="24"/>
          <w:lang w:val="ru-RU"/>
        </w:rPr>
        <w:t>а</w:t>
      </w:r>
      <w:r w:rsidRPr="00B00F93">
        <w:rPr>
          <w:rFonts w:ascii="Arial" w:hAnsi="Arial" w:cs="Arial"/>
          <w:sz w:val="24"/>
          <w:szCs w:val="24"/>
          <w:lang w:val="ru-RU"/>
        </w:rPr>
        <w:t xml:space="preserve"> и обслуживающего персонала используются телефонная и сотовая связь.</w:t>
      </w:r>
    </w:p>
    <w:p w14:paraId="4A1B1E40" w14:textId="2F73D631" w:rsidR="007A1BBD" w:rsidRPr="00B00F93" w:rsidRDefault="00CC460C" w:rsidP="00DD38E7">
      <w:pPr>
        <w:shd w:val="clear" w:color="auto" w:fill="FFFFFF"/>
        <w:spacing w:line="276" w:lineRule="auto"/>
        <w:rPr>
          <w:rFonts w:ascii="Arial" w:hAnsi="Arial" w:cs="Arial"/>
          <w:sz w:val="24"/>
          <w:szCs w:val="24"/>
          <w:lang w:val="ru-RU"/>
        </w:rPr>
      </w:pPr>
      <w:r w:rsidRPr="00B00F93">
        <w:rPr>
          <w:rFonts w:ascii="Arial" w:hAnsi="Arial" w:cs="Arial"/>
          <w:sz w:val="24"/>
          <w:szCs w:val="24"/>
          <w:lang w:val="ru-RU"/>
        </w:rPr>
        <w:tab/>
      </w:r>
    </w:p>
    <w:p w14:paraId="51C400E5" w14:textId="058ED3CE" w:rsidR="00CC460C" w:rsidRPr="00B00F93" w:rsidRDefault="00CC460C" w:rsidP="00CC460C">
      <w:pPr>
        <w:pStyle w:val="3"/>
        <w:spacing w:before="0" w:line="276" w:lineRule="auto"/>
        <w:jc w:val="center"/>
        <w:rPr>
          <w:rFonts w:ascii="Arial" w:hAnsi="Arial" w:cs="Arial"/>
          <w:color w:val="auto"/>
          <w:sz w:val="24"/>
          <w:szCs w:val="24"/>
          <w:lang w:val="ru-RU" w:eastAsia="ru-RU"/>
        </w:rPr>
      </w:pPr>
      <w:bookmarkStart w:id="105" w:name="_Toc453770382"/>
      <w:bookmarkStart w:id="106" w:name="_Toc46505122"/>
      <w:r w:rsidRPr="00B00F93">
        <w:rPr>
          <w:rFonts w:ascii="Arial" w:hAnsi="Arial" w:cs="Arial"/>
          <w:color w:val="auto"/>
          <w:sz w:val="24"/>
          <w:szCs w:val="24"/>
          <w:lang w:val="ru-RU" w:eastAsia="ru-RU"/>
        </w:rPr>
        <w:t>1.3.1</w:t>
      </w:r>
      <w:r w:rsidR="008C2D5D" w:rsidRPr="00B00F93">
        <w:rPr>
          <w:rFonts w:ascii="Arial" w:hAnsi="Arial" w:cs="Arial"/>
          <w:color w:val="auto"/>
          <w:sz w:val="24"/>
          <w:szCs w:val="24"/>
          <w:lang w:val="ru-RU" w:eastAsia="ru-RU"/>
        </w:rPr>
        <w:t>9</w:t>
      </w:r>
      <w:r w:rsidRPr="00B00F93">
        <w:rPr>
          <w:rFonts w:ascii="Arial" w:hAnsi="Arial" w:cs="Arial"/>
          <w:color w:val="auto"/>
          <w:sz w:val="24"/>
          <w:szCs w:val="24"/>
          <w:lang w:val="ru-RU" w:eastAsia="ru-RU"/>
        </w:rPr>
        <w:t>. Уровень автоматизации и обслуживания центральных тепловых пунктов, насосных станций</w:t>
      </w:r>
      <w:bookmarkEnd w:id="105"/>
      <w:bookmarkEnd w:id="106"/>
    </w:p>
    <w:p w14:paraId="6763434E" w14:textId="77777777" w:rsidR="00CC460C" w:rsidRPr="00B00F93" w:rsidRDefault="00CC460C" w:rsidP="002C2730">
      <w:pPr>
        <w:shd w:val="clear" w:color="auto" w:fill="FFFFFF"/>
        <w:spacing w:line="276" w:lineRule="auto"/>
        <w:rPr>
          <w:rFonts w:ascii="Arial" w:hAnsi="Arial" w:cs="Arial"/>
          <w:b/>
          <w:sz w:val="24"/>
          <w:szCs w:val="24"/>
          <w:lang w:val="ru-RU"/>
        </w:rPr>
      </w:pPr>
    </w:p>
    <w:p w14:paraId="6619F9AD" w14:textId="54FBF2B3" w:rsidR="00CC460C" w:rsidRDefault="00CC460C" w:rsidP="00D01EE7">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 системах теплоснабжения </w:t>
      </w:r>
      <w:r w:rsidR="00F700E3" w:rsidRPr="00B00F93">
        <w:rPr>
          <w:rFonts w:ascii="Arial" w:hAnsi="Arial" w:cs="Arial"/>
          <w:sz w:val="24"/>
          <w:szCs w:val="24"/>
          <w:lang w:val="ru-RU"/>
        </w:rPr>
        <w:t>котельных</w:t>
      </w:r>
      <w:r w:rsidR="00495AE8" w:rsidRPr="00B00F93">
        <w:rPr>
          <w:rFonts w:ascii="Arial" w:hAnsi="Arial" w:cs="Arial"/>
          <w:sz w:val="24"/>
          <w:szCs w:val="24"/>
          <w:lang w:val="ru-RU"/>
        </w:rPr>
        <w:t xml:space="preserve"> </w:t>
      </w:r>
      <w:r w:rsidR="002D1578">
        <w:rPr>
          <w:rFonts w:ascii="Arial" w:hAnsi="Arial" w:cs="Arial"/>
          <w:sz w:val="24"/>
          <w:szCs w:val="24"/>
          <w:lang w:val="ru-RU"/>
        </w:rPr>
        <w:t>с. Парабель</w:t>
      </w:r>
      <w:r w:rsidRPr="00B00F93">
        <w:rPr>
          <w:rFonts w:ascii="Arial" w:hAnsi="Arial" w:cs="Arial"/>
          <w:sz w:val="24"/>
          <w:szCs w:val="24"/>
          <w:lang w:val="ru-RU"/>
        </w:rPr>
        <w:t xml:space="preserve"> нет центральных тепловых пунктов и насосных станций.</w:t>
      </w:r>
    </w:p>
    <w:p w14:paraId="609A97B1" w14:textId="77777777" w:rsidR="00066D32" w:rsidRPr="00B00F93" w:rsidRDefault="00066D32" w:rsidP="00D01EE7">
      <w:pPr>
        <w:spacing w:line="276" w:lineRule="auto"/>
        <w:ind w:firstLine="709"/>
        <w:jc w:val="both"/>
        <w:rPr>
          <w:rFonts w:ascii="Arial" w:hAnsi="Arial" w:cs="Arial"/>
          <w:sz w:val="24"/>
          <w:szCs w:val="24"/>
          <w:lang w:val="ru-RU"/>
        </w:rPr>
      </w:pPr>
    </w:p>
    <w:p w14:paraId="58E8D474" w14:textId="0512D1D7" w:rsidR="00CC460C" w:rsidRPr="00B00F93" w:rsidRDefault="008C2D5D" w:rsidP="00CC460C">
      <w:pPr>
        <w:pStyle w:val="3"/>
        <w:spacing w:before="0" w:line="276" w:lineRule="auto"/>
        <w:jc w:val="center"/>
        <w:rPr>
          <w:rFonts w:ascii="Arial" w:hAnsi="Arial" w:cs="Arial"/>
          <w:color w:val="auto"/>
          <w:sz w:val="24"/>
          <w:szCs w:val="24"/>
          <w:lang w:val="ru-RU" w:eastAsia="ru-RU"/>
        </w:rPr>
      </w:pPr>
      <w:bookmarkStart w:id="107" w:name="_Toc453770383"/>
      <w:bookmarkStart w:id="108" w:name="_Toc46505123"/>
      <w:r w:rsidRPr="00B00F93">
        <w:rPr>
          <w:rFonts w:ascii="Arial" w:hAnsi="Arial" w:cs="Arial"/>
          <w:color w:val="auto"/>
          <w:sz w:val="24"/>
          <w:szCs w:val="24"/>
          <w:lang w:val="ru-RU" w:eastAsia="ru-RU"/>
        </w:rPr>
        <w:t>1.3.20</w:t>
      </w:r>
      <w:r w:rsidR="00CC460C" w:rsidRPr="00B00F93">
        <w:rPr>
          <w:rFonts w:ascii="Arial" w:hAnsi="Arial" w:cs="Arial"/>
          <w:color w:val="auto"/>
          <w:sz w:val="24"/>
          <w:szCs w:val="24"/>
          <w:lang w:val="ru-RU" w:eastAsia="ru-RU"/>
        </w:rPr>
        <w:t>. Сведения о наличии защиты тепловых сетей от превышения давления</w:t>
      </w:r>
      <w:bookmarkEnd w:id="107"/>
      <w:bookmarkEnd w:id="108"/>
    </w:p>
    <w:p w14:paraId="772B3BC8" w14:textId="77777777" w:rsidR="00CC460C" w:rsidRPr="00B00F93" w:rsidRDefault="00CC460C" w:rsidP="002C2730">
      <w:pPr>
        <w:shd w:val="clear" w:color="auto" w:fill="FFFFFF"/>
        <w:spacing w:line="276" w:lineRule="auto"/>
        <w:rPr>
          <w:rFonts w:ascii="Arial" w:hAnsi="Arial" w:cs="Arial"/>
          <w:b/>
          <w:sz w:val="24"/>
          <w:szCs w:val="24"/>
          <w:lang w:val="ru-RU"/>
        </w:rPr>
      </w:pPr>
    </w:p>
    <w:p w14:paraId="50A15919" w14:textId="0A012535" w:rsidR="00CC460C" w:rsidRPr="00B00F93" w:rsidRDefault="00CC460C" w:rsidP="00D01EE7">
      <w:pPr>
        <w:spacing w:line="276" w:lineRule="auto"/>
        <w:ind w:firstLine="709"/>
        <w:jc w:val="both"/>
        <w:rPr>
          <w:rFonts w:ascii="Arial" w:hAnsi="Arial" w:cs="Arial"/>
          <w:sz w:val="24"/>
          <w:szCs w:val="24"/>
          <w:lang w:val="ru-RU"/>
        </w:rPr>
      </w:pPr>
      <w:r w:rsidRPr="00B00F93">
        <w:rPr>
          <w:rFonts w:ascii="Arial" w:hAnsi="Arial" w:cs="Arial"/>
          <w:sz w:val="24"/>
          <w:szCs w:val="24"/>
          <w:lang w:val="ru-RU"/>
        </w:rPr>
        <w:t>Предохранительная арматура, осуществляющая защиту тепловых сетей от превышения давления</w:t>
      </w:r>
      <w:r w:rsidR="00F700E3" w:rsidRPr="00B00F93">
        <w:rPr>
          <w:rFonts w:ascii="Arial" w:hAnsi="Arial" w:cs="Arial"/>
          <w:sz w:val="24"/>
          <w:szCs w:val="24"/>
          <w:lang w:val="ru-RU"/>
        </w:rPr>
        <w:t>,</w:t>
      </w:r>
      <w:r w:rsidRPr="00B00F93">
        <w:rPr>
          <w:rFonts w:ascii="Arial" w:hAnsi="Arial" w:cs="Arial"/>
          <w:sz w:val="24"/>
          <w:szCs w:val="24"/>
          <w:lang w:val="ru-RU"/>
        </w:rPr>
        <w:t xml:space="preserve"> установлена на источниках централизованного теплоснабжения. Для защиты тепловых сетей от превышения допустимого давления используются предохранительные клапаны, осуществляющие сброс теплоносителя из системы теплоснабжения при превышении допустимого давления.</w:t>
      </w:r>
    </w:p>
    <w:p w14:paraId="58E3EE38" w14:textId="77777777" w:rsidR="00CC460C" w:rsidRPr="00B00F93" w:rsidRDefault="00CC460C" w:rsidP="002C2730">
      <w:pPr>
        <w:shd w:val="clear" w:color="auto" w:fill="FFFFFF"/>
        <w:spacing w:line="276" w:lineRule="auto"/>
        <w:rPr>
          <w:rFonts w:ascii="Arial" w:hAnsi="Arial" w:cs="Arial"/>
          <w:sz w:val="24"/>
          <w:szCs w:val="24"/>
          <w:lang w:val="ru-RU"/>
        </w:rPr>
      </w:pPr>
    </w:p>
    <w:p w14:paraId="3F9F3EBC" w14:textId="1B856B14" w:rsidR="00CC460C" w:rsidRPr="00B00F93" w:rsidRDefault="008C2D5D" w:rsidP="00CC460C">
      <w:pPr>
        <w:pStyle w:val="3"/>
        <w:spacing w:before="0" w:line="276" w:lineRule="auto"/>
        <w:jc w:val="center"/>
        <w:rPr>
          <w:rFonts w:ascii="Arial" w:hAnsi="Arial" w:cs="Arial"/>
          <w:color w:val="auto"/>
          <w:sz w:val="24"/>
          <w:szCs w:val="24"/>
          <w:lang w:val="ru-RU" w:eastAsia="ru-RU"/>
        </w:rPr>
      </w:pPr>
      <w:bookmarkStart w:id="109" w:name="_Toc453770384"/>
      <w:bookmarkStart w:id="110" w:name="_Toc46505124"/>
      <w:r w:rsidRPr="00B00F93">
        <w:rPr>
          <w:rFonts w:ascii="Arial" w:hAnsi="Arial" w:cs="Arial"/>
          <w:color w:val="auto"/>
          <w:sz w:val="24"/>
          <w:szCs w:val="24"/>
          <w:lang w:val="ru-RU" w:eastAsia="ru-RU"/>
        </w:rPr>
        <w:t>1.3.21</w:t>
      </w:r>
      <w:r w:rsidR="00CC460C" w:rsidRPr="00B00F93">
        <w:rPr>
          <w:rFonts w:ascii="Arial" w:hAnsi="Arial" w:cs="Arial"/>
          <w:color w:val="auto"/>
          <w:sz w:val="24"/>
          <w:szCs w:val="24"/>
          <w:lang w:val="ru-RU" w:eastAsia="ru-RU"/>
        </w:rPr>
        <w:t>. Перечень выявленных бесхозяйных тепловых сетей и обоснование выбора организации, уполномоченной на их эксплуатацию</w:t>
      </w:r>
      <w:bookmarkEnd w:id="109"/>
      <w:bookmarkEnd w:id="110"/>
    </w:p>
    <w:p w14:paraId="5B368205" w14:textId="77777777" w:rsidR="00CC460C" w:rsidRPr="00B00F93" w:rsidRDefault="00CC460C" w:rsidP="002C2730">
      <w:pPr>
        <w:shd w:val="clear" w:color="auto" w:fill="FFFFFF"/>
        <w:spacing w:line="276" w:lineRule="auto"/>
        <w:rPr>
          <w:rFonts w:ascii="Arial" w:hAnsi="Arial" w:cs="Arial"/>
          <w:sz w:val="24"/>
          <w:szCs w:val="24"/>
          <w:lang w:val="ru-RU"/>
        </w:rPr>
      </w:pPr>
    </w:p>
    <w:p w14:paraId="0D4102DF" w14:textId="1BA43E58" w:rsidR="00794B59" w:rsidRPr="00B00F93" w:rsidRDefault="00794B59" w:rsidP="00794B59">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Бесхозяйных тепловых сетей в системе теплоснабжения </w:t>
      </w:r>
      <w:r w:rsidR="002D1578">
        <w:rPr>
          <w:rFonts w:ascii="Arial" w:hAnsi="Arial" w:cs="Arial"/>
          <w:sz w:val="24"/>
          <w:szCs w:val="24"/>
          <w:lang w:val="ru-RU"/>
        </w:rPr>
        <w:t>с. Парабель</w:t>
      </w:r>
      <w:r w:rsidRPr="00B00F93">
        <w:rPr>
          <w:rFonts w:ascii="Arial" w:hAnsi="Arial" w:cs="Arial"/>
          <w:sz w:val="24"/>
          <w:szCs w:val="24"/>
          <w:lang w:val="ru-RU"/>
        </w:rPr>
        <w:t xml:space="preserve"> не</w:t>
      </w:r>
      <w:r w:rsidR="00C61B50" w:rsidRPr="00B00F93">
        <w:rPr>
          <w:rFonts w:ascii="Arial" w:hAnsi="Arial" w:cs="Arial"/>
          <w:sz w:val="24"/>
          <w:szCs w:val="24"/>
          <w:lang w:val="ru-RU"/>
        </w:rPr>
        <w:t xml:space="preserve"> выявлено</w:t>
      </w:r>
      <w:r w:rsidRPr="00B00F93">
        <w:rPr>
          <w:rFonts w:ascii="Arial" w:hAnsi="Arial" w:cs="Arial"/>
          <w:sz w:val="24"/>
          <w:szCs w:val="24"/>
          <w:lang w:val="ru-RU"/>
        </w:rPr>
        <w:t>.</w:t>
      </w:r>
    </w:p>
    <w:p w14:paraId="116E8EF3" w14:textId="77777777" w:rsidR="00514AFE" w:rsidRPr="00B00F93" w:rsidRDefault="00514AFE" w:rsidP="00794B59">
      <w:pPr>
        <w:spacing w:line="276" w:lineRule="auto"/>
        <w:ind w:firstLine="709"/>
        <w:jc w:val="both"/>
        <w:rPr>
          <w:rFonts w:ascii="Arial" w:hAnsi="Arial" w:cs="Arial"/>
          <w:sz w:val="24"/>
          <w:szCs w:val="24"/>
          <w:lang w:val="ru-RU"/>
        </w:rPr>
      </w:pPr>
    </w:p>
    <w:p w14:paraId="6BEF5733" w14:textId="0F93BD51" w:rsidR="008C2D5D" w:rsidRPr="00B00F93" w:rsidRDefault="008C2D5D" w:rsidP="008C2D5D">
      <w:pPr>
        <w:pStyle w:val="3"/>
        <w:spacing w:before="0" w:line="276" w:lineRule="auto"/>
        <w:jc w:val="center"/>
        <w:rPr>
          <w:rFonts w:ascii="Arial" w:hAnsi="Arial" w:cs="Arial"/>
          <w:color w:val="auto"/>
          <w:sz w:val="24"/>
          <w:szCs w:val="24"/>
          <w:lang w:val="ru-RU" w:eastAsia="ru-RU"/>
        </w:rPr>
      </w:pPr>
      <w:bookmarkStart w:id="111" w:name="_Toc46505125"/>
      <w:r w:rsidRPr="00B00F93">
        <w:rPr>
          <w:rFonts w:ascii="Arial" w:hAnsi="Arial" w:cs="Arial"/>
          <w:color w:val="auto"/>
          <w:sz w:val="24"/>
          <w:szCs w:val="24"/>
          <w:lang w:val="ru-RU" w:eastAsia="ru-RU"/>
        </w:rPr>
        <w:t>1.3.22. Данные энергетических характеристик тепловых сетей</w:t>
      </w:r>
      <w:bookmarkEnd w:id="111"/>
    </w:p>
    <w:p w14:paraId="10157D29" w14:textId="08D99DE8" w:rsidR="008C2D5D" w:rsidRPr="00B00F93" w:rsidRDefault="008C2D5D" w:rsidP="00794B59">
      <w:pPr>
        <w:spacing w:line="276" w:lineRule="auto"/>
        <w:ind w:firstLine="709"/>
        <w:jc w:val="both"/>
        <w:rPr>
          <w:rFonts w:ascii="Arial" w:hAnsi="Arial" w:cs="Arial"/>
          <w:sz w:val="24"/>
          <w:szCs w:val="24"/>
          <w:lang w:val="ru-RU"/>
        </w:rPr>
      </w:pPr>
    </w:p>
    <w:p w14:paraId="1361E7C2" w14:textId="38A25680" w:rsidR="00727502" w:rsidRPr="00B00F93" w:rsidRDefault="001048E2" w:rsidP="00B67BC9">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Нормативные </w:t>
      </w:r>
      <w:r w:rsidR="00727502" w:rsidRPr="00B00F93">
        <w:rPr>
          <w:rFonts w:ascii="Arial" w:hAnsi="Arial" w:cs="Arial"/>
          <w:sz w:val="24"/>
          <w:szCs w:val="24"/>
          <w:lang w:val="ru-RU"/>
        </w:rPr>
        <w:t xml:space="preserve">тепловые </w:t>
      </w:r>
      <w:r w:rsidRPr="00B00F93">
        <w:rPr>
          <w:rFonts w:ascii="Arial" w:hAnsi="Arial" w:cs="Arial"/>
          <w:sz w:val="24"/>
          <w:szCs w:val="24"/>
          <w:lang w:val="ru-RU"/>
        </w:rPr>
        <w:t xml:space="preserve">потери </w:t>
      </w:r>
      <w:r w:rsidR="00B67BC9">
        <w:rPr>
          <w:rFonts w:ascii="Arial" w:hAnsi="Arial" w:cs="Arial"/>
          <w:sz w:val="24"/>
          <w:szCs w:val="24"/>
          <w:lang w:val="ru-RU"/>
        </w:rPr>
        <w:t>представлены</w:t>
      </w:r>
      <w:r w:rsidR="00727502" w:rsidRPr="00B00F93">
        <w:rPr>
          <w:rFonts w:ascii="Arial" w:hAnsi="Arial" w:cs="Arial"/>
          <w:sz w:val="24"/>
          <w:szCs w:val="24"/>
          <w:lang w:val="ru-RU"/>
        </w:rPr>
        <w:t xml:space="preserve"> </w:t>
      </w:r>
      <w:r w:rsidR="00B67BC9">
        <w:rPr>
          <w:rFonts w:ascii="Arial" w:hAnsi="Arial" w:cs="Arial"/>
          <w:sz w:val="24"/>
          <w:szCs w:val="24"/>
          <w:lang w:val="ru-RU"/>
        </w:rPr>
        <w:t>в таблице</w:t>
      </w:r>
      <w:r w:rsidR="00727502" w:rsidRPr="00B00F93">
        <w:rPr>
          <w:rFonts w:ascii="Arial" w:hAnsi="Arial" w:cs="Arial"/>
          <w:sz w:val="24"/>
          <w:szCs w:val="24"/>
          <w:lang w:val="ru-RU"/>
        </w:rPr>
        <w:t xml:space="preserve"> 1.</w:t>
      </w:r>
      <w:r w:rsidR="001508C8">
        <w:rPr>
          <w:rFonts w:ascii="Arial" w:hAnsi="Arial" w:cs="Arial"/>
          <w:sz w:val="24"/>
          <w:szCs w:val="24"/>
          <w:lang w:val="ru-RU"/>
        </w:rPr>
        <w:t>13</w:t>
      </w:r>
      <w:r w:rsidR="00B67BC9">
        <w:rPr>
          <w:rFonts w:ascii="Arial" w:hAnsi="Arial" w:cs="Arial"/>
          <w:sz w:val="24"/>
          <w:szCs w:val="24"/>
          <w:lang w:val="ru-RU"/>
        </w:rPr>
        <w:t>.</w:t>
      </w:r>
    </w:p>
    <w:p w14:paraId="55BDD9DF" w14:textId="3CC1A1F0" w:rsidR="00727502" w:rsidRPr="00B00F93" w:rsidRDefault="00727502" w:rsidP="00727502">
      <w:pPr>
        <w:spacing w:line="276" w:lineRule="auto"/>
        <w:ind w:firstLine="709"/>
        <w:jc w:val="both"/>
        <w:rPr>
          <w:rFonts w:ascii="Arial" w:hAnsi="Arial" w:cs="Arial"/>
          <w:sz w:val="24"/>
          <w:szCs w:val="24"/>
          <w:lang w:val="ru-RU"/>
        </w:rPr>
      </w:pPr>
    </w:p>
    <w:p w14:paraId="6B6E4C9A" w14:textId="5CA86CB8" w:rsidR="00727502" w:rsidRPr="00B00F93" w:rsidRDefault="00727502" w:rsidP="00561298">
      <w:pPr>
        <w:spacing w:line="276" w:lineRule="auto"/>
        <w:jc w:val="both"/>
        <w:rPr>
          <w:rFonts w:ascii="Arial" w:hAnsi="Arial" w:cs="Arial"/>
          <w:sz w:val="24"/>
          <w:szCs w:val="24"/>
          <w:lang w:val="ru-RU" w:eastAsia="ru-RU"/>
        </w:rPr>
      </w:pPr>
      <w:r w:rsidRPr="00B00F93">
        <w:rPr>
          <w:rFonts w:ascii="Arial" w:hAnsi="Arial" w:cs="Arial"/>
          <w:sz w:val="24"/>
          <w:szCs w:val="24"/>
          <w:lang w:val="ru-RU"/>
        </w:rPr>
        <w:t>Таблица 1.</w:t>
      </w:r>
      <w:r w:rsidR="001508C8">
        <w:rPr>
          <w:rFonts w:ascii="Arial" w:hAnsi="Arial" w:cs="Arial"/>
          <w:sz w:val="24"/>
          <w:szCs w:val="24"/>
          <w:lang w:val="ru-RU"/>
        </w:rPr>
        <w:t>13</w:t>
      </w:r>
      <w:r w:rsidRPr="00B00F93">
        <w:rPr>
          <w:rFonts w:ascii="Arial" w:hAnsi="Arial" w:cs="Arial"/>
          <w:sz w:val="24"/>
          <w:szCs w:val="24"/>
          <w:lang w:val="ru-RU"/>
        </w:rPr>
        <w:t xml:space="preserve"> </w:t>
      </w:r>
      <w:r w:rsidRPr="00B00F93">
        <w:rPr>
          <w:rFonts w:ascii="Arial" w:hAnsi="Arial" w:cs="Arial"/>
          <w:b/>
          <w:sz w:val="24"/>
          <w:szCs w:val="24"/>
          <w:lang w:val="ru-RU" w:eastAsia="ru-RU"/>
        </w:rPr>
        <w:t xml:space="preserve">– </w:t>
      </w:r>
      <w:r w:rsidRPr="00B00F93">
        <w:rPr>
          <w:rFonts w:ascii="Arial" w:hAnsi="Arial" w:cs="Arial"/>
          <w:sz w:val="24"/>
          <w:szCs w:val="24"/>
          <w:lang w:val="ru-RU"/>
        </w:rPr>
        <w:t>Нормативные тепловые потери</w:t>
      </w:r>
      <w:r w:rsidRPr="00B00F93">
        <w:rPr>
          <w:rFonts w:ascii="Arial" w:hAnsi="Arial" w:cs="Arial"/>
          <w:sz w:val="24"/>
          <w:szCs w:val="24"/>
          <w:lang w:val="ru-RU" w:eastAsia="ru-RU"/>
        </w:rPr>
        <w:t xml:space="preserve"> тепловых сетей котельных </w:t>
      </w:r>
      <w:r w:rsidR="0073197B">
        <w:rPr>
          <w:rFonts w:ascii="Arial" w:hAnsi="Arial" w:cs="Arial"/>
          <w:sz w:val="24"/>
          <w:szCs w:val="24"/>
          <w:lang w:val="ru-RU" w:eastAsia="ru-RU"/>
        </w:rPr>
        <w:t>с. Парабель</w:t>
      </w:r>
    </w:p>
    <w:tbl>
      <w:tblPr>
        <w:tblStyle w:val="a4"/>
        <w:tblW w:w="0" w:type="auto"/>
        <w:tblLook w:val="04A0" w:firstRow="1" w:lastRow="0" w:firstColumn="1" w:lastColumn="0" w:noHBand="0" w:noVBand="1"/>
      </w:tblPr>
      <w:tblGrid>
        <w:gridCol w:w="5807"/>
        <w:gridCol w:w="4246"/>
      </w:tblGrid>
      <w:tr w:rsidR="00727502" w:rsidRPr="00DF3163" w14:paraId="3E612709" w14:textId="77777777" w:rsidTr="00547093">
        <w:trPr>
          <w:tblHeader/>
        </w:trPr>
        <w:tc>
          <w:tcPr>
            <w:tcW w:w="5807" w:type="dxa"/>
            <w:vAlign w:val="center"/>
          </w:tcPr>
          <w:p w14:paraId="10E6E446" w14:textId="6E9B4B6F" w:rsidR="00727502" w:rsidRPr="00B00F93" w:rsidRDefault="00727502" w:rsidP="00E537AF">
            <w:pPr>
              <w:spacing w:line="276" w:lineRule="auto"/>
              <w:jc w:val="center"/>
              <w:rPr>
                <w:rFonts w:ascii="Arial" w:hAnsi="Arial" w:cs="Arial"/>
                <w:b/>
                <w:sz w:val="24"/>
                <w:szCs w:val="24"/>
                <w:lang w:val="ru-RU"/>
              </w:rPr>
            </w:pPr>
            <w:r w:rsidRPr="00B00F93">
              <w:rPr>
                <w:rFonts w:ascii="Arial" w:hAnsi="Arial" w:cs="Arial"/>
                <w:b/>
                <w:sz w:val="24"/>
                <w:szCs w:val="24"/>
                <w:lang w:val="ru-RU"/>
              </w:rPr>
              <w:t>Наименование котельной</w:t>
            </w:r>
          </w:p>
        </w:tc>
        <w:tc>
          <w:tcPr>
            <w:tcW w:w="4246" w:type="dxa"/>
            <w:vAlign w:val="center"/>
          </w:tcPr>
          <w:p w14:paraId="04D01924" w14:textId="21131444" w:rsidR="00727502" w:rsidRPr="00B00F93" w:rsidRDefault="00727502" w:rsidP="00E537AF">
            <w:pPr>
              <w:spacing w:line="276" w:lineRule="auto"/>
              <w:jc w:val="center"/>
              <w:rPr>
                <w:rFonts w:ascii="Arial" w:hAnsi="Arial" w:cs="Arial"/>
                <w:b/>
                <w:sz w:val="24"/>
                <w:szCs w:val="24"/>
                <w:lang w:val="ru-RU"/>
              </w:rPr>
            </w:pPr>
            <w:r w:rsidRPr="00B00F93">
              <w:rPr>
                <w:rFonts w:ascii="Arial" w:hAnsi="Arial" w:cs="Arial"/>
                <w:b/>
                <w:sz w:val="24"/>
                <w:szCs w:val="24"/>
                <w:lang w:val="ru-RU"/>
              </w:rPr>
              <w:t>Нор</w:t>
            </w:r>
            <w:r w:rsidR="008F3597">
              <w:rPr>
                <w:rFonts w:ascii="Arial" w:hAnsi="Arial" w:cs="Arial"/>
                <w:b/>
                <w:sz w:val="24"/>
                <w:szCs w:val="24"/>
                <w:lang w:val="ru-RU"/>
              </w:rPr>
              <w:t>мативные тепловые потери, Гкал</w:t>
            </w:r>
            <w:r w:rsidR="00C531C6">
              <w:rPr>
                <w:rFonts w:ascii="Arial" w:hAnsi="Arial" w:cs="Arial"/>
                <w:b/>
                <w:sz w:val="24"/>
                <w:szCs w:val="24"/>
                <w:lang w:val="ru-RU"/>
              </w:rPr>
              <w:t>/ч</w:t>
            </w:r>
          </w:p>
        </w:tc>
      </w:tr>
      <w:tr w:rsidR="00066D32" w:rsidRPr="00B00F93" w14:paraId="0EC4CDBC" w14:textId="77777777" w:rsidTr="00547093">
        <w:tc>
          <w:tcPr>
            <w:tcW w:w="5807" w:type="dxa"/>
            <w:vAlign w:val="center"/>
          </w:tcPr>
          <w:p w14:paraId="30235D83" w14:textId="1752CB6C" w:rsidR="00066D32" w:rsidRPr="00B00F93" w:rsidRDefault="00066D32" w:rsidP="00066D32">
            <w:pPr>
              <w:spacing w:line="276" w:lineRule="auto"/>
              <w:jc w:val="center"/>
              <w:rPr>
                <w:rFonts w:ascii="Arial" w:hAnsi="Arial" w:cs="Arial"/>
                <w:sz w:val="24"/>
                <w:szCs w:val="24"/>
                <w:lang w:val="ru-RU"/>
              </w:rPr>
            </w:pPr>
            <w:r>
              <w:rPr>
                <w:rFonts w:ascii="Arial" w:hAnsi="Arial" w:cs="Arial"/>
                <w:sz w:val="24"/>
                <w:szCs w:val="24"/>
              </w:rPr>
              <w:t>Котельная «</w:t>
            </w:r>
            <w:r>
              <w:rPr>
                <w:rFonts w:ascii="Arial" w:hAnsi="Arial" w:cs="Arial"/>
                <w:sz w:val="24"/>
                <w:szCs w:val="24"/>
                <w:lang w:val="ru-RU"/>
              </w:rPr>
              <w:t>Подсолнухи</w:t>
            </w:r>
            <w:r>
              <w:rPr>
                <w:rFonts w:ascii="Arial" w:hAnsi="Arial" w:cs="Arial"/>
                <w:sz w:val="24"/>
                <w:szCs w:val="24"/>
              </w:rPr>
              <w:t>»</w:t>
            </w:r>
          </w:p>
        </w:tc>
        <w:tc>
          <w:tcPr>
            <w:tcW w:w="4246" w:type="dxa"/>
            <w:vAlign w:val="center"/>
          </w:tcPr>
          <w:p w14:paraId="57C72AE1" w14:textId="5A95CF32" w:rsidR="00066D32" w:rsidRPr="007E009F" w:rsidRDefault="00066D32" w:rsidP="00066D32">
            <w:pPr>
              <w:spacing w:line="276" w:lineRule="auto"/>
              <w:jc w:val="center"/>
              <w:rPr>
                <w:rFonts w:ascii="Arial" w:hAnsi="Arial" w:cs="Arial"/>
                <w:sz w:val="24"/>
                <w:szCs w:val="24"/>
                <w:lang w:val="ru-RU"/>
              </w:rPr>
            </w:pPr>
            <w:r w:rsidRPr="00066D32">
              <w:rPr>
                <w:rFonts w:ascii="Arial" w:hAnsi="Arial" w:cs="Arial"/>
                <w:sz w:val="24"/>
                <w:szCs w:val="24"/>
                <w:lang w:val="ru-RU"/>
              </w:rPr>
              <w:t>0,0180</w:t>
            </w:r>
          </w:p>
        </w:tc>
      </w:tr>
      <w:tr w:rsidR="00066D32" w:rsidRPr="00B00F93" w14:paraId="370C8DAD" w14:textId="77777777" w:rsidTr="00547093">
        <w:tc>
          <w:tcPr>
            <w:tcW w:w="5807" w:type="dxa"/>
            <w:vAlign w:val="center"/>
          </w:tcPr>
          <w:p w14:paraId="2F157087" w14:textId="5CCF6E56" w:rsidR="00066D32" w:rsidRPr="00B00F93" w:rsidRDefault="00066D32" w:rsidP="00066D32">
            <w:pPr>
              <w:spacing w:line="276" w:lineRule="auto"/>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lang w:val="ru-RU"/>
              </w:rPr>
              <w:t>Центральная</w:t>
            </w:r>
            <w:r w:rsidRPr="00B00F93">
              <w:rPr>
                <w:rFonts w:ascii="Arial" w:eastAsia="Times New Roman" w:hAnsi="Arial" w:cs="Arial"/>
                <w:sz w:val="24"/>
                <w:szCs w:val="24"/>
              </w:rPr>
              <w:t>»</w:t>
            </w:r>
          </w:p>
        </w:tc>
        <w:tc>
          <w:tcPr>
            <w:tcW w:w="4246" w:type="dxa"/>
            <w:vAlign w:val="center"/>
          </w:tcPr>
          <w:p w14:paraId="648AAC9A" w14:textId="239138E7" w:rsidR="00066D32" w:rsidRPr="007E009F" w:rsidRDefault="00066D32" w:rsidP="00066D32">
            <w:pPr>
              <w:spacing w:line="276" w:lineRule="auto"/>
              <w:jc w:val="center"/>
              <w:rPr>
                <w:rFonts w:ascii="Arial" w:hAnsi="Arial" w:cs="Arial"/>
                <w:sz w:val="24"/>
                <w:szCs w:val="24"/>
                <w:lang w:val="ru-RU"/>
              </w:rPr>
            </w:pPr>
            <w:r w:rsidRPr="00066D32">
              <w:rPr>
                <w:rFonts w:ascii="Arial" w:hAnsi="Arial" w:cs="Arial"/>
                <w:sz w:val="24"/>
                <w:szCs w:val="24"/>
                <w:lang w:val="ru-RU"/>
              </w:rPr>
              <w:t>0,5057</w:t>
            </w:r>
          </w:p>
        </w:tc>
      </w:tr>
      <w:tr w:rsidR="00066D32" w:rsidRPr="00B00F93" w14:paraId="648565A6" w14:textId="77777777" w:rsidTr="00547093">
        <w:tc>
          <w:tcPr>
            <w:tcW w:w="5807" w:type="dxa"/>
            <w:vAlign w:val="center"/>
          </w:tcPr>
          <w:p w14:paraId="77A3F7BE" w14:textId="5B908659" w:rsidR="00066D32" w:rsidRPr="00B00F93" w:rsidRDefault="00066D32" w:rsidP="00066D32">
            <w:pPr>
              <w:spacing w:line="276" w:lineRule="auto"/>
              <w:jc w:val="center"/>
              <w:rPr>
                <w:rFonts w:ascii="Arial" w:hAnsi="Arial" w:cs="Arial"/>
                <w:sz w:val="24"/>
                <w:szCs w:val="24"/>
                <w:lang w:val="ru-RU"/>
              </w:rPr>
            </w:pPr>
            <w:r w:rsidRPr="00B00F93">
              <w:rPr>
                <w:rFonts w:ascii="Arial" w:eastAsia="Times New Roman" w:hAnsi="Arial" w:cs="Arial"/>
                <w:sz w:val="24"/>
                <w:szCs w:val="24"/>
              </w:rPr>
              <w:t>Котельная «</w:t>
            </w:r>
            <w:r>
              <w:rPr>
                <w:rFonts w:ascii="Arial" w:eastAsia="Times New Roman" w:hAnsi="Arial" w:cs="Arial"/>
                <w:sz w:val="24"/>
                <w:szCs w:val="24"/>
                <w:lang w:val="ru-RU"/>
              </w:rPr>
              <w:t>Нефтяников</w:t>
            </w:r>
            <w:r w:rsidRPr="00B00F93">
              <w:rPr>
                <w:rFonts w:ascii="Arial" w:eastAsia="Times New Roman" w:hAnsi="Arial" w:cs="Arial"/>
                <w:sz w:val="24"/>
                <w:szCs w:val="24"/>
              </w:rPr>
              <w:t>»</w:t>
            </w:r>
          </w:p>
        </w:tc>
        <w:tc>
          <w:tcPr>
            <w:tcW w:w="4246" w:type="dxa"/>
            <w:vAlign w:val="center"/>
          </w:tcPr>
          <w:p w14:paraId="68642251" w14:textId="7232B9DD" w:rsidR="00066D32" w:rsidRPr="007E009F" w:rsidRDefault="00066D32" w:rsidP="00066D32">
            <w:pPr>
              <w:spacing w:line="276" w:lineRule="auto"/>
              <w:jc w:val="center"/>
              <w:rPr>
                <w:rFonts w:ascii="Arial" w:hAnsi="Arial" w:cs="Arial"/>
                <w:sz w:val="24"/>
                <w:szCs w:val="24"/>
                <w:lang w:val="ru-RU"/>
              </w:rPr>
            </w:pPr>
            <w:r w:rsidRPr="00066D32">
              <w:rPr>
                <w:rFonts w:ascii="Arial" w:hAnsi="Arial" w:cs="Arial"/>
                <w:sz w:val="24"/>
                <w:szCs w:val="24"/>
                <w:lang w:val="ru-RU"/>
              </w:rPr>
              <w:t>0,5872</w:t>
            </w:r>
          </w:p>
        </w:tc>
      </w:tr>
    </w:tbl>
    <w:p w14:paraId="5ADDC3DE" w14:textId="77777777" w:rsidR="001508C8" w:rsidRDefault="001508C8" w:rsidP="001508C8">
      <w:pPr>
        <w:rPr>
          <w:rFonts w:ascii="Arial" w:hAnsi="Arial" w:cs="Arial"/>
          <w:sz w:val="24"/>
          <w:szCs w:val="24"/>
          <w:lang w:val="ru-RU" w:eastAsia="ru-RU"/>
        </w:rPr>
      </w:pPr>
    </w:p>
    <w:p w14:paraId="1A6187AF" w14:textId="09531DC0" w:rsidR="008C2D5D" w:rsidRPr="00B00F93" w:rsidRDefault="008C2D5D" w:rsidP="008C2D5D">
      <w:pPr>
        <w:pStyle w:val="3"/>
        <w:spacing w:before="0" w:line="276" w:lineRule="auto"/>
        <w:jc w:val="center"/>
        <w:rPr>
          <w:rFonts w:ascii="Arial" w:hAnsi="Arial" w:cs="Arial"/>
          <w:color w:val="auto"/>
          <w:sz w:val="24"/>
          <w:szCs w:val="24"/>
          <w:lang w:val="ru-RU" w:eastAsia="ru-RU"/>
        </w:rPr>
      </w:pPr>
      <w:bookmarkStart w:id="112" w:name="_Toc46505126"/>
      <w:r w:rsidRPr="00B00F93">
        <w:rPr>
          <w:rFonts w:ascii="Arial" w:hAnsi="Arial" w:cs="Arial"/>
          <w:color w:val="auto"/>
          <w:sz w:val="24"/>
          <w:szCs w:val="24"/>
          <w:lang w:val="ru-RU" w:eastAsia="ru-RU"/>
        </w:rPr>
        <w:t>1.3.23. Описание изменений в структуре и параметрах тепловых сетей, зафиксированных за период, предшествующий актуализации схемы теплоснабжения</w:t>
      </w:r>
      <w:bookmarkEnd w:id="112"/>
    </w:p>
    <w:p w14:paraId="49C25838" w14:textId="77777777" w:rsidR="008C2D5D" w:rsidRPr="00B00F93" w:rsidRDefault="008C2D5D" w:rsidP="00794B59">
      <w:pPr>
        <w:spacing w:line="276" w:lineRule="auto"/>
        <w:ind w:firstLine="709"/>
        <w:jc w:val="both"/>
        <w:rPr>
          <w:rFonts w:ascii="Arial" w:hAnsi="Arial" w:cs="Arial"/>
          <w:sz w:val="24"/>
          <w:szCs w:val="24"/>
          <w:lang w:val="ru-RU"/>
        </w:rPr>
      </w:pPr>
    </w:p>
    <w:p w14:paraId="5AFC497B" w14:textId="5943A08D" w:rsidR="009A4D13" w:rsidRPr="00B00F93" w:rsidRDefault="009A4D13" w:rsidP="008C2D5D">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Для сравнения изменений, произошедших в тепловых сетях </w:t>
      </w:r>
      <w:r w:rsidR="0073197B">
        <w:rPr>
          <w:rFonts w:ascii="Arial" w:hAnsi="Arial" w:cs="Arial"/>
          <w:sz w:val="24"/>
          <w:szCs w:val="24"/>
          <w:lang w:val="ru-RU"/>
        </w:rPr>
        <w:t>с. Парабель</w:t>
      </w:r>
      <w:r w:rsidRPr="00B00F93">
        <w:rPr>
          <w:lang w:val="ru-RU"/>
        </w:rPr>
        <w:t xml:space="preserve"> </w:t>
      </w:r>
      <w:r w:rsidRPr="00B00F93">
        <w:rPr>
          <w:rFonts w:ascii="Arial" w:hAnsi="Arial" w:cs="Arial"/>
          <w:sz w:val="24"/>
          <w:szCs w:val="24"/>
          <w:lang w:val="ru-RU"/>
        </w:rPr>
        <w:t xml:space="preserve">за период, предшествующий актуализации схемы теплоснабжения, были выбраны основные параметры: длинна, </w:t>
      </w:r>
      <w:r w:rsidR="002469F0" w:rsidRPr="00B00F93">
        <w:rPr>
          <w:rFonts w:ascii="Arial" w:hAnsi="Arial" w:cs="Arial"/>
          <w:sz w:val="24"/>
          <w:szCs w:val="24"/>
          <w:lang w:val="ru-RU"/>
        </w:rPr>
        <w:t>способ прокладки</w:t>
      </w:r>
      <w:r w:rsidRPr="00B00F93">
        <w:rPr>
          <w:rFonts w:ascii="Arial" w:hAnsi="Arial" w:cs="Arial"/>
          <w:sz w:val="24"/>
          <w:szCs w:val="24"/>
          <w:lang w:val="ru-RU"/>
        </w:rPr>
        <w:t>. Данные представлены в таблице 1.</w:t>
      </w:r>
      <w:r w:rsidR="001508C8">
        <w:rPr>
          <w:rFonts w:ascii="Arial" w:hAnsi="Arial" w:cs="Arial"/>
          <w:sz w:val="24"/>
          <w:szCs w:val="24"/>
          <w:lang w:val="ru-RU"/>
        </w:rPr>
        <w:t>14</w:t>
      </w:r>
      <w:r w:rsidRPr="00B00F93">
        <w:rPr>
          <w:rFonts w:ascii="Arial" w:hAnsi="Arial" w:cs="Arial"/>
          <w:sz w:val="24"/>
          <w:szCs w:val="24"/>
          <w:lang w:val="ru-RU"/>
        </w:rPr>
        <w:t>.</w:t>
      </w:r>
    </w:p>
    <w:p w14:paraId="1C37A56A" w14:textId="7F3E6EBE" w:rsidR="002469F0" w:rsidRPr="00B00F93" w:rsidRDefault="001508C8" w:rsidP="00561298">
      <w:pPr>
        <w:spacing w:line="276" w:lineRule="auto"/>
        <w:jc w:val="both"/>
        <w:rPr>
          <w:rFonts w:ascii="Arial" w:hAnsi="Arial" w:cs="Arial"/>
          <w:sz w:val="24"/>
          <w:szCs w:val="24"/>
          <w:lang w:val="ru-RU"/>
        </w:rPr>
      </w:pPr>
      <w:r>
        <w:rPr>
          <w:rFonts w:ascii="Arial" w:hAnsi="Arial" w:cs="Arial"/>
          <w:sz w:val="24"/>
          <w:szCs w:val="24"/>
          <w:lang w:val="ru-RU"/>
        </w:rPr>
        <w:lastRenderedPageBreak/>
        <w:t>Таблица 1.14</w:t>
      </w:r>
      <w:r w:rsidR="009A4D13" w:rsidRPr="00100000">
        <w:rPr>
          <w:rFonts w:ascii="Arial" w:hAnsi="Arial" w:cs="Arial"/>
          <w:sz w:val="24"/>
          <w:szCs w:val="24"/>
          <w:lang w:val="ru-RU"/>
        </w:rPr>
        <w:t xml:space="preserve"> </w:t>
      </w:r>
      <w:r w:rsidR="009A4D13" w:rsidRPr="00100000">
        <w:rPr>
          <w:rFonts w:ascii="Arial" w:hAnsi="Arial" w:cs="Arial"/>
          <w:b/>
          <w:sz w:val="24"/>
          <w:szCs w:val="24"/>
          <w:lang w:val="ru-RU" w:eastAsia="ru-RU"/>
        </w:rPr>
        <w:t xml:space="preserve">– </w:t>
      </w:r>
      <w:r w:rsidR="009A4D13" w:rsidRPr="00100000">
        <w:rPr>
          <w:rFonts w:ascii="Arial" w:hAnsi="Arial" w:cs="Arial"/>
          <w:sz w:val="24"/>
          <w:szCs w:val="24"/>
          <w:lang w:val="ru-RU"/>
        </w:rPr>
        <w:t xml:space="preserve">Изменения, произошедшие в тепловых сетях </w:t>
      </w:r>
      <w:r w:rsidR="0073197B">
        <w:rPr>
          <w:rFonts w:ascii="Arial" w:hAnsi="Arial" w:cs="Arial"/>
          <w:sz w:val="24"/>
          <w:szCs w:val="24"/>
          <w:lang w:val="ru-RU"/>
        </w:rPr>
        <w:t>с. Парабель</w:t>
      </w:r>
      <w:r w:rsidR="009A4D13" w:rsidRPr="00100000">
        <w:rPr>
          <w:lang w:val="ru-RU"/>
        </w:rPr>
        <w:t xml:space="preserve"> </w:t>
      </w:r>
      <w:r w:rsidR="009A4D13" w:rsidRPr="00100000">
        <w:rPr>
          <w:rFonts w:ascii="Arial" w:hAnsi="Arial" w:cs="Arial"/>
          <w:sz w:val="24"/>
          <w:szCs w:val="24"/>
          <w:lang w:val="ru-RU"/>
        </w:rPr>
        <w:t>за период, предшествующий актуализации схемы теплоснабжения</w:t>
      </w:r>
    </w:p>
    <w:tbl>
      <w:tblPr>
        <w:tblStyle w:val="a4"/>
        <w:tblW w:w="5000" w:type="pct"/>
        <w:tblLook w:val="04A0" w:firstRow="1" w:lastRow="0" w:firstColumn="1" w:lastColumn="0" w:noHBand="0" w:noVBand="1"/>
      </w:tblPr>
      <w:tblGrid>
        <w:gridCol w:w="2663"/>
        <w:gridCol w:w="1904"/>
        <w:gridCol w:w="1904"/>
        <w:gridCol w:w="1904"/>
        <w:gridCol w:w="1904"/>
      </w:tblGrid>
      <w:tr w:rsidR="008B7B4B" w:rsidRPr="001508C8" w14:paraId="40ED07F2" w14:textId="77777777" w:rsidTr="00561298">
        <w:trPr>
          <w:trHeight w:val="578"/>
          <w:tblHeader/>
        </w:trPr>
        <w:tc>
          <w:tcPr>
            <w:tcW w:w="1295" w:type="pct"/>
            <w:vMerge w:val="restart"/>
            <w:vAlign w:val="center"/>
          </w:tcPr>
          <w:p w14:paraId="6E5F9427" w14:textId="6E9C91B6" w:rsidR="008B7B4B" w:rsidRPr="00B00F93" w:rsidRDefault="008B7B4B" w:rsidP="004D2FB4">
            <w:pPr>
              <w:spacing w:line="276" w:lineRule="auto"/>
              <w:jc w:val="center"/>
              <w:rPr>
                <w:rFonts w:ascii="Arial" w:hAnsi="Arial" w:cs="Arial"/>
                <w:sz w:val="24"/>
                <w:szCs w:val="24"/>
                <w:lang w:val="ru-RU"/>
              </w:rPr>
            </w:pPr>
            <w:r w:rsidRPr="00B00F93">
              <w:rPr>
                <w:rFonts w:ascii="Arial" w:hAnsi="Arial" w:cs="Arial"/>
                <w:b/>
                <w:sz w:val="24"/>
                <w:szCs w:val="24"/>
                <w:lang w:val="ru-RU"/>
              </w:rPr>
              <w:t xml:space="preserve">Наименование </w:t>
            </w:r>
            <w:r w:rsidRPr="00B00F93">
              <w:rPr>
                <w:rFonts w:ascii="Arial" w:hAnsi="Arial" w:cs="Arial"/>
                <w:b/>
                <w:sz w:val="24"/>
                <w:szCs w:val="24"/>
                <w:lang w:val="ru-RU"/>
              </w:rPr>
              <w:br/>
              <w:t>котельной</w:t>
            </w:r>
          </w:p>
        </w:tc>
        <w:tc>
          <w:tcPr>
            <w:tcW w:w="1852" w:type="pct"/>
            <w:gridSpan w:val="2"/>
            <w:vAlign w:val="center"/>
          </w:tcPr>
          <w:p w14:paraId="0969D7D1" w14:textId="77777777" w:rsidR="00547093" w:rsidRPr="00547093" w:rsidRDefault="00547093" w:rsidP="00547093">
            <w:pPr>
              <w:ind w:firstLine="32"/>
              <w:jc w:val="center"/>
              <w:rPr>
                <w:rFonts w:ascii="Arial" w:eastAsia="Times New Roman" w:hAnsi="Arial" w:cs="Arial"/>
                <w:b/>
                <w:sz w:val="24"/>
                <w:lang w:val="ru-RU" w:eastAsia="ru-RU"/>
              </w:rPr>
            </w:pPr>
            <w:r w:rsidRPr="00547093">
              <w:rPr>
                <w:rFonts w:ascii="Arial" w:eastAsia="Times New Roman" w:hAnsi="Arial" w:cs="Arial"/>
                <w:b/>
                <w:sz w:val="24"/>
                <w:lang w:val="ru-RU" w:eastAsia="ru-RU"/>
              </w:rPr>
              <w:t>Протяженность участков в</w:t>
            </w:r>
          </w:p>
          <w:p w14:paraId="5E000C1F" w14:textId="3C891384" w:rsidR="008B7B4B" w:rsidRPr="00B00F93" w:rsidRDefault="00547093" w:rsidP="00547093">
            <w:pPr>
              <w:spacing w:line="276" w:lineRule="auto"/>
              <w:jc w:val="center"/>
              <w:rPr>
                <w:rFonts w:ascii="Arial" w:hAnsi="Arial" w:cs="Arial"/>
                <w:b/>
                <w:sz w:val="24"/>
                <w:szCs w:val="24"/>
                <w:lang w:val="ru-RU"/>
              </w:rPr>
            </w:pPr>
            <w:r w:rsidRPr="00547093">
              <w:rPr>
                <w:rFonts w:ascii="Arial" w:eastAsia="Times New Roman" w:hAnsi="Arial" w:cs="Arial"/>
                <w:b/>
                <w:sz w:val="24"/>
                <w:lang w:val="ru-RU" w:eastAsia="ru-RU"/>
              </w:rPr>
              <w:t>двухтрубном исполнении, м</w:t>
            </w:r>
          </w:p>
        </w:tc>
        <w:tc>
          <w:tcPr>
            <w:tcW w:w="1852" w:type="pct"/>
            <w:gridSpan w:val="2"/>
            <w:vAlign w:val="center"/>
          </w:tcPr>
          <w:p w14:paraId="583EB72C" w14:textId="07C97312" w:rsidR="008B7B4B" w:rsidRPr="00B00F93" w:rsidRDefault="008B7B4B" w:rsidP="004D2FB4">
            <w:pPr>
              <w:spacing w:line="276" w:lineRule="auto"/>
              <w:jc w:val="center"/>
              <w:rPr>
                <w:rFonts w:ascii="Arial" w:hAnsi="Arial" w:cs="Arial"/>
                <w:b/>
                <w:sz w:val="24"/>
                <w:szCs w:val="24"/>
                <w:lang w:val="ru-RU"/>
              </w:rPr>
            </w:pPr>
            <w:r w:rsidRPr="00B00F93">
              <w:rPr>
                <w:rFonts w:ascii="Arial" w:hAnsi="Arial" w:cs="Arial"/>
                <w:b/>
                <w:sz w:val="24"/>
                <w:szCs w:val="24"/>
                <w:lang w:val="ru-RU"/>
              </w:rPr>
              <w:t>Способ прокладки</w:t>
            </w:r>
          </w:p>
        </w:tc>
      </w:tr>
      <w:tr w:rsidR="008B7B4B" w:rsidRPr="00B00F93" w14:paraId="7A40DD62" w14:textId="77777777" w:rsidTr="00561298">
        <w:trPr>
          <w:trHeight w:val="578"/>
          <w:tblHeader/>
        </w:trPr>
        <w:tc>
          <w:tcPr>
            <w:tcW w:w="1295" w:type="pct"/>
            <w:vMerge/>
            <w:vAlign w:val="center"/>
          </w:tcPr>
          <w:p w14:paraId="7E68D470" w14:textId="77777777" w:rsidR="008B7B4B" w:rsidRPr="00B00F93" w:rsidRDefault="008B7B4B" w:rsidP="004D2FB4">
            <w:pPr>
              <w:spacing w:line="276" w:lineRule="auto"/>
              <w:jc w:val="center"/>
              <w:rPr>
                <w:rFonts w:ascii="Arial" w:hAnsi="Arial" w:cs="Arial"/>
                <w:b/>
                <w:sz w:val="24"/>
                <w:szCs w:val="24"/>
                <w:lang w:val="ru-RU"/>
              </w:rPr>
            </w:pPr>
          </w:p>
        </w:tc>
        <w:tc>
          <w:tcPr>
            <w:tcW w:w="926" w:type="pct"/>
            <w:vAlign w:val="center"/>
          </w:tcPr>
          <w:p w14:paraId="0181B9C0" w14:textId="45789318" w:rsidR="008B7B4B" w:rsidRPr="00B00F93" w:rsidRDefault="008B7B4B" w:rsidP="004D2FB4">
            <w:pPr>
              <w:spacing w:line="276" w:lineRule="auto"/>
              <w:jc w:val="center"/>
              <w:rPr>
                <w:rFonts w:ascii="Arial" w:hAnsi="Arial" w:cs="Arial"/>
                <w:b/>
                <w:sz w:val="24"/>
                <w:szCs w:val="24"/>
                <w:lang w:val="ru-RU"/>
              </w:rPr>
            </w:pPr>
            <w:r w:rsidRPr="00B00F93">
              <w:rPr>
                <w:rFonts w:ascii="Arial" w:hAnsi="Arial" w:cs="Arial"/>
                <w:b/>
                <w:sz w:val="24"/>
                <w:szCs w:val="24"/>
                <w:lang w:val="ru-RU"/>
              </w:rPr>
              <w:t xml:space="preserve">Предыдущий </w:t>
            </w:r>
            <w:r w:rsidRPr="00B00F93">
              <w:rPr>
                <w:rFonts w:ascii="Arial" w:hAnsi="Arial" w:cs="Arial"/>
                <w:b/>
                <w:sz w:val="24"/>
                <w:szCs w:val="24"/>
                <w:lang w:val="ru-RU"/>
              </w:rPr>
              <w:br/>
              <w:t>период</w:t>
            </w:r>
          </w:p>
        </w:tc>
        <w:tc>
          <w:tcPr>
            <w:tcW w:w="926" w:type="pct"/>
            <w:vAlign w:val="center"/>
          </w:tcPr>
          <w:p w14:paraId="16AAC207" w14:textId="3335E9A0" w:rsidR="008B7B4B" w:rsidRPr="00B00F93" w:rsidRDefault="008B7B4B" w:rsidP="004D2FB4">
            <w:pPr>
              <w:spacing w:line="276" w:lineRule="auto"/>
              <w:jc w:val="center"/>
              <w:rPr>
                <w:rFonts w:ascii="Arial" w:hAnsi="Arial" w:cs="Arial"/>
                <w:b/>
                <w:sz w:val="24"/>
                <w:szCs w:val="24"/>
                <w:lang w:val="ru-RU"/>
              </w:rPr>
            </w:pPr>
            <w:r w:rsidRPr="00B00F93">
              <w:rPr>
                <w:rFonts w:ascii="Arial" w:hAnsi="Arial" w:cs="Arial"/>
                <w:b/>
                <w:sz w:val="24"/>
                <w:szCs w:val="24"/>
                <w:lang w:val="ru-RU"/>
              </w:rPr>
              <w:t>Актуализация</w:t>
            </w:r>
          </w:p>
        </w:tc>
        <w:tc>
          <w:tcPr>
            <w:tcW w:w="926" w:type="pct"/>
            <w:vAlign w:val="center"/>
          </w:tcPr>
          <w:p w14:paraId="3365F96B" w14:textId="4F3436FB" w:rsidR="008B7B4B" w:rsidRPr="00B00F93" w:rsidRDefault="008B7B4B" w:rsidP="004D2FB4">
            <w:pPr>
              <w:spacing w:line="276" w:lineRule="auto"/>
              <w:jc w:val="center"/>
              <w:rPr>
                <w:rFonts w:ascii="Arial" w:hAnsi="Arial" w:cs="Arial"/>
                <w:b/>
                <w:sz w:val="24"/>
                <w:szCs w:val="24"/>
                <w:lang w:val="ru-RU"/>
              </w:rPr>
            </w:pPr>
            <w:r w:rsidRPr="00B00F93">
              <w:rPr>
                <w:rFonts w:ascii="Arial" w:hAnsi="Arial" w:cs="Arial"/>
                <w:b/>
                <w:sz w:val="24"/>
                <w:szCs w:val="24"/>
                <w:lang w:val="ru-RU"/>
              </w:rPr>
              <w:t xml:space="preserve">Предыдущий </w:t>
            </w:r>
            <w:r w:rsidRPr="00B00F93">
              <w:rPr>
                <w:rFonts w:ascii="Arial" w:hAnsi="Arial" w:cs="Arial"/>
                <w:b/>
                <w:sz w:val="24"/>
                <w:szCs w:val="24"/>
                <w:lang w:val="ru-RU"/>
              </w:rPr>
              <w:br/>
              <w:t>период</w:t>
            </w:r>
          </w:p>
        </w:tc>
        <w:tc>
          <w:tcPr>
            <w:tcW w:w="926" w:type="pct"/>
            <w:vAlign w:val="center"/>
          </w:tcPr>
          <w:p w14:paraId="1773857D" w14:textId="27582E0B" w:rsidR="008B7B4B" w:rsidRPr="00B00F93" w:rsidRDefault="008B7B4B" w:rsidP="004D2FB4">
            <w:pPr>
              <w:spacing w:line="276" w:lineRule="auto"/>
              <w:jc w:val="center"/>
              <w:rPr>
                <w:rFonts w:ascii="Arial" w:hAnsi="Arial" w:cs="Arial"/>
                <w:b/>
                <w:sz w:val="24"/>
                <w:szCs w:val="24"/>
                <w:lang w:val="ru-RU"/>
              </w:rPr>
            </w:pPr>
            <w:r w:rsidRPr="00B00F93">
              <w:rPr>
                <w:rFonts w:ascii="Arial" w:hAnsi="Arial" w:cs="Arial"/>
                <w:b/>
                <w:sz w:val="24"/>
                <w:szCs w:val="24"/>
                <w:lang w:val="ru-RU"/>
              </w:rPr>
              <w:t>Актуализация</w:t>
            </w:r>
          </w:p>
        </w:tc>
      </w:tr>
      <w:tr w:rsidR="008B7B4B" w:rsidRPr="00B00F93" w14:paraId="06991574" w14:textId="77777777" w:rsidTr="00561298">
        <w:tc>
          <w:tcPr>
            <w:tcW w:w="1295" w:type="pct"/>
            <w:vAlign w:val="center"/>
          </w:tcPr>
          <w:p w14:paraId="6056A30F" w14:textId="545FDA50" w:rsidR="008B7B4B" w:rsidRPr="0073197B" w:rsidRDefault="0073197B" w:rsidP="004D2FB4">
            <w:pPr>
              <w:spacing w:line="276" w:lineRule="auto"/>
              <w:jc w:val="center"/>
              <w:rPr>
                <w:rFonts w:ascii="Arial" w:hAnsi="Arial" w:cs="Arial"/>
                <w:sz w:val="24"/>
                <w:szCs w:val="24"/>
                <w:lang w:val="ru-RU"/>
              </w:rPr>
            </w:pPr>
            <w:r>
              <w:rPr>
                <w:rFonts w:ascii="Arial" w:hAnsi="Arial" w:cs="Arial"/>
                <w:sz w:val="24"/>
                <w:szCs w:val="24"/>
                <w:lang w:val="ru-RU"/>
              </w:rPr>
              <w:t>«Подсолнухи»</w:t>
            </w:r>
          </w:p>
        </w:tc>
        <w:tc>
          <w:tcPr>
            <w:tcW w:w="926" w:type="pct"/>
            <w:vAlign w:val="center"/>
          </w:tcPr>
          <w:p w14:paraId="76BA4F9C" w14:textId="0A5E2230" w:rsidR="008B7B4B" w:rsidRPr="00B00F93" w:rsidRDefault="00147BAD" w:rsidP="004D2FB4">
            <w:pPr>
              <w:spacing w:line="276" w:lineRule="auto"/>
              <w:jc w:val="center"/>
              <w:rPr>
                <w:rFonts w:ascii="Arial" w:hAnsi="Arial" w:cs="Arial"/>
                <w:sz w:val="24"/>
                <w:szCs w:val="24"/>
                <w:lang w:val="ru-RU"/>
              </w:rPr>
            </w:pPr>
            <w:r>
              <w:rPr>
                <w:rFonts w:ascii="Arial" w:hAnsi="Arial" w:cs="Arial"/>
                <w:sz w:val="24"/>
                <w:szCs w:val="24"/>
                <w:lang w:val="ru-RU"/>
              </w:rPr>
              <w:t>0,00</w:t>
            </w:r>
          </w:p>
        </w:tc>
        <w:tc>
          <w:tcPr>
            <w:tcW w:w="926" w:type="pct"/>
            <w:vAlign w:val="center"/>
          </w:tcPr>
          <w:p w14:paraId="648D19B7" w14:textId="2E40D50C" w:rsidR="008B7B4B" w:rsidRPr="00B00F93" w:rsidRDefault="00C531C6" w:rsidP="004D2FB4">
            <w:pPr>
              <w:spacing w:line="276" w:lineRule="auto"/>
              <w:jc w:val="center"/>
              <w:rPr>
                <w:rFonts w:ascii="Arial" w:hAnsi="Arial" w:cs="Arial"/>
                <w:sz w:val="24"/>
                <w:szCs w:val="24"/>
                <w:lang w:val="ru-RU"/>
              </w:rPr>
            </w:pPr>
            <w:r>
              <w:rPr>
                <w:rFonts w:ascii="Arial" w:hAnsi="Arial" w:cs="Arial"/>
                <w:sz w:val="24"/>
                <w:szCs w:val="24"/>
                <w:lang w:val="ru-RU"/>
              </w:rPr>
              <w:t>519,6</w:t>
            </w:r>
          </w:p>
        </w:tc>
        <w:tc>
          <w:tcPr>
            <w:tcW w:w="926" w:type="pct"/>
          </w:tcPr>
          <w:p w14:paraId="1420800A" w14:textId="39F4AA08"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c>
          <w:tcPr>
            <w:tcW w:w="926" w:type="pct"/>
          </w:tcPr>
          <w:p w14:paraId="3DDCAB17" w14:textId="02CFC078"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r>
      <w:tr w:rsidR="008B7B4B" w:rsidRPr="00B00F93" w14:paraId="3265FA73" w14:textId="77777777" w:rsidTr="00561298">
        <w:tc>
          <w:tcPr>
            <w:tcW w:w="1295" w:type="pct"/>
            <w:vAlign w:val="center"/>
          </w:tcPr>
          <w:p w14:paraId="39D8C826" w14:textId="61011D57" w:rsidR="008B7B4B" w:rsidRPr="0073197B" w:rsidRDefault="0073197B" w:rsidP="004D2FB4">
            <w:pPr>
              <w:spacing w:line="276" w:lineRule="auto"/>
              <w:jc w:val="center"/>
              <w:rPr>
                <w:rFonts w:ascii="Arial" w:hAnsi="Arial" w:cs="Arial"/>
                <w:sz w:val="24"/>
                <w:szCs w:val="24"/>
                <w:lang w:val="ru-RU"/>
              </w:rPr>
            </w:pPr>
            <w:r>
              <w:rPr>
                <w:rFonts w:ascii="Arial" w:eastAsia="Times New Roman" w:hAnsi="Arial" w:cs="Arial"/>
                <w:sz w:val="24"/>
                <w:szCs w:val="24"/>
                <w:lang w:val="ru-RU"/>
              </w:rPr>
              <w:t>«Центральная»</w:t>
            </w:r>
          </w:p>
        </w:tc>
        <w:tc>
          <w:tcPr>
            <w:tcW w:w="926" w:type="pct"/>
            <w:vAlign w:val="center"/>
          </w:tcPr>
          <w:p w14:paraId="4C833ECF" w14:textId="72F91274" w:rsidR="008B7B4B" w:rsidRPr="00B00F93" w:rsidRDefault="00147BAD" w:rsidP="004D2FB4">
            <w:pPr>
              <w:spacing w:line="276" w:lineRule="auto"/>
              <w:jc w:val="center"/>
              <w:rPr>
                <w:rFonts w:ascii="Arial" w:hAnsi="Arial" w:cs="Arial"/>
                <w:sz w:val="24"/>
                <w:szCs w:val="24"/>
                <w:lang w:val="ru-RU"/>
              </w:rPr>
            </w:pPr>
            <w:r>
              <w:rPr>
                <w:rFonts w:ascii="Arial" w:hAnsi="Arial" w:cs="Arial"/>
                <w:sz w:val="24"/>
                <w:szCs w:val="24"/>
                <w:lang w:val="ru-RU"/>
              </w:rPr>
              <w:t>8671,6</w:t>
            </w:r>
          </w:p>
        </w:tc>
        <w:tc>
          <w:tcPr>
            <w:tcW w:w="926" w:type="pct"/>
            <w:vAlign w:val="center"/>
          </w:tcPr>
          <w:p w14:paraId="620D5F58" w14:textId="460CB261" w:rsidR="008B7B4B" w:rsidRPr="00B00F93" w:rsidRDefault="00066D32" w:rsidP="004D2FB4">
            <w:pPr>
              <w:spacing w:line="276" w:lineRule="auto"/>
              <w:jc w:val="center"/>
              <w:rPr>
                <w:rFonts w:ascii="Arial" w:hAnsi="Arial" w:cs="Arial"/>
                <w:sz w:val="24"/>
                <w:szCs w:val="24"/>
                <w:lang w:val="ru-RU"/>
              </w:rPr>
            </w:pPr>
            <w:r w:rsidRPr="00066D32">
              <w:rPr>
                <w:rFonts w:ascii="Arial" w:hAnsi="Arial" w:cs="Arial"/>
                <w:sz w:val="24"/>
                <w:szCs w:val="24"/>
                <w:lang w:val="ru-RU"/>
              </w:rPr>
              <w:t>7524,4</w:t>
            </w:r>
          </w:p>
        </w:tc>
        <w:tc>
          <w:tcPr>
            <w:tcW w:w="926" w:type="pct"/>
          </w:tcPr>
          <w:p w14:paraId="360F8C22" w14:textId="7E64FE85"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c>
          <w:tcPr>
            <w:tcW w:w="926" w:type="pct"/>
          </w:tcPr>
          <w:p w14:paraId="0D7FD40A" w14:textId="5746ABA5"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r>
      <w:tr w:rsidR="008B7B4B" w:rsidRPr="00B00F93" w14:paraId="3A4F5FFA" w14:textId="77777777" w:rsidTr="00561298">
        <w:tc>
          <w:tcPr>
            <w:tcW w:w="1295" w:type="pct"/>
            <w:vAlign w:val="center"/>
          </w:tcPr>
          <w:p w14:paraId="0D45DA5C" w14:textId="1A4AEDD4" w:rsidR="008B7B4B" w:rsidRPr="0073197B" w:rsidRDefault="0073197B" w:rsidP="004D2FB4">
            <w:pPr>
              <w:spacing w:line="276" w:lineRule="auto"/>
              <w:jc w:val="center"/>
              <w:rPr>
                <w:rFonts w:ascii="Arial" w:hAnsi="Arial" w:cs="Arial"/>
                <w:sz w:val="24"/>
                <w:szCs w:val="24"/>
                <w:lang w:val="ru-RU"/>
              </w:rPr>
            </w:pPr>
            <w:r>
              <w:rPr>
                <w:rFonts w:ascii="Arial" w:eastAsia="Times New Roman" w:hAnsi="Arial" w:cs="Arial"/>
                <w:sz w:val="24"/>
                <w:szCs w:val="24"/>
                <w:lang w:val="ru-RU"/>
              </w:rPr>
              <w:t>«Нефтяников»</w:t>
            </w:r>
          </w:p>
        </w:tc>
        <w:tc>
          <w:tcPr>
            <w:tcW w:w="926" w:type="pct"/>
            <w:vAlign w:val="center"/>
          </w:tcPr>
          <w:p w14:paraId="4BD6A0F6" w14:textId="7EF6FB2C" w:rsidR="008B7B4B" w:rsidRPr="00B00F93" w:rsidRDefault="00147BAD" w:rsidP="004D2FB4">
            <w:pPr>
              <w:spacing w:line="276" w:lineRule="auto"/>
              <w:jc w:val="center"/>
              <w:rPr>
                <w:rFonts w:ascii="Arial" w:hAnsi="Arial" w:cs="Arial"/>
                <w:sz w:val="24"/>
                <w:szCs w:val="24"/>
                <w:lang w:val="ru-RU"/>
              </w:rPr>
            </w:pPr>
            <w:r>
              <w:rPr>
                <w:rFonts w:ascii="Arial" w:hAnsi="Arial" w:cs="Arial"/>
                <w:sz w:val="24"/>
                <w:szCs w:val="24"/>
                <w:lang w:val="ru-RU"/>
              </w:rPr>
              <w:t>6033</w:t>
            </w:r>
          </w:p>
        </w:tc>
        <w:tc>
          <w:tcPr>
            <w:tcW w:w="926" w:type="pct"/>
            <w:vAlign w:val="center"/>
          </w:tcPr>
          <w:p w14:paraId="03E9D749" w14:textId="4BB3076A" w:rsidR="008B7B4B" w:rsidRPr="00B00F93" w:rsidRDefault="00066D32" w:rsidP="004D2FB4">
            <w:pPr>
              <w:spacing w:line="276" w:lineRule="auto"/>
              <w:jc w:val="center"/>
              <w:rPr>
                <w:rFonts w:ascii="Arial" w:hAnsi="Arial" w:cs="Arial"/>
                <w:sz w:val="24"/>
                <w:szCs w:val="24"/>
                <w:lang w:val="ru-RU"/>
              </w:rPr>
            </w:pPr>
            <w:r w:rsidRPr="00066D32">
              <w:rPr>
                <w:rFonts w:ascii="Arial" w:hAnsi="Arial" w:cs="Arial"/>
                <w:sz w:val="24"/>
                <w:szCs w:val="24"/>
                <w:lang w:val="ru-RU"/>
              </w:rPr>
              <w:t>7912,9</w:t>
            </w:r>
          </w:p>
        </w:tc>
        <w:tc>
          <w:tcPr>
            <w:tcW w:w="926" w:type="pct"/>
          </w:tcPr>
          <w:p w14:paraId="3CF4BDCC" w14:textId="27A72ACA"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c>
          <w:tcPr>
            <w:tcW w:w="926" w:type="pct"/>
          </w:tcPr>
          <w:p w14:paraId="14221061" w14:textId="569A4F15" w:rsidR="008B7B4B" w:rsidRPr="00B00F93" w:rsidRDefault="008B7B4B" w:rsidP="004D2FB4">
            <w:pPr>
              <w:spacing w:line="276" w:lineRule="auto"/>
              <w:jc w:val="center"/>
              <w:rPr>
                <w:rFonts w:ascii="Arial" w:hAnsi="Arial" w:cs="Arial"/>
                <w:szCs w:val="24"/>
                <w:lang w:val="ru-RU"/>
              </w:rPr>
            </w:pPr>
            <w:r w:rsidRPr="004B0548">
              <w:rPr>
                <w:rFonts w:ascii="Arial" w:hAnsi="Arial" w:cs="Arial"/>
                <w:szCs w:val="24"/>
                <w:lang w:val="ru-RU"/>
              </w:rPr>
              <w:t>подземный, надземный</w:t>
            </w:r>
          </w:p>
        </w:tc>
      </w:tr>
      <w:tr w:rsidR="008B7B4B" w:rsidRPr="00B00F93" w14:paraId="6C1AA294" w14:textId="77777777" w:rsidTr="00561298">
        <w:tc>
          <w:tcPr>
            <w:tcW w:w="1295" w:type="pct"/>
            <w:vAlign w:val="center"/>
          </w:tcPr>
          <w:p w14:paraId="69F10E1D" w14:textId="1D2CBFE5" w:rsidR="008B7B4B" w:rsidRPr="00B00F93" w:rsidRDefault="008B7B4B" w:rsidP="004D2FB4">
            <w:pPr>
              <w:spacing w:line="276" w:lineRule="auto"/>
              <w:jc w:val="center"/>
              <w:rPr>
                <w:rFonts w:ascii="Arial" w:eastAsia="Times New Roman" w:hAnsi="Arial" w:cs="Arial"/>
                <w:b/>
                <w:sz w:val="24"/>
                <w:szCs w:val="24"/>
                <w:lang w:val="ru-RU"/>
              </w:rPr>
            </w:pPr>
            <w:r w:rsidRPr="00B00F93">
              <w:rPr>
                <w:rFonts w:ascii="Arial" w:eastAsia="Times New Roman" w:hAnsi="Arial" w:cs="Arial"/>
                <w:b/>
                <w:sz w:val="24"/>
                <w:szCs w:val="24"/>
                <w:lang w:val="ru-RU"/>
              </w:rPr>
              <w:t>Итого</w:t>
            </w:r>
          </w:p>
        </w:tc>
        <w:tc>
          <w:tcPr>
            <w:tcW w:w="926" w:type="pct"/>
            <w:vAlign w:val="center"/>
          </w:tcPr>
          <w:p w14:paraId="5FB74CB8" w14:textId="3B6C07F7" w:rsidR="008B7B4B" w:rsidRPr="00B00F93" w:rsidRDefault="00147BAD" w:rsidP="004D2FB4">
            <w:pPr>
              <w:spacing w:line="276" w:lineRule="auto"/>
              <w:jc w:val="center"/>
              <w:rPr>
                <w:rFonts w:ascii="Arial" w:hAnsi="Arial" w:cs="Arial"/>
                <w:b/>
                <w:sz w:val="24"/>
                <w:szCs w:val="24"/>
                <w:lang w:val="ru-RU"/>
              </w:rPr>
            </w:pPr>
            <w:r>
              <w:rPr>
                <w:rFonts w:ascii="Arial" w:hAnsi="Arial" w:cs="Arial"/>
                <w:b/>
                <w:sz w:val="24"/>
                <w:szCs w:val="24"/>
                <w:lang w:val="ru-RU"/>
              </w:rPr>
              <w:t>14704,6</w:t>
            </w:r>
          </w:p>
        </w:tc>
        <w:tc>
          <w:tcPr>
            <w:tcW w:w="926" w:type="pct"/>
            <w:vAlign w:val="center"/>
          </w:tcPr>
          <w:p w14:paraId="1607150C" w14:textId="02C7DC17" w:rsidR="008B7B4B" w:rsidRPr="00B00F93" w:rsidRDefault="00C531C6" w:rsidP="004D2FB4">
            <w:pPr>
              <w:spacing w:line="276" w:lineRule="auto"/>
              <w:jc w:val="center"/>
              <w:rPr>
                <w:rFonts w:ascii="Arial" w:hAnsi="Arial" w:cs="Arial"/>
                <w:b/>
                <w:sz w:val="24"/>
                <w:szCs w:val="24"/>
                <w:lang w:val="ru-RU"/>
              </w:rPr>
            </w:pPr>
            <w:r>
              <w:rPr>
                <w:rFonts w:ascii="Arial" w:hAnsi="Arial" w:cs="Arial"/>
                <w:b/>
                <w:sz w:val="24"/>
                <w:szCs w:val="24"/>
                <w:lang w:val="ru-RU"/>
              </w:rPr>
              <w:t>15956,9</w:t>
            </w:r>
          </w:p>
        </w:tc>
        <w:tc>
          <w:tcPr>
            <w:tcW w:w="926" w:type="pct"/>
            <w:vAlign w:val="center"/>
          </w:tcPr>
          <w:p w14:paraId="28BF3DE9" w14:textId="401433E3" w:rsidR="008B7B4B" w:rsidRPr="00B00F93" w:rsidRDefault="008B7B4B" w:rsidP="004D2FB4">
            <w:pPr>
              <w:spacing w:line="276" w:lineRule="auto"/>
              <w:jc w:val="center"/>
              <w:rPr>
                <w:rFonts w:ascii="Arial" w:hAnsi="Arial" w:cs="Arial"/>
                <w:b/>
                <w:sz w:val="24"/>
                <w:szCs w:val="24"/>
                <w:lang w:val="ru-RU"/>
              </w:rPr>
            </w:pPr>
            <w:r>
              <w:rPr>
                <w:rFonts w:ascii="Arial" w:hAnsi="Arial" w:cs="Arial"/>
                <w:b/>
                <w:sz w:val="24"/>
                <w:szCs w:val="24"/>
                <w:lang w:val="ru-RU"/>
              </w:rPr>
              <w:t>-</w:t>
            </w:r>
          </w:p>
        </w:tc>
        <w:tc>
          <w:tcPr>
            <w:tcW w:w="926" w:type="pct"/>
            <w:vAlign w:val="center"/>
          </w:tcPr>
          <w:p w14:paraId="4BB6D13C" w14:textId="018D18D1" w:rsidR="008B7B4B" w:rsidRPr="00B00F93" w:rsidRDefault="008B7B4B" w:rsidP="004D2FB4">
            <w:pPr>
              <w:spacing w:line="276" w:lineRule="auto"/>
              <w:jc w:val="center"/>
              <w:rPr>
                <w:rFonts w:ascii="Arial" w:hAnsi="Arial" w:cs="Arial"/>
                <w:b/>
                <w:sz w:val="24"/>
                <w:szCs w:val="24"/>
                <w:lang w:val="ru-RU"/>
              </w:rPr>
            </w:pPr>
            <w:r>
              <w:rPr>
                <w:rFonts w:ascii="Arial" w:hAnsi="Arial" w:cs="Arial"/>
                <w:b/>
                <w:sz w:val="24"/>
                <w:szCs w:val="24"/>
                <w:lang w:val="ru-RU"/>
              </w:rPr>
              <w:t>-</w:t>
            </w:r>
          </w:p>
        </w:tc>
      </w:tr>
    </w:tbl>
    <w:p w14:paraId="6C65E574" w14:textId="77777777" w:rsidR="00066D32" w:rsidRPr="00066D32" w:rsidRDefault="00066D32" w:rsidP="00066D32">
      <w:pPr>
        <w:pStyle w:val="af"/>
        <w:spacing w:line="276" w:lineRule="auto"/>
        <w:ind w:firstLine="708"/>
        <w:rPr>
          <w:rFonts w:ascii="Arial" w:eastAsia="Times New Roman" w:hAnsi="Arial" w:cs="Arial"/>
          <w:lang w:eastAsia="ru-RU" w:bidi="ar-SA"/>
        </w:rPr>
      </w:pPr>
      <w:bookmarkStart w:id="113" w:name="_Toc403692924"/>
      <w:bookmarkStart w:id="114" w:name="_Toc403722186"/>
      <w:bookmarkStart w:id="115" w:name="_Toc403722302"/>
      <w:bookmarkStart w:id="116" w:name="_Toc405414650"/>
      <w:bookmarkStart w:id="117" w:name="_Toc405414788"/>
      <w:bookmarkStart w:id="118" w:name="_Toc405456872"/>
      <w:bookmarkStart w:id="119" w:name="_Toc405457513"/>
      <w:bookmarkStart w:id="120" w:name="_Toc405661259"/>
      <w:bookmarkStart w:id="121" w:name="_Toc405662941"/>
      <w:bookmarkStart w:id="122" w:name="_Toc405663066"/>
      <w:bookmarkStart w:id="123" w:name="_Toc405663269"/>
      <w:bookmarkStart w:id="124" w:name="_Toc405759541"/>
      <w:bookmarkStart w:id="125" w:name="_Toc407493158"/>
      <w:bookmarkStart w:id="126" w:name="_Toc407611711"/>
      <w:bookmarkStart w:id="127" w:name="_Toc407611980"/>
      <w:bookmarkStart w:id="128" w:name="_Toc453770385"/>
      <w:bookmarkStart w:id="129" w:name="_Toc46505127"/>
    </w:p>
    <w:p w14:paraId="235404EA" w14:textId="5B55247E" w:rsidR="007F4389" w:rsidRPr="00B00F93" w:rsidRDefault="007F4389" w:rsidP="00084198">
      <w:pPr>
        <w:pStyle w:val="2"/>
        <w:spacing w:before="0" w:line="276" w:lineRule="auto"/>
        <w:jc w:val="center"/>
        <w:rPr>
          <w:rFonts w:ascii="Arial" w:hAnsi="Arial" w:cs="Arial"/>
          <w:i/>
          <w:color w:val="auto"/>
          <w:sz w:val="24"/>
          <w:szCs w:val="24"/>
          <w:lang w:val="ru-RU" w:eastAsia="ru-RU"/>
        </w:rPr>
      </w:pPr>
      <w:r w:rsidRPr="00B00F93">
        <w:rPr>
          <w:rFonts w:ascii="Arial" w:hAnsi="Arial" w:cs="Arial"/>
          <w:color w:val="auto"/>
          <w:sz w:val="24"/>
          <w:szCs w:val="24"/>
          <w:lang w:val="ru-RU" w:eastAsia="ru-RU"/>
        </w:rPr>
        <w:t>Часть 4. Зоны действия источников тепловой энергии</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94D3975" w14:textId="77777777" w:rsidR="007F4389" w:rsidRPr="00B00F93" w:rsidRDefault="007F4389" w:rsidP="00084198">
      <w:pPr>
        <w:pStyle w:val="af"/>
        <w:spacing w:line="276" w:lineRule="auto"/>
        <w:ind w:firstLine="708"/>
        <w:rPr>
          <w:rFonts w:ascii="Arial" w:eastAsia="Times New Roman" w:hAnsi="Arial" w:cs="Arial"/>
          <w:lang w:eastAsia="ru-RU" w:bidi="ar-SA"/>
        </w:rPr>
      </w:pPr>
    </w:p>
    <w:p w14:paraId="52A21D09" w14:textId="7FB3AA84" w:rsidR="007F4389" w:rsidRPr="00B00F93" w:rsidRDefault="007F4389" w:rsidP="00084198">
      <w:pPr>
        <w:pStyle w:val="af"/>
        <w:spacing w:line="276" w:lineRule="auto"/>
        <w:ind w:firstLine="708"/>
        <w:rPr>
          <w:rFonts w:ascii="Arial" w:eastAsia="Times New Roman" w:hAnsi="Arial" w:cs="Arial"/>
          <w:lang w:eastAsia="ru-RU" w:bidi="ar-SA"/>
        </w:rPr>
      </w:pPr>
      <w:r w:rsidRPr="00B00F93">
        <w:rPr>
          <w:rFonts w:ascii="Arial" w:eastAsia="Times New Roman" w:hAnsi="Arial" w:cs="Arial"/>
          <w:lang w:eastAsia="ru-RU" w:bidi="ar-SA"/>
        </w:rPr>
        <w:t>Одним из показателей эффективности теплоснабжения в зоне действия источника тепловой энергии является удельная материальная характеристика тепловой сети</w:t>
      </w:r>
      <w:r w:rsidR="00A90875" w:rsidRPr="00B00F93">
        <w:rPr>
          <w:rFonts w:ascii="Arial" w:eastAsia="Times New Roman" w:hAnsi="Arial" w:cs="Arial"/>
          <w:lang w:eastAsia="ru-RU" w:bidi="ar-SA"/>
        </w:rPr>
        <w:t>:</w:t>
      </w:r>
    </w:p>
    <w:p w14:paraId="3040D2D0" w14:textId="77777777" w:rsidR="007F4389" w:rsidRPr="00B00F93" w:rsidRDefault="007F4389" w:rsidP="00084198">
      <w:pPr>
        <w:spacing w:line="276" w:lineRule="auto"/>
        <w:jc w:val="center"/>
        <w:rPr>
          <w:rFonts w:ascii="Arial" w:hAnsi="Arial" w:cs="Arial"/>
          <w:sz w:val="24"/>
          <w:szCs w:val="24"/>
          <w:lang w:val="ru-RU"/>
        </w:rPr>
      </w:pPr>
      <w:r w:rsidRPr="00B00F93">
        <w:rPr>
          <w:rFonts w:ascii="Arial" w:hAnsi="Arial" w:cs="Arial"/>
          <w:position w:val="-32"/>
          <w:sz w:val="24"/>
          <w:szCs w:val="24"/>
        </w:rPr>
        <w:object w:dxaOrig="920" w:dyaOrig="700" w14:anchorId="15ABDFA4">
          <v:shape id="_x0000_i1031" type="#_x0000_t75" style="width:48pt;height:36pt" o:ole="">
            <v:imagedata r:id="rId23" o:title=""/>
          </v:shape>
          <o:OLEObject Type="Embed" ProgID="Equation.DSMT4" ShapeID="_x0000_i1031" DrawAspect="Content" ObjectID="_1717230303" r:id="rId24"/>
        </w:object>
      </w:r>
      <w:r w:rsidRPr="00B00F93">
        <w:rPr>
          <w:rFonts w:ascii="Arial" w:hAnsi="Arial" w:cs="Arial"/>
          <w:sz w:val="24"/>
          <w:szCs w:val="24"/>
          <w:lang w:val="ru-RU"/>
        </w:rPr>
        <w:t>,</w:t>
      </w:r>
    </w:p>
    <w:p w14:paraId="41E448A8" w14:textId="17F098EC" w:rsidR="007F4389" w:rsidRPr="00B00F93" w:rsidRDefault="007F4389" w:rsidP="00084198">
      <w:pPr>
        <w:spacing w:line="276" w:lineRule="auto"/>
        <w:rPr>
          <w:rFonts w:ascii="Arial" w:hAnsi="Arial" w:cs="Arial"/>
          <w:sz w:val="24"/>
          <w:szCs w:val="24"/>
          <w:lang w:val="ru-RU"/>
        </w:rPr>
      </w:pPr>
      <w:r w:rsidRPr="00B00F93">
        <w:rPr>
          <w:rFonts w:ascii="Arial" w:hAnsi="Arial" w:cs="Arial"/>
          <w:sz w:val="24"/>
          <w:szCs w:val="24"/>
          <w:lang w:val="ru-RU"/>
        </w:rPr>
        <w:t xml:space="preserve">где </w:t>
      </w:r>
      <w:r w:rsidRPr="00B00F93">
        <w:rPr>
          <w:rFonts w:ascii="Arial" w:hAnsi="Arial" w:cs="Arial"/>
          <w:position w:val="-14"/>
          <w:sz w:val="24"/>
          <w:szCs w:val="24"/>
        </w:rPr>
        <w:object w:dxaOrig="460" w:dyaOrig="400" w14:anchorId="7DAF4E8C">
          <v:shape id="_x0000_i1032" type="#_x0000_t75" style="width:24.6pt;height:18pt" o:ole="">
            <v:imagedata r:id="rId25" o:title=""/>
          </v:shape>
          <o:OLEObject Type="Embed" ProgID="Equation.DSMT4" ShapeID="_x0000_i1032" DrawAspect="Content" ObjectID="_1717230304" r:id="rId26"/>
        </w:object>
      </w:r>
      <w:r w:rsidRPr="00B00F93">
        <w:rPr>
          <w:rFonts w:ascii="Arial" w:hAnsi="Arial" w:cs="Arial"/>
          <w:sz w:val="24"/>
          <w:szCs w:val="24"/>
          <w:lang w:val="ru-RU"/>
        </w:rPr>
        <w:t>- суммарная тепловая нагрузка в зоне действия источника теплоты (тепловой мощности), присоединенная к тепловым сетям этого источника, Гкал/ч;</w:t>
      </w:r>
    </w:p>
    <w:p w14:paraId="6DC43FBA" w14:textId="77777777" w:rsidR="007F4389" w:rsidRPr="00B00F93" w:rsidRDefault="007F4389" w:rsidP="00084198">
      <w:pPr>
        <w:spacing w:line="276" w:lineRule="auto"/>
        <w:jc w:val="both"/>
        <w:rPr>
          <w:rFonts w:ascii="Arial" w:hAnsi="Arial" w:cs="Arial"/>
          <w:sz w:val="24"/>
          <w:szCs w:val="24"/>
          <w:lang w:val="ru-RU"/>
        </w:rPr>
      </w:pPr>
      <w:r w:rsidRPr="00B00F93">
        <w:rPr>
          <w:rFonts w:ascii="Arial" w:hAnsi="Arial" w:cs="Arial"/>
          <w:position w:val="-14"/>
          <w:sz w:val="24"/>
          <w:szCs w:val="24"/>
        </w:rPr>
        <w:object w:dxaOrig="1480" w:dyaOrig="400" w14:anchorId="496544FF">
          <v:shape id="_x0000_i1033" type="#_x0000_t75" style="width:1in;height:18pt" o:ole="">
            <v:imagedata r:id="rId27" o:title=""/>
          </v:shape>
          <o:OLEObject Type="Embed" ProgID="Equation.DSMT4" ShapeID="_x0000_i1033" DrawAspect="Content" ObjectID="_1717230305" r:id="rId28"/>
        </w:object>
      </w:r>
      <w:r w:rsidRPr="00B00F93">
        <w:rPr>
          <w:rFonts w:ascii="Arial" w:hAnsi="Arial" w:cs="Arial"/>
          <w:sz w:val="24"/>
          <w:szCs w:val="24"/>
          <w:lang w:val="ru-RU"/>
        </w:rPr>
        <w:t xml:space="preserve"> – материальная характеристика тепловой сети, м²;</w:t>
      </w:r>
    </w:p>
    <w:p w14:paraId="1CCDB596" w14:textId="77777777" w:rsidR="007F4389" w:rsidRPr="00B00F93" w:rsidRDefault="007F4389" w:rsidP="00084198">
      <w:pPr>
        <w:spacing w:line="276" w:lineRule="auto"/>
        <w:jc w:val="both"/>
        <w:rPr>
          <w:rFonts w:ascii="Arial" w:hAnsi="Arial" w:cs="Arial"/>
          <w:sz w:val="24"/>
          <w:szCs w:val="24"/>
          <w:lang w:val="ru-RU"/>
        </w:rPr>
      </w:pPr>
      <w:r w:rsidRPr="00B00F93">
        <w:rPr>
          <w:rFonts w:ascii="Arial" w:hAnsi="Arial" w:cs="Arial"/>
          <w:position w:val="-12"/>
          <w:sz w:val="24"/>
          <w:szCs w:val="24"/>
        </w:rPr>
        <w:object w:dxaOrig="180" w:dyaOrig="360" w14:anchorId="4D14D975">
          <v:shape id="_x0000_i1034" type="#_x0000_t75" style="width:6pt;height:18pt" o:ole="">
            <v:imagedata r:id="rId29" o:title=""/>
          </v:shape>
          <o:OLEObject Type="Embed" ProgID="Equation.DSMT4" ShapeID="_x0000_i1034" DrawAspect="Content" ObjectID="_1717230306" r:id="rId30"/>
        </w:object>
      </w:r>
      <w:r w:rsidRPr="00B00F93">
        <w:rPr>
          <w:rFonts w:ascii="Arial" w:hAnsi="Arial" w:cs="Arial"/>
          <w:sz w:val="24"/>
          <w:szCs w:val="24"/>
          <w:lang w:val="ru-RU"/>
        </w:rPr>
        <w:t xml:space="preserve"> – длина </w:t>
      </w:r>
      <w:r w:rsidRPr="00B00F93">
        <w:rPr>
          <w:rFonts w:ascii="Arial" w:hAnsi="Arial" w:cs="Arial"/>
          <w:position w:val="-6"/>
          <w:sz w:val="24"/>
          <w:szCs w:val="24"/>
        </w:rPr>
        <w:object w:dxaOrig="139" w:dyaOrig="260" w14:anchorId="33E729C8">
          <v:shape id="_x0000_i1035" type="#_x0000_t75" style="width:6pt;height:12pt" o:ole="">
            <v:imagedata r:id="rId31" o:title=""/>
          </v:shape>
          <o:OLEObject Type="Embed" ProgID="Equation.DSMT4" ShapeID="_x0000_i1035" DrawAspect="Content" ObjectID="_1717230307" r:id="rId32"/>
        </w:object>
      </w:r>
      <w:r w:rsidRPr="00B00F93">
        <w:rPr>
          <w:rFonts w:ascii="Arial" w:hAnsi="Arial" w:cs="Arial"/>
          <w:sz w:val="24"/>
          <w:szCs w:val="24"/>
          <w:lang w:val="ru-RU"/>
        </w:rPr>
        <w:t>-го участка трубопроводов тепловой сети, образующей зону действия источника теплоты, м;</w:t>
      </w:r>
    </w:p>
    <w:p w14:paraId="1ABC0E71" w14:textId="25E687B3" w:rsidR="007F4389" w:rsidRPr="00B00F93" w:rsidRDefault="007F4389" w:rsidP="00084198">
      <w:pPr>
        <w:spacing w:line="276" w:lineRule="auto"/>
        <w:jc w:val="both"/>
        <w:rPr>
          <w:rFonts w:ascii="Arial" w:hAnsi="Arial" w:cs="Arial"/>
          <w:sz w:val="24"/>
          <w:szCs w:val="24"/>
          <w:lang w:val="ru-RU"/>
        </w:rPr>
      </w:pPr>
      <w:r w:rsidRPr="00B00F93">
        <w:rPr>
          <w:rFonts w:ascii="Arial" w:hAnsi="Arial" w:cs="Arial"/>
          <w:position w:val="-12"/>
          <w:sz w:val="24"/>
          <w:szCs w:val="24"/>
        </w:rPr>
        <w:object w:dxaOrig="260" w:dyaOrig="360" w14:anchorId="463AB40C">
          <v:shape id="_x0000_i1036" type="#_x0000_t75" style="width:12pt;height:18pt" o:ole="">
            <v:imagedata r:id="rId33" o:title=""/>
          </v:shape>
          <o:OLEObject Type="Embed" ProgID="Equation.DSMT4" ShapeID="_x0000_i1036" DrawAspect="Content" ObjectID="_1717230308" r:id="rId34"/>
        </w:object>
      </w:r>
      <w:r w:rsidRPr="00B00F93">
        <w:rPr>
          <w:rFonts w:ascii="Arial" w:hAnsi="Arial" w:cs="Arial"/>
          <w:sz w:val="24"/>
          <w:szCs w:val="24"/>
          <w:lang w:val="ru-RU"/>
        </w:rPr>
        <w:t xml:space="preserve"> - диаметр труб </w:t>
      </w:r>
      <w:r w:rsidRPr="00B00F93">
        <w:rPr>
          <w:rFonts w:ascii="Arial" w:hAnsi="Arial" w:cs="Arial"/>
          <w:position w:val="-6"/>
          <w:sz w:val="24"/>
          <w:szCs w:val="24"/>
        </w:rPr>
        <w:object w:dxaOrig="139" w:dyaOrig="260" w14:anchorId="551A1AC2">
          <v:shape id="_x0000_i1037" type="#_x0000_t75" style="width:6pt;height:12pt" o:ole="">
            <v:imagedata r:id="rId35" o:title=""/>
          </v:shape>
          <o:OLEObject Type="Embed" ProgID="Equation.DSMT4" ShapeID="_x0000_i1037" DrawAspect="Content" ObjectID="_1717230309" r:id="rId36"/>
        </w:object>
      </w:r>
      <w:r w:rsidR="00E537AF">
        <w:rPr>
          <w:rFonts w:ascii="Arial" w:hAnsi="Arial" w:cs="Arial"/>
          <w:sz w:val="24"/>
          <w:szCs w:val="24"/>
          <w:lang w:val="ru-RU"/>
        </w:rPr>
        <w:t>-го</w:t>
      </w:r>
      <w:r w:rsidRPr="00B00F93">
        <w:rPr>
          <w:rFonts w:ascii="Arial" w:hAnsi="Arial" w:cs="Arial"/>
          <w:sz w:val="24"/>
          <w:szCs w:val="24"/>
          <w:lang w:val="ru-RU"/>
        </w:rPr>
        <w:t xml:space="preserve"> участка тепловой сети с данным видом прокладки, м.</w:t>
      </w:r>
    </w:p>
    <w:p w14:paraId="3B82BB73" w14:textId="77777777" w:rsidR="007F4389" w:rsidRPr="00B00F93" w:rsidRDefault="007F4389" w:rsidP="00084198">
      <w:pPr>
        <w:spacing w:line="276" w:lineRule="auto"/>
        <w:ind w:firstLine="709"/>
        <w:jc w:val="both"/>
        <w:rPr>
          <w:rStyle w:val="ArialNarrow"/>
          <w:rFonts w:ascii="Arial" w:hAnsi="Arial" w:cs="Arial"/>
          <w:color w:val="auto"/>
          <w:sz w:val="24"/>
          <w:szCs w:val="24"/>
        </w:rPr>
      </w:pPr>
      <w:r w:rsidRPr="00B00F93">
        <w:rPr>
          <w:rFonts w:ascii="Arial" w:eastAsia="Times New Roman" w:hAnsi="Arial" w:cs="Arial"/>
          <w:sz w:val="24"/>
          <w:szCs w:val="24"/>
          <w:lang w:val="ru-RU" w:eastAsia="ru-RU"/>
        </w:rPr>
        <w:t xml:space="preserve">С учетом того, что </w:t>
      </w:r>
      <w:r w:rsidRPr="00B00F93">
        <w:rPr>
          <w:rStyle w:val="ArialNarrow"/>
          <w:rFonts w:ascii="Arial" w:hAnsi="Arial" w:cs="Arial"/>
          <w:color w:val="auto"/>
          <w:sz w:val="24"/>
          <w:szCs w:val="24"/>
        </w:rPr>
        <w:t xml:space="preserve">зона высокой эффективности централизованной системы теплоснабжения с тепловыми сетями, выполненными с подвесной теплоизоляцией определяется непревышением удельной материальной характеристики </w:t>
      </w:r>
      <w:r w:rsidRPr="00B00F93">
        <w:rPr>
          <w:rStyle w:val="ArialNarrow"/>
          <w:rFonts w:ascii="Arial" w:hAnsi="Arial" w:cs="Arial"/>
          <w:i/>
          <w:color w:val="auto"/>
          <w:sz w:val="24"/>
          <w:szCs w:val="24"/>
        </w:rPr>
        <w:t>μ</w:t>
      </w:r>
      <w:r w:rsidRPr="00B00F93">
        <w:rPr>
          <w:rStyle w:val="ArialNarrow"/>
          <w:rFonts w:ascii="Arial" w:hAnsi="Arial" w:cs="Arial"/>
          <w:color w:val="auto"/>
          <w:sz w:val="24"/>
          <w:szCs w:val="24"/>
        </w:rPr>
        <w:t xml:space="preserve"> в зоне действия котельной уровня</w:t>
      </w:r>
      <w:r w:rsidRPr="00B00F93">
        <w:rPr>
          <w:rFonts w:ascii="Arial" w:hAnsi="Arial" w:cs="Arial"/>
          <w:sz w:val="24"/>
          <w:szCs w:val="24"/>
          <w:lang w:val="ru-RU"/>
        </w:rPr>
        <w:t xml:space="preserve"> </w:t>
      </w:r>
      <w:r w:rsidRPr="00B00F93">
        <w:rPr>
          <w:rStyle w:val="ArialNarrow"/>
          <w:rFonts w:ascii="Arial" w:hAnsi="Arial" w:cs="Arial"/>
          <w:color w:val="auto"/>
          <w:sz w:val="24"/>
          <w:szCs w:val="24"/>
        </w:rPr>
        <w:t xml:space="preserve">100 м²/Гкал/ч. Зона предельной эффективности ограничена при этом значением </w:t>
      </w:r>
      <w:r w:rsidRPr="00B00F93">
        <w:rPr>
          <w:rStyle w:val="ArialNarrow"/>
          <w:rFonts w:ascii="Arial" w:hAnsi="Arial" w:cs="Arial"/>
          <w:i/>
          <w:color w:val="auto"/>
          <w:sz w:val="24"/>
          <w:szCs w:val="24"/>
        </w:rPr>
        <w:t>μ</w:t>
      </w:r>
      <w:r w:rsidRPr="00B00F93">
        <w:rPr>
          <w:rStyle w:val="ArialNarrow"/>
          <w:rFonts w:ascii="Arial" w:hAnsi="Arial" w:cs="Arial"/>
          <w:color w:val="auto"/>
          <w:sz w:val="24"/>
          <w:szCs w:val="24"/>
        </w:rPr>
        <w:t>= 200 м²/Гкал/ч.</w:t>
      </w:r>
    </w:p>
    <w:p w14:paraId="215DFFAC" w14:textId="53DEEF77" w:rsidR="007F4389" w:rsidRPr="00B00F93" w:rsidRDefault="007F4389" w:rsidP="000770DD">
      <w:pPr>
        <w:spacing w:line="276" w:lineRule="auto"/>
        <w:ind w:firstLine="709"/>
        <w:jc w:val="both"/>
        <w:rPr>
          <w:rStyle w:val="ArialNarrow"/>
          <w:rFonts w:ascii="Arial" w:hAnsi="Arial" w:cs="Arial"/>
          <w:color w:val="auto"/>
          <w:sz w:val="24"/>
          <w:szCs w:val="24"/>
        </w:rPr>
      </w:pPr>
      <w:r w:rsidRPr="00B00F93">
        <w:rPr>
          <w:rStyle w:val="ArialNarrow"/>
          <w:rFonts w:ascii="Arial" w:hAnsi="Arial" w:cs="Arial"/>
          <w:color w:val="auto"/>
          <w:sz w:val="24"/>
          <w:szCs w:val="24"/>
        </w:rPr>
        <w:t>Результаты расчета значений удельной материальной характеристики для тепловых сетей котельных</w:t>
      </w:r>
      <w:r w:rsidR="00495AE8" w:rsidRPr="00B00F93">
        <w:rPr>
          <w:rStyle w:val="ArialNarrow"/>
          <w:rFonts w:ascii="Arial" w:hAnsi="Arial" w:cs="Arial"/>
          <w:color w:val="auto"/>
          <w:sz w:val="24"/>
          <w:szCs w:val="24"/>
        </w:rPr>
        <w:t xml:space="preserve"> </w:t>
      </w:r>
      <w:r w:rsidR="00633752">
        <w:rPr>
          <w:rStyle w:val="ArialNarrow"/>
          <w:rFonts w:ascii="Arial" w:hAnsi="Arial" w:cs="Arial"/>
          <w:color w:val="auto"/>
          <w:sz w:val="24"/>
          <w:szCs w:val="24"/>
        </w:rPr>
        <w:t>с. Парабель</w:t>
      </w:r>
      <w:r w:rsidR="00271304" w:rsidRPr="00B00F93">
        <w:rPr>
          <w:rStyle w:val="ArialNarrow"/>
          <w:rFonts w:ascii="Arial" w:hAnsi="Arial" w:cs="Arial"/>
          <w:color w:val="auto"/>
          <w:sz w:val="24"/>
          <w:szCs w:val="24"/>
        </w:rPr>
        <w:t xml:space="preserve"> </w:t>
      </w:r>
      <w:r w:rsidRPr="00B00F93">
        <w:rPr>
          <w:rStyle w:val="ArialNarrow"/>
          <w:rFonts w:ascii="Arial" w:hAnsi="Arial" w:cs="Arial"/>
          <w:color w:val="auto"/>
          <w:sz w:val="24"/>
          <w:szCs w:val="24"/>
        </w:rPr>
        <w:t xml:space="preserve">приведены в </w:t>
      </w:r>
      <w:r w:rsidRPr="00B00F93">
        <w:rPr>
          <w:rFonts w:ascii="Arial" w:hAnsi="Arial" w:cs="Arial"/>
          <w:sz w:val="24"/>
          <w:szCs w:val="24"/>
          <w:lang w:val="ru-RU"/>
        </w:rPr>
        <w:t>таблице</w:t>
      </w:r>
      <w:r w:rsidR="00BC2619" w:rsidRPr="00B00F93">
        <w:rPr>
          <w:rStyle w:val="ArialNarrow"/>
          <w:rFonts w:ascii="Arial" w:hAnsi="Arial" w:cs="Arial"/>
          <w:color w:val="auto"/>
          <w:sz w:val="24"/>
          <w:szCs w:val="24"/>
        </w:rPr>
        <w:t xml:space="preserve"> 1.</w:t>
      </w:r>
      <w:r w:rsidR="001508C8">
        <w:rPr>
          <w:rStyle w:val="ArialNarrow"/>
          <w:rFonts w:ascii="Arial" w:hAnsi="Arial" w:cs="Arial"/>
          <w:color w:val="auto"/>
          <w:sz w:val="24"/>
          <w:szCs w:val="24"/>
        </w:rPr>
        <w:t>15</w:t>
      </w:r>
      <w:r w:rsidR="000770DD" w:rsidRPr="00B00F93">
        <w:rPr>
          <w:rStyle w:val="ArialNarrow"/>
          <w:rFonts w:ascii="Arial" w:hAnsi="Arial" w:cs="Arial"/>
          <w:color w:val="auto"/>
          <w:sz w:val="24"/>
          <w:szCs w:val="24"/>
        </w:rPr>
        <w:t>.</w:t>
      </w:r>
    </w:p>
    <w:p w14:paraId="00322719" w14:textId="77777777" w:rsidR="00147BAD" w:rsidRPr="00B00F93" w:rsidRDefault="00147BAD" w:rsidP="00DD4AC9">
      <w:pPr>
        <w:rPr>
          <w:rFonts w:ascii="Arial" w:hAnsi="Arial" w:cs="Arial"/>
          <w:b/>
          <w:sz w:val="24"/>
          <w:szCs w:val="24"/>
          <w:lang w:val="ru-RU" w:eastAsia="ru-RU"/>
        </w:rPr>
      </w:pPr>
      <w:bookmarkStart w:id="130" w:name="_Toc453770386"/>
      <w:bookmarkStart w:id="131" w:name="_Toc459623932"/>
      <w:bookmarkStart w:id="132" w:name="_Toc466137173"/>
      <w:bookmarkStart w:id="133" w:name="_Toc466137415"/>
      <w:bookmarkStart w:id="134" w:name="_Toc466140162"/>
      <w:bookmarkStart w:id="135" w:name="_Toc466555911"/>
      <w:bookmarkStart w:id="136" w:name="_Toc498353547"/>
      <w:bookmarkStart w:id="137" w:name="_Toc500683640"/>
    </w:p>
    <w:p w14:paraId="62D2690A" w14:textId="7AE57BD6" w:rsidR="000932C0" w:rsidRPr="000932C0" w:rsidRDefault="00233371" w:rsidP="00561298">
      <w:pPr>
        <w:spacing w:line="276" w:lineRule="auto"/>
        <w:jc w:val="both"/>
        <w:rPr>
          <w:rStyle w:val="ArialNarrow"/>
          <w:rFonts w:ascii="Arial" w:hAnsi="Arial" w:cs="Arial"/>
          <w:color w:val="auto"/>
          <w:sz w:val="24"/>
          <w:szCs w:val="24"/>
        </w:rPr>
      </w:pPr>
      <w:bookmarkStart w:id="138" w:name="_Toc459642072"/>
      <w:bookmarkStart w:id="139" w:name="_Toc470813145"/>
      <w:bookmarkStart w:id="140" w:name="_Toc403692926"/>
      <w:bookmarkStart w:id="141" w:name="_Toc403722188"/>
      <w:bookmarkStart w:id="142" w:name="_Toc403722304"/>
      <w:bookmarkStart w:id="143" w:name="_Toc405414653"/>
      <w:bookmarkStart w:id="144" w:name="_Toc405414791"/>
      <w:bookmarkStart w:id="145" w:name="_Toc405456875"/>
      <w:bookmarkStart w:id="146" w:name="_Toc405457516"/>
      <w:bookmarkStart w:id="147" w:name="_Toc405661262"/>
      <w:bookmarkStart w:id="148" w:name="_Toc405663069"/>
      <w:bookmarkStart w:id="149" w:name="_Toc405663272"/>
      <w:bookmarkStart w:id="150" w:name="_Toc405759546"/>
      <w:bookmarkStart w:id="151" w:name="_Toc407493165"/>
      <w:bookmarkStart w:id="152" w:name="_Toc407611718"/>
      <w:bookmarkStart w:id="153" w:name="_Toc407611987"/>
      <w:bookmarkStart w:id="154" w:name="_Toc453770387"/>
      <w:bookmarkEnd w:id="130"/>
      <w:bookmarkEnd w:id="131"/>
      <w:bookmarkEnd w:id="132"/>
      <w:bookmarkEnd w:id="133"/>
      <w:bookmarkEnd w:id="134"/>
      <w:bookmarkEnd w:id="135"/>
      <w:bookmarkEnd w:id="136"/>
      <w:bookmarkEnd w:id="137"/>
      <w:r>
        <w:rPr>
          <w:rStyle w:val="ArialNarrow"/>
          <w:rFonts w:ascii="Arial" w:hAnsi="Arial" w:cs="Arial"/>
          <w:color w:val="auto"/>
          <w:sz w:val="24"/>
          <w:szCs w:val="24"/>
        </w:rPr>
        <w:t>Таблица 1.</w:t>
      </w:r>
      <w:r w:rsidR="001508C8">
        <w:rPr>
          <w:rStyle w:val="ArialNarrow"/>
          <w:rFonts w:ascii="Arial" w:hAnsi="Arial" w:cs="Arial"/>
          <w:color w:val="auto"/>
          <w:sz w:val="24"/>
          <w:szCs w:val="24"/>
        </w:rPr>
        <w:t>15</w:t>
      </w:r>
      <w:r w:rsidR="000932C0" w:rsidRPr="000932C0">
        <w:rPr>
          <w:rStyle w:val="ArialNarrow"/>
          <w:rFonts w:ascii="Arial" w:hAnsi="Arial" w:cs="Arial"/>
          <w:color w:val="auto"/>
          <w:sz w:val="24"/>
          <w:szCs w:val="24"/>
        </w:rPr>
        <w:t xml:space="preserve"> – Удельные материальные характеристики тепловых сетей котельных </w:t>
      </w:r>
      <w:bookmarkEnd w:id="138"/>
      <w:bookmarkEnd w:id="139"/>
      <w:r w:rsidR="00633752">
        <w:rPr>
          <w:rStyle w:val="ArialNarrow"/>
          <w:rFonts w:ascii="Arial" w:hAnsi="Arial" w:cs="Arial"/>
          <w:color w:val="auto"/>
          <w:sz w:val="24"/>
          <w:szCs w:val="24"/>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2164"/>
        <w:gridCol w:w="2288"/>
        <w:gridCol w:w="2570"/>
      </w:tblGrid>
      <w:tr w:rsidR="000932C0" w:rsidRPr="00C862AA" w14:paraId="546A8C40" w14:textId="77777777" w:rsidTr="00561298">
        <w:trPr>
          <w:trHeight w:val="1037"/>
          <w:tblHeader/>
          <w:jc w:val="center"/>
        </w:trPr>
        <w:tc>
          <w:tcPr>
            <w:tcW w:w="1584" w:type="pct"/>
            <w:vAlign w:val="center"/>
          </w:tcPr>
          <w:p w14:paraId="3D148930" w14:textId="77777777" w:rsidR="000932C0" w:rsidRPr="00361C8C" w:rsidRDefault="000932C0" w:rsidP="002F7D9A">
            <w:pPr>
              <w:autoSpaceDE w:val="0"/>
              <w:autoSpaceDN w:val="0"/>
              <w:adjustRightInd w:val="0"/>
              <w:spacing w:line="276" w:lineRule="auto"/>
              <w:jc w:val="center"/>
              <w:rPr>
                <w:rFonts w:ascii="Arial" w:hAnsi="Arial" w:cs="Arial"/>
                <w:b/>
                <w:lang w:val="ru-RU" w:eastAsia="ru-RU"/>
              </w:rPr>
            </w:pPr>
            <w:r w:rsidRPr="00361C8C">
              <w:rPr>
                <w:rFonts w:ascii="Arial" w:hAnsi="Arial" w:cs="Arial"/>
                <w:b/>
                <w:lang w:val="ru-RU" w:eastAsia="ru-RU"/>
              </w:rPr>
              <w:t>Наименование котельной</w:t>
            </w:r>
          </w:p>
        </w:tc>
        <w:tc>
          <w:tcPr>
            <w:tcW w:w="1052" w:type="pct"/>
            <w:vAlign w:val="center"/>
          </w:tcPr>
          <w:p w14:paraId="57DFC722" w14:textId="77777777" w:rsidR="000932C0" w:rsidRPr="00361C8C" w:rsidRDefault="000932C0" w:rsidP="002F7D9A">
            <w:pPr>
              <w:autoSpaceDE w:val="0"/>
              <w:autoSpaceDN w:val="0"/>
              <w:adjustRightInd w:val="0"/>
              <w:spacing w:line="276" w:lineRule="auto"/>
              <w:jc w:val="center"/>
              <w:rPr>
                <w:rFonts w:ascii="Arial" w:hAnsi="Arial" w:cs="Arial"/>
                <w:b/>
                <w:vertAlign w:val="superscript"/>
                <w:lang w:eastAsia="ru-RU"/>
              </w:rPr>
            </w:pPr>
            <w:r w:rsidRPr="00361C8C">
              <w:rPr>
                <w:rFonts w:ascii="Arial" w:hAnsi="Arial" w:cs="Arial"/>
                <w:b/>
                <w:lang w:eastAsia="ru-RU"/>
              </w:rPr>
              <w:t>Материальная характеристика, м</w:t>
            </w:r>
            <w:r w:rsidRPr="00361C8C">
              <w:rPr>
                <w:rFonts w:ascii="Arial" w:hAnsi="Arial" w:cs="Arial"/>
                <w:b/>
                <w:vertAlign w:val="superscript"/>
                <w:lang w:eastAsia="ru-RU"/>
              </w:rPr>
              <w:t>2</w:t>
            </w:r>
          </w:p>
        </w:tc>
        <w:tc>
          <w:tcPr>
            <w:tcW w:w="1113" w:type="pct"/>
            <w:vAlign w:val="center"/>
          </w:tcPr>
          <w:p w14:paraId="3EE7553E" w14:textId="77777777" w:rsidR="000932C0" w:rsidRPr="00361C8C" w:rsidRDefault="000932C0" w:rsidP="002F7D9A">
            <w:pPr>
              <w:autoSpaceDE w:val="0"/>
              <w:autoSpaceDN w:val="0"/>
              <w:adjustRightInd w:val="0"/>
              <w:spacing w:line="276" w:lineRule="auto"/>
              <w:jc w:val="center"/>
              <w:rPr>
                <w:rFonts w:ascii="Arial" w:hAnsi="Arial" w:cs="Arial"/>
                <w:b/>
                <w:highlight w:val="red"/>
                <w:lang w:val="ru-RU" w:eastAsia="ru-RU"/>
              </w:rPr>
            </w:pPr>
            <w:r w:rsidRPr="00361C8C">
              <w:rPr>
                <w:rFonts w:ascii="Arial" w:hAnsi="Arial" w:cs="Arial"/>
                <w:b/>
                <w:lang w:val="ru-RU" w:eastAsia="ru-RU"/>
              </w:rPr>
              <w:t>Подключенная тепловая нагрузка, Гкал/ч</w:t>
            </w:r>
          </w:p>
        </w:tc>
        <w:tc>
          <w:tcPr>
            <w:tcW w:w="1250" w:type="pct"/>
            <w:vAlign w:val="center"/>
          </w:tcPr>
          <w:p w14:paraId="4BBE08F5" w14:textId="77777777" w:rsidR="000932C0" w:rsidRPr="00361C8C" w:rsidRDefault="000932C0" w:rsidP="002F7D9A">
            <w:pPr>
              <w:autoSpaceDE w:val="0"/>
              <w:autoSpaceDN w:val="0"/>
              <w:adjustRightInd w:val="0"/>
              <w:spacing w:line="276" w:lineRule="auto"/>
              <w:jc w:val="center"/>
              <w:rPr>
                <w:rFonts w:ascii="Arial" w:hAnsi="Arial" w:cs="Arial"/>
                <w:b/>
                <w:lang w:val="ru-RU" w:eastAsia="ru-RU"/>
              </w:rPr>
            </w:pPr>
            <w:r w:rsidRPr="00361C8C">
              <w:rPr>
                <w:rFonts w:ascii="Arial" w:hAnsi="Arial" w:cs="Arial"/>
                <w:b/>
                <w:lang w:val="ru-RU" w:eastAsia="ru-RU"/>
              </w:rPr>
              <w:t>Удельная материальная характеристика, м</w:t>
            </w:r>
            <w:r w:rsidRPr="00361C8C">
              <w:rPr>
                <w:rFonts w:ascii="Arial" w:hAnsi="Arial" w:cs="Arial"/>
                <w:b/>
                <w:vertAlign w:val="superscript"/>
                <w:lang w:val="ru-RU" w:eastAsia="ru-RU"/>
              </w:rPr>
              <w:t>2</w:t>
            </w:r>
            <w:r w:rsidRPr="00361C8C">
              <w:rPr>
                <w:rFonts w:ascii="Arial" w:hAnsi="Arial" w:cs="Arial"/>
                <w:b/>
                <w:lang w:val="ru-RU" w:eastAsia="ru-RU"/>
              </w:rPr>
              <w:t>/Гкал/ч</w:t>
            </w:r>
          </w:p>
        </w:tc>
      </w:tr>
      <w:tr w:rsidR="00D728A2" w:rsidRPr="00361C8C" w14:paraId="6EF225BD" w14:textId="77777777" w:rsidTr="00561298">
        <w:trPr>
          <w:trHeight w:val="311"/>
          <w:jc w:val="center"/>
        </w:trPr>
        <w:tc>
          <w:tcPr>
            <w:tcW w:w="1584" w:type="pct"/>
            <w:vAlign w:val="center"/>
          </w:tcPr>
          <w:p w14:paraId="169346A6" w14:textId="0E6A2D68" w:rsidR="00D728A2" w:rsidRPr="00E40EA8" w:rsidRDefault="00D728A2" w:rsidP="00432C94">
            <w:pPr>
              <w:spacing w:line="276" w:lineRule="auto"/>
              <w:jc w:val="center"/>
            </w:pPr>
            <w:r w:rsidRPr="00E40EA8">
              <w:rPr>
                <w:rFonts w:ascii="Arial" w:hAnsi="Arial" w:cs="Arial"/>
                <w:sz w:val="24"/>
                <w:szCs w:val="24"/>
                <w:lang w:val="ru-RU"/>
              </w:rPr>
              <w:t xml:space="preserve"> «</w:t>
            </w:r>
            <w:r w:rsidR="00432C94">
              <w:rPr>
                <w:rFonts w:ascii="Arial" w:hAnsi="Arial" w:cs="Arial"/>
                <w:sz w:val="24"/>
                <w:szCs w:val="24"/>
                <w:lang w:val="ru-RU"/>
              </w:rPr>
              <w:t>Подсолнухи</w:t>
            </w:r>
            <w:r w:rsidRPr="00E40EA8">
              <w:rPr>
                <w:rFonts w:ascii="Arial" w:hAnsi="Arial" w:cs="Arial"/>
                <w:sz w:val="24"/>
                <w:szCs w:val="24"/>
                <w:lang w:val="ru-RU"/>
              </w:rPr>
              <w:t>»</w:t>
            </w:r>
          </w:p>
        </w:tc>
        <w:tc>
          <w:tcPr>
            <w:tcW w:w="1052" w:type="pct"/>
            <w:vAlign w:val="center"/>
          </w:tcPr>
          <w:p w14:paraId="2B0A0827" w14:textId="4A744919" w:rsidR="00D728A2" w:rsidRPr="00D728A2" w:rsidRDefault="00066D32" w:rsidP="00D728A2">
            <w:pPr>
              <w:spacing w:line="276" w:lineRule="auto"/>
              <w:jc w:val="center"/>
              <w:rPr>
                <w:rFonts w:ascii="Arial" w:hAnsi="Arial" w:cs="Arial"/>
                <w:sz w:val="24"/>
                <w:szCs w:val="24"/>
                <w:lang w:val="ru-RU"/>
              </w:rPr>
            </w:pPr>
            <w:r>
              <w:rPr>
                <w:rFonts w:ascii="Arial" w:hAnsi="Arial" w:cs="Arial"/>
                <w:sz w:val="24"/>
                <w:szCs w:val="24"/>
                <w:lang w:val="ru-RU"/>
              </w:rPr>
              <w:t>111,79</w:t>
            </w:r>
          </w:p>
        </w:tc>
        <w:tc>
          <w:tcPr>
            <w:tcW w:w="1113" w:type="pct"/>
            <w:vAlign w:val="center"/>
          </w:tcPr>
          <w:p w14:paraId="3AE77C56" w14:textId="3DF7BE17" w:rsidR="00D728A2" w:rsidRPr="00410073" w:rsidRDefault="00066D32" w:rsidP="00D728A2">
            <w:pPr>
              <w:spacing w:line="276" w:lineRule="auto"/>
              <w:jc w:val="center"/>
              <w:rPr>
                <w:rFonts w:ascii="Arial" w:hAnsi="Arial" w:cs="Arial"/>
                <w:sz w:val="24"/>
                <w:szCs w:val="24"/>
              </w:rPr>
            </w:pPr>
            <w:r>
              <w:rPr>
                <w:rFonts w:ascii="Arial" w:hAnsi="Arial" w:cs="Arial"/>
                <w:sz w:val="24"/>
                <w:szCs w:val="24"/>
                <w:lang w:val="ru-RU"/>
              </w:rPr>
              <w:t>0,30</w:t>
            </w:r>
          </w:p>
        </w:tc>
        <w:tc>
          <w:tcPr>
            <w:tcW w:w="1250" w:type="pct"/>
            <w:vAlign w:val="center"/>
          </w:tcPr>
          <w:p w14:paraId="5D99C39C" w14:textId="6540383A" w:rsidR="00D728A2" w:rsidRPr="00066D32" w:rsidRDefault="00066D32" w:rsidP="00D728A2">
            <w:pPr>
              <w:spacing w:line="276" w:lineRule="auto"/>
              <w:jc w:val="center"/>
              <w:rPr>
                <w:rFonts w:ascii="Arial" w:hAnsi="Arial" w:cs="Arial"/>
                <w:sz w:val="24"/>
                <w:szCs w:val="24"/>
                <w:lang w:val="ru-RU"/>
              </w:rPr>
            </w:pPr>
            <w:r>
              <w:rPr>
                <w:rFonts w:ascii="Arial" w:hAnsi="Arial" w:cs="Arial"/>
                <w:sz w:val="24"/>
                <w:szCs w:val="24"/>
                <w:lang w:val="ru-RU"/>
              </w:rPr>
              <w:t>372,63</w:t>
            </w:r>
          </w:p>
        </w:tc>
      </w:tr>
      <w:tr w:rsidR="00D728A2" w:rsidRPr="00361C8C" w14:paraId="5E36F005" w14:textId="77777777" w:rsidTr="00561298">
        <w:trPr>
          <w:trHeight w:val="311"/>
          <w:jc w:val="center"/>
        </w:trPr>
        <w:tc>
          <w:tcPr>
            <w:tcW w:w="1584" w:type="pct"/>
            <w:vAlign w:val="center"/>
          </w:tcPr>
          <w:p w14:paraId="5A9EBD58" w14:textId="1A5CA6FB" w:rsidR="00D728A2" w:rsidRPr="00E40EA8" w:rsidRDefault="00D728A2" w:rsidP="00432C94">
            <w:pPr>
              <w:spacing w:line="276" w:lineRule="auto"/>
              <w:jc w:val="center"/>
            </w:pPr>
            <w:r w:rsidRPr="00E40EA8">
              <w:rPr>
                <w:rFonts w:ascii="Arial" w:hAnsi="Arial" w:cs="Arial"/>
                <w:sz w:val="24"/>
                <w:szCs w:val="24"/>
                <w:lang w:val="ru-RU"/>
              </w:rPr>
              <w:t xml:space="preserve"> «</w:t>
            </w:r>
            <w:r w:rsidR="00432C94">
              <w:rPr>
                <w:rFonts w:ascii="Arial" w:hAnsi="Arial" w:cs="Arial"/>
                <w:sz w:val="24"/>
                <w:szCs w:val="24"/>
                <w:lang w:val="ru-RU"/>
              </w:rPr>
              <w:t>Центральная</w:t>
            </w:r>
            <w:r w:rsidRPr="00E40EA8">
              <w:rPr>
                <w:rFonts w:ascii="Arial" w:hAnsi="Arial" w:cs="Arial"/>
                <w:sz w:val="24"/>
                <w:szCs w:val="24"/>
                <w:lang w:val="ru-RU"/>
              </w:rPr>
              <w:t>»</w:t>
            </w:r>
          </w:p>
        </w:tc>
        <w:tc>
          <w:tcPr>
            <w:tcW w:w="1052" w:type="pct"/>
            <w:vAlign w:val="center"/>
          </w:tcPr>
          <w:p w14:paraId="16D2B236" w14:textId="3F1C520A" w:rsidR="00D728A2" w:rsidRPr="00D728A2" w:rsidRDefault="00066D32" w:rsidP="00D728A2">
            <w:pPr>
              <w:spacing w:line="276" w:lineRule="auto"/>
              <w:jc w:val="center"/>
              <w:rPr>
                <w:rFonts w:ascii="Arial" w:hAnsi="Arial" w:cs="Arial"/>
                <w:sz w:val="24"/>
                <w:szCs w:val="24"/>
                <w:lang w:val="ru-RU"/>
              </w:rPr>
            </w:pPr>
            <w:r>
              <w:rPr>
                <w:rFonts w:ascii="Arial" w:hAnsi="Arial" w:cs="Arial"/>
                <w:sz w:val="24"/>
                <w:szCs w:val="24"/>
                <w:lang w:val="ru-RU"/>
              </w:rPr>
              <w:t>1350,84</w:t>
            </w:r>
          </w:p>
        </w:tc>
        <w:tc>
          <w:tcPr>
            <w:tcW w:w="1113" w:type="pct"/>
            <w:vAlign w:val="center"/>
          </w:tcPr>
          <w:p w14:paraId="2C0B81E8" w14:textId="49D96FE7" w:rsidR="00D728A2" w:rsidRPr="00D728A2" w:rsidRDefault="00066D32" w:rsidP="007D594A">
            <w:pPr>
              <w:spacing w:line="276" w:lineRule="auto"/>
              <w:jc w:val="center"/>
              <w:rPr>
                <w:rFonts w:ascii="Arial" w:hAnsi="Arial" w:cs="Arial"/>
                <w:sz w:val="24"/>
                <w:szCs w:val="24"/>
                <w:lang w:val="ru-RU"/>
              </w:rPr>
            </w:pPr>
            <w:r>
              <w:rPr>
                <w:rFonts w:ascii="Arial" w:hAnsi="Arial" w:cs="Arial"/>
                <w:sz w:val="24"/>
                <w:szCs w:val="24"/>
                <w:lang w:val="ru-RU"/>
              </w:rPr>
              <w:t>3,30</w:t>
            </w:r>
          </w:p>
        </w:tc>
        <w:tc>
          <w:tcPr>
            <w:tcW w:w="1250" w:type="pct"/>
            <w:vAlign w:val="center"/>
          </w:tcPr>
          <w:p w14:paraId="50837546" w14:textId="0A21492F" w:rsidR="00D728A2" w:rsidRPr="00D728A2" w:rsidRDefault="00066D32" w:rsidP="00432C94">
            <w:pPr>
              <w:spacing w:line="276" w:lineRule="auto"/>
              <w:jc w:val="center"/>
              <w:rPr>
                <w:rFonts w:ascii="Arial" w:hAnsi="Arial" w:cs="Arial"/>
                <w:sz w:val="24"/>
                <w:szCs w:val="24"/>
                <w:lang w:val="ru-RU"/>
              </w:rPr>
            </w:pPr>
            <w:r>
              <w:rPr>
                <w:rFonts w:ascii="Arial" w:hAnsi="Arial" w:cs="Arial"/>
                <w:sz w:val="24"/>
                <w:szCs w:val="24"/>
                <w:lang w:val="ru-RU"/>
              </w:rPr>
              <w:t>409,35</w:t>
            </w:r>
          </w:p>
        </w:tc>
      </w:tr>
      <w:tr w:rsidR="00D728A2" w:rsidRPr="00361C8C" w14:paraId="64088601" w14:textId="77777777" w:rsidTr="00561298">
        <w:trPr>
          <w:trHeight w:val="311"/>
          <w:jc w:val="center"/>
        </w:trPr>
        <w:tc>
          <w:tcPr>
            <w:tcW w:w="1584" w:type="pct"/>
            <w:vAlign w:val="center"/>
          </w:tcPr>
          <w:p w14:paraId="7CA2D7BD" w14:textId="11030D33" w:rsidR="00D728A2" w:rsidRPr="00E40EA8" w:rsidRDefault="00D728A2" w:rsidP="00432C94">
            <w:pPr>
              <w:spacing w:line="276" w:lineRule="auto"/>
              <w:jc w:val="center"/>
            </w:pPr>
            <w:r w:rsidRPr="00E40EA8">
              <w:rPr>
                <w:rFonts w:ascii="Arial" w:hAnsi="Arial" w:cs="Arial"/>
                <w:sz w:val="24"/>
                <w:szCs w:val="24"/>
                <w:lang w:val="ru-RU"/>
              </w:rPr>
              <w:t xml:space="preserve"> «</w:t>
            </w:r>
            <w:r w:rsidR="00432C94">
              <w:rPr>
                <w:rFonts w:ascii="Arial" w:hAnsi="Arial" w:cs="Arial"/>
                <w:sz w:val="24"/>
                <w:szCs w:val="24"/>
                <w:lang w:val="ru-RU"/>
              </w:rPr>
              <w:t>Нефтяников</w:t>
            </w:r>
            <w:r w:rsidRPr="00E40EA8">
              <w:rPr>
                <w:rFonts w:ascii="Arial" w:hAnsi="Arial" w:cs="Arial"/>
                <w:sz w:val="24"/>
                <w:szCs w:val="24"/>
                <w:lang w:val="ru-RU"/>
              </w:rPr>
              <w:t>»</w:t>
            </w:r>
          </w:p>
        </w:tc>
        <w:tc>
          <w:tcPr>
            <w:tcW w:w="1052" w:type="pct"/>
            <w:vAlign w:val="center"/>
          </w:tcPr>
          <w:p w14:paraId="0E3B6B65" w14:textId="3297211F" w:rsidR="00D728A2" w:rsidRPr="00D728A2" w:rsidRDefault="00066D32" w:rsidP="00D728A2">
            <w:pPr>
              <w:spacing w:line="276" w:lineRule="auto"/>
              <w:jc w:val="center"/>
              <w:rPr>
                <w:rFonts w:ascii="Arial" w:hAnsi="Arial" w:cs="Arial"/>
                <w:sz w:val="24"/>
                <w:szCs w:val="24"/>
                <w:lang w:val="ru-RU"/>
              </w:rPr>
            </w:pPr>
            <w:r>
              <w:rPr>
                <w:rFonts w:ascii="Arial" w:hAnsi="Arial" w:cs="Arial"/>
                <w:sz w:val="24"/>
                <w:szCs w:val="24"/>
                <w:lang w:val="ru-RU"/>
              </w:rPr>
              <w:t>1483,33</w:t>
            </w:r>
          </w:p>
        </w:tc>
        <w:tc>
          <w:tcPr>
            <w:tcW w:w="1113" w:type="pct"/>
            <w:shd w:val="clear" w:color="auto" w:fill="auto"/>
            <w:vAlign w:val="center"/>
          </w:tcPr>
          <w:p w14:paraId="1893AD61" w14:textId="62A02EFA" w:rsidR="00D728A2" w:rsidRPr="00D728A2" w:rsidRDefault="00066D32" w:rsidP="007D594A">
            <w:pPr>
              <w:spacing w:line="276" w:lineRule="auto"/>
              <w:jc w:val="center"/>
              <w:rPr>
                <w:rFonts w:ascii="Arial" w:hAnsi="Arial" w:cs="Arial"/>
                <w:sz w:val="24"/>
                <w:szCs w:val="24"/>
                <w:lang w:val="ru-RU"/>
              </w:rPr>
            </w:pPr>
            <w:r>
              <w:rPr>
                <w:rFonts w:ascii="Arial" w:hAnsi="Arial" w:cs="Arial"/>
                <w:sz w:val="24"/>
                <w:szCs w:val="24"/>
                <w:lang w:val="ru-RU"/>
              </w:rPr>
              <w:t>4,77</w:t>
            </w:r>
          </w:p>
        </w:tc>
        <w:tc>
          <w:tcPr>
            <w:tcW w:w="1250" w:type="pct"/>
            <w:vAlign w:val="center"/>
          </w:tcPr>
          <w:p w14:paraId="746F11BD" w14:textId="242EA2A7" w:rsidR="00D728A2" w:rsidRPr="00D728A2" w:rsidRDefault="00066D32" w:rsidP="00D728A2">
            <w:pPr>
              <w:spacing w:line="276" w:lineRule="auto"/>
              <w:jc w:val="center"/>
              <w:rPr>
                <w:rFonts w:ascii="Arial" w:hAnsi="Arial" w:cs="Arial"/>
                <w:sz w:val="24"/>
                <w:szCs w:val="24"/>
                <w:lang w:val="ru-RU"/>
              </w:rPr>
            </w:pPr>
            <w:r>
              <w:rPr>
                <w:rFonts w:ascii="Arial" w:hAnsi="Arial" w:cs="Arial"/>
                <w:sz w:val="24"/>
                <w:szCs w:val="24"/>
                <w:lang w:val="ru-RU"/>
              </w:rPr>
              <w:t>311,30</w:t>
            </w:r>
          </w:p>
        </w:tc>
      </w:tr>
    </w:tbl>
    <w:p w14:paraId="3A7A6DE4" w14:textId="77777777" w:rsidR="00147BAD" w:rsidRDefault="00147BAD" w:rsidP="000932C0">
      <w:pPr>
        <w:spacing w:line="276" w:lineRule="auto"/>
        <w:ind w:firstLine="709"/>
        <w:jc w:val="both"/>
        <w:rPr>
          <w:rStyle w:val="ArialNarrow"/>
          <w:rFonts w:ascii="Arial" w:hAnsi="Arial" w:cs="Arial"/>
          <w:color w:val="auto"/>
          <w:sz w:val="24"/>
          <w:szCs w:val="24"/>
        </w:rPr>
      </w:pPr>
    </w:p>
    <w:p w14:paraId="76431E56" w14:textId="1BE0589A" w:rsidR="00ED139B" w:rsidRDefault="000932C0" w:rsidP="00ED139B">
      <w:pPr>
        <w:spacing w:line="276" w:lineRule="auto"/>
        <w:ind w:firstLine="709"/>
        <w:jc w:val="both"/>
        <w:rPr>
          <w:rStyle w:val="ArialNarrow"/>
          <w:rFonts w:ascii="Arial" w:hAnsi="Arial" w:cs="Arial"/>
          <w:color w:val="auto"/>
          <w:sz w:val="24"/>
          <w:szCs w:val="24"/>
        </w:rPr>
      </w:pPr>
      <w:r w:rsidRPr="000932C0">
        <w:rPr>
          <w:rStyle w:val="ArialNarrow"/>
          <w:rFonts w:ascii="Arial" w:hAnsi="Arial" w:cs="Arial"/>
          <w:color w:val="auto"/>
          <w:sz w:val="24"/>
          <w:szCs w:val="24"/>
        </w:rPr>
        <w:lastRenderedPageBreak/>
        <w:t>Анализ</w:t>
      </w:r>
      <w:r w:rsidR="007611D7">
        <w:rPr>
          <w:rStyle w:val="ArialNarrow"/>
          <w:rFonts w:ascii="Arial" w:hAnsi="Arial" w:cs="Arial"/>
          <w:color w:val="auto"/>
          <w:sz w:val="24"/>
          <w:szCs w:val="24"/>
        </w:rPr>
        <w:t xml:space="preserve"> по данным</w:t>
      </w:r>
      <w:r w:rsidR="00233371">
        <w:rPr>
          <w:rStyle w:val="ArialNarrow"/>
          <w:rFonts w:ascii="Arial" w:hAnsi="Arial" w:cs="Arial"/>
          <w:color w:val="auto"/>
          <w:sz w:val="24"/>
          <w:szCs w:val="24"/>
        </w:rPr>
        <w:t xml:space="preserve"> содерж</w:t>
      </w:r>
      <w:r w:rsidR="00F87110">
        <w:rPr>
          <w:rStyle w:val="ArialNarrow"/>
          <w:rFonts w:ascii="Arial" w:hAnsi="Arial" w:cs="Arial"/>
          <w:color w:val="auto"/>
          <w:sz w:val="24"/>
          <w:szCs w:val="24"/>
        </w:rPr>
        <w:t>ащ</w:t>
      </w:r>
      <w:r w:rsidR="00233371">
        <w:rPr>
          <w:rStyle w:val="ArialNarrow"/>
          <w:rFonts w:ascii="Arial" w:hAnsi="Arial" w:cs="Arial"/>
          <w:color w:val="auto"/>
          <w:sz w:val="24"/>
          <w:szCs w:val="24"/>
        </w:rPr>
        <w:t>им</w:t>
      </w:r>
      <w:r w:rsidR="007611D7">
        <w:rPr>
          <w:rStyle w:val="ArialNarrow"/>
          <w:rFonts w:ascii="Arial" w:hAnsi="Arial" w:cs="Arial"/>
          <w:color w:val="auto"/>
          <w:sz w:val="24"/>
          <w:szCs w:val="24"/>
        </w:rPr>
        <w:t>ся в</w:t>
      </w:r>
      <w:r w:rsidR="00233371">
        <w:rPr>
          <w:rStyle w:val="ArialNarrow"/>
          <w:rFonts w:ascii="Arial" w:hAnsi="Arial" w:cs="Arial"/>
          <w:color w:val="auto"/>
          <w:sz w:val="24"/>
          <w:szCs w:val="24"/>
        </w:rPr>
        <w:t xml:space="preserve"> табл. 1.</w:t>
      </w:r>
      <w:r w:rsidR="001508C8">
        <w:rPr>
          <w:rStyle w:val="ArialNarrow"/>
          <w:rFonts w:ascii="Arial" w:hAnsi="Arial" w:cs="Arial"/>
          <w:color w:val="auto"/>
          <w:sz w:val="24"/>
          <w:szCs w:val="24"/>
        </w:rPr>
        <w:t>15</w:t>
      </w:r>
      <w:r w:rsidRPr="000932C0">
        <w:rPr>
          <w:rStyle w:val="ArialNarrow"/>
          <w:rFonts w:ascii="Arial" w:hAnsi="Arial" w:cs="Arial"/>
          <w:color w:val="auto"/>
          <w:sz w:val="24"/>
          <w:szCs w:val="24"/>
        </w:rPr>
        <w:t xml:space="preserve"> позволяет сделать вывод, что </w:t>
      </w:r>
      <w:r w:rsidR="0071558A">
        <w:rPr>
          <w:rStyle w:val="ArialNarrow"/>
          <w:rFonts w:ascii="Arial" w:hAnsi="Arial" w:cs="Arial"/>
          <w:color w:val="auto"/>
          <w:sz w:val="24"/>
          <w:szCs w:val="24"/>
        </w:rPr>
        <w:t>зоны действия котельных</w:t>
      </w:r>
      <w:r w:rsidR="00ED139B" w:rsidRPr="00ED139B">
        <w:rPr>
          <w:rStyle w:val="ArialNarrow"/>
          <w:rFonts w:ascii="Arial" w:hAnsi="Arial" w:cs="Arial"/>
          <w:color w:val="auto"/>
          <w:sz w:val="24"/>
          <w:szCs w:val="24"/>
        </w:rPr>
        <w:t xml:space="preserve"> </w:t>
      </w:r>
      <w:r w:rsidR="0071558A">
        <w:rPr>
          <w:rStyle w:val="ArialNarrow"/>
          <w:rFonts w:ascii="Arial" w:hAnsi="Arial" w:cs="Arial"/>
          <w:color w:val="auto"/>
          <w:sz w:val="24"/>
          <w:szCs w:val="24"/>
        </w:rPr>
        <w:t>с. Парабель</w:t>
      </w:r>
      <w:r w:rsidR="00ED139B" w:rsidRPr="00ED139B">
        <w:rPr>
          <w:rStyle w:val="ArialNarrow"/>
          <w:rFonts w:ascii="Arial" w:hAnsi="Arial" w:cs="Arial"/>
          <w:color w:val="auto"/>
          <w:sz w:val="24"/>
          <w:szCs w:val="24"/>
        </w:rPr>
        <w:t xml:space="preserve"> </w:t>
      </w:r>
      <w:r w:rsidR="00ED139B">
        <w:rPr>
          <w:rStyle w:val="ArialNarrow"/>
          <w:rFonts w:ascii="Arial" w:hAnsi="Arial" w:cs="Arial"/>
          <w:color w:val="auto"/>
          <w:sz w:val="24"/>
          <w:szCs w:val="24"/>
        </w:rPr>
        <w:t>не</w:t>
      </w:r>
      <w:r w:rsidR="00147BAD">
        <w:rPr>
          <w:rStyle w:val="ArialNarrow"/>
          <w:rFonts w:ascii="Arial" w:hAnsi="Arial" w:cs="Arial"/>
          <w:color w:val="auto"/>
          <w:sz w:val="24"/>
          <w:szCs w:val="24"/>
        </w:rPr>
        <w:t>удовлетворяет</w:t>
      </w:r>
      <w:r w:rsidR="0077332D">
        <w:rPr>
          <w:rStyle w:val="ArialNarrow"/>
          <w:rFonts w:ascii="Arial" w:hAnsi="Arial" w:cs="Arial"/>
          <w:color w:val="auto"/>
          <w:sz w:val="24"/>
          <w:szCs w:val="24"/>
        </w:rPr>
        <w:t xml:space="preserve"> требованию μ&lt;200</w:t>
      </w:r>
      <w:r w:rsidR="001508C8">
        <w:rPr>
          <w:rStyle w:val="ArialNarrow"/>
          <w:rFonts w:ascii="Arial" w:hAnsi="Arial" w:cs="Arial"/>
          <w:color w:val="auto"/>
          <w:sz w:val="24"/>
          <w:szCs w:val="24"/>
        </w:rPr>
        <w:t xml:space="preserve"> </w:t>
      </w:r>
      <w:r w:rsidR="001508C8" w:rsidRPr="00B00F93">
        <w:rPr>
          <w:rStyle w:val="ArialNarrow"/>
          <w:rFonts w:ascii="Arial" w:hAnsi="Arial" w:cs="Arial"/>
          <w:color w:val="auto"/>
          <w:sz w:val="24"/>
          <w:szCs w:val="24"/>
        </w:rPr>
        <w:t>м²/Гкал/ч</w:t>
      </w:r>
      <w:r w:rsidR="0077332D">
        <w:rPr>
          <w:rStyle w:val="ArialNarrow"/>
          <w:rFonts w:ascii="Arial" w:hAnsi="Arial" w:cs="Arial"/>
          <w:color w:val="auto"/>
          <w:sz w:val="24"/>
          <w:szCs w:val="24"/>
        </w:rPr>
        <w:t>, т.е. в зонах</w:t>
      </w:r>
      <w:r w:rsidR="00ED139B" w:rsidRPr="000932C0">
        <w:rPr>
          <w:rStyle w:val="ArialNarrow"/>
          <w:rFonts w:ascii="Arial" w:hAnsi="Arial" w:cs="Arial"/>
          <w:color w:val="auto"/>
          <w:sz w:val="24"/>
          <w:szCs w:val="24"/>
        </w:rPr>
        <w:t xml:space="preserve"> действия котельн</w:t>
      </w:r>
      <w:r w:rsidR="0077332D">
        <w:rPr>
          <w:rStyle w:val="ArialNarrow"/>
          <w:rFonts w:ascii="Arial" w:hAnsi="Arial" w:cs="Arial"/>
          <w:color w:val="auto"/>
          <w:sz w:val="24"/>
          <w:szCs w:val="24"/>
        </w:rPr>
        <w:t>ых</w:t>
      </w:r>
      <w:r w:rsidR="00147BAD">
        <w:rPr>
          <w:rStyle w:val="ArialNarrow"/>
          <w:rFonts w:ascii="Arial" w:hAnsi="Arial" w:cs="Arial"/>
          <w:color w:val="auto"/>
          <w:sz w:val="24"/>
          <w:szCs w:val="24"/>
        </w:rPr>
        <w:t xml:space="preserve"> есть потребители</w:t>
      </w:r>
      <w:r w:rsidR="00ED139B" w:rsidRPr="000932C0">
        <w:rPr>
          <w:rStyle w:val="ArialNarrow"/>
          <w:rFonts w:ascii="Arial" w:hAnsi="Arial" w:cs="Arial"/>
          <w:color w:val="auto"/>
          <w:sz w:val="24"/>
          <w:szCs w:val="24"/>
        </w:rPr>
        <w:t>, находящи</w:t>
      </w:r>
      <w:r w:rsidR="00ED139B">
        <w:rPr>
          <w:rStyle w:val="ArialNarrow"/>
          <w:rFonts w:ascii="Arial" w:hAnsi="Arial" w:cs="Arial"/>
          <w:color w:val="auto"/>
          <w:sz w:val="24"/>
          <w:szCs w:val="24"/>
        </w:rPr>
        <w:t>е</w:t>
      </w:r>
      <w:r w:rsidR="00ED139B" w:rsidRPr="000932C0">
        <w:rPr>
          <w:rStyle w:val="ArialNarrow"/>
          <w:rFonts w:ascii="Arial" w:hAnsi="Arial" w:cs="Arial"/>
          <w:color w:val="auto"/>
          <w:sz w:val="24"/>
          <w:szCs w:val="24"/>
        </w:rPr>
        <w:t xml:space="preserve">ся </w:t>
      </w:r>
      <w:r w:rsidR="00ED139B">
        <w:rPr>
          <w:rStyle w:val="ArialNarrow"/>
          <w:rFonts w:ascii="Arial" w:hAnsi="Arial" w:cs="Arial"/>
          <w:color w:val="auto"/>
          <w:sz w:val="24"/>
          <w:szCs w:val="24"/>
        </w:rPr>
        <w:t>вне</w:t>
      </w:r>
      <w:r w:rsidR="00ED139B" w:rsidRPr="000932C0">
        <w:rPr>
          <w:rStyle w:val="ArialNarrow"/>
          <w:rFonts w:ascii="Arial" w:hAnsi="Arial" w:cs="Arial"/>
          <w:color w:val="auto"/>
          <w:sz w:val="24"/>
          <w:szCs w:val="24"/>
        </w:rPr>
        <w:t xml:space="preserve"> зоны эффективного теплоснабжения.</w:t>
      </w:r>
    </w:p>
    <w:p w14:paraId="3C53E864" w14:textId="77777777" w:rsidR="006865CB" w:rsidRDefault="006865CB" w:rsidP="00ED139B">
      <w:pPr>
        <w:spacing w:line="276" w:lineRule="auto"/>
        <w:ind w:firstLine="709"/>
        <w:jc w:val="both"/>
        <w:rPr>
          <w:rStyle w:val="ArialNarrow"/>
          <w:rFonts w:ascii="Arial" w:hAnsi="Arial" w:cs="Arial"/>
          <w:color w:val="auto"/>
          <w:sz w:val="24"/>
          <w:szCs w:val="24"/>
        </w:rPr>
      </w:pPr>
    </w:p>
    <w:p w14:paraId="54BFE041" w14:textId="54F62EB5" w:rsidR="00084198" w:rsidRPr="00B00F93" w:rsidRDefault="00084198" w:rsidP="00084198">
      <w:pPr>
        <w:pStyle w:val="2"/>
        <w:spacing w:before="0" w:line="276" w:lineRule="auto"/>
        <w:jc w:val="center"/>
        <w:rPr>
          <w:rFonts w:ascii="Arial" w:hAnsi="Arial" w:cs="Arial"/>
          <w:color w:val="auto"/>
          <w:sz w:val="24"/>
          <w:szCs w:val="24"/>
          <w:lang w:val="ru-RU" w:eastAsia="ru-RU"/>
        </w:rPr>
      </w:pPr>
      <w:bookmarkStart w:id="155" w:name="_Toc46505128"/>
      <w:r w:rsidRPr="00B00F93">
        <w:rPr>
          <w:rFonts w:ascii="Arial" w:hAnsi="Arial" w:cs="Arial"/>
          <w:color w:val="auto"/>
          <w:sz w:val="24"/>
          <w:szCs w:val="24"/>
          <w:lang w:val="ru-RU" w:eastAsia="ru-RU"/>
        </w:rPr>
        <w:t>Часть 5. Тепловые нагрузки потребителей тепловой энергии</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2A7249">
        <w:rPr>
          <w:rFonts w:ascii="Arial" w:hAnsi="Arial" w:cs="Arial"/>
          <w:color w:val="auto"/>
          <w:sz w:val="24"/>
          <w:szCs w:val="24"/>
          <w:lang w:val="ru-RU" w:eastAsia="ru-RU"/>
        </w:rPr>
        <w:t>, групп потребителей тепловой энергии</w:t>
      </w:r>
      <w:bookmarkEnd w:id="155"/>
    </w:p>
    <w:p w14:paraId="5922CF4E" w14:textId="77777777" w:rsidR="00432C9E" w:rsidRPr="00B00F93" w:rsidRDefault="00432C9E" w:rsidP="00432C9E">
      <w:pPr>
        <w:rPr>
          <w:lang w:val="ru-RU" w:eastAsia="ru-RU"/>
        </w:rPr>
      </w:pPr>
    </w:p>
    <w:p w14:paraId="14154930" w14:textId="456E438B" w:rsidR="00432C9E" w:rsidRPr="00B00F93" w:rsidRDefault="00432C9E" w:rsidP="00432C9E">
      <w:pPr>
        <w:pStyle w:val="3"/>
        <w:spacing w:before="0"/>
        <w:jc w:val="center"/>
        <w:rPr>
          <w:rFonts w:ascii="Arial" w:hAnsi="Arial" w:cs="Arial"/>
          <w:color w:val="auto"/>
          <w:sz w:val="24"/>
          <w:szCs w:val="24"/>
          <w:lang w:val="ru-RU"/>
        </w:rPr>
      </w:pPr>
      <w:bookmarkStart w:id="156" w:name="_Toc520479137"/>
      <w:bookmarkStart w:id="157" w:name="_Toc46505129"/>
      <w:r w:rsidRPr="004B57DF">
        <w:rPr>
          <w:rFonts w:ascii="Arial" w:hAnsi="Arial" w:cs="Arial"/>
          <w:color w:val="auto"/>
          <w:sz w:val="24"/>
          <w:szCs w:val="24"/>
          <w:lang w:val="ru-RU"/>
        </w:rPr>
        <w:t>1.5.1 Описание значений спроса на тепловую мощность в расчетных элементах территориального деления</w:t>
      </w:r>
      <w:bookmarkEnd w:id="156"/>
      <w:r w:rsidR="002A7249">
        <w:rPr>
          <w:rFonts w:ascii="Arial" w:hAnsi="Arial" w:cs="Arial"/>
          <w:color w:val="auto"/>
          <w:sz w:val="24"/>
          <w:szCs w:val="24"/>
          <w:lang w:val="ru-RU"/>
        </w:rPr>
        <w:t>, в том числе значений тепловых нагрузок потребителей тепловой энергии, групп потребителей тепловой энергии</w:t>
      </w:r>
      <w:bookmarkEnd w:id="157"/>
    </w:p>
    <w:p w14:paraId="1331B1B3" w14:textId="77777777" w:rsidR="00401AE0" w:rsidRPr="00B00F93" w:rsidRDefault="00401AE0" w:rsidP="00401AE0">
      <w:pPr>
        <w:rPr>
          <w:highlight w:val="yellow"/>
          <w:lang w:val="ru-RU"/>
        </w:rPr>
      </w:pPr>
    </w:p>
    <w:p w14:paraId="16EFF3E6" w14:textId="47981A46" w:rsidR="007B3679" w:rsidRDefault="00401AE0" w:rsidP="00401AE0">
      <w:pPr>
        <w:spacing w:line="276" w:lineRule="auto"/>
        <w:ind w:firstLine="709"/>
        <w:jc w:val="both"/>
        <w:rPr>
          <w:rStyle w:val="ArialNarrow"/>
          <w:rFonts w:ascii="Arial" w:hAnsi="Arial" w:cs="Arial"/>
          <w:color w:val="auto"/>
          <w:sz w:val="24"/>
          <w:szCs w:val="24"/>
        </w:rPr>
      </w:pPr>
      <w:r w:rsidRPr="00B00F93">
        <w:rPr>
          <w:rStyle w:val="ArialNarrow"/>
          <w:rFonts w:ascii="Arial" w:hAnsi="Arial" w:cs="Arial"/>
          <w:color w:val="auto"/>
          <w:sz w:val="24"/>
          <w:szCs w:val="24"/>
        </w:rPr>
        <w:t xml:space="preserve">На территории </w:t>
      </w:r>
      <w:r w:rsidR="007B3679">
        <w:rPr>
          <w:rStyle w:val="ArialNarrow"/>
          <w:rFonts w:ascii="Arial" w:hAnsi="Arial" w:cs="Arial"/>
          <w:color w:val="auto"/>
          <w:sz w:val="24"/>
          <w:szCs w:val="24"/>
        </w:rPr>
        <w:t>с. Парабель</w:t>
      </w:r>
      <w:r w:rsidRPr="00B00F93">
        <w:rPr>
          <w:rStyle w:val="ArialNarrow"/>
          <w:rFonts w:ascii="Arial" w:hAnsi="Arial" w:cs="Arial"/>
          <w:color w:val="auto"/>
          <w:sz w:val="24"/>
          <w:szCs w:val="24"/>
        </w:rPr>
        <w:t xml:space="preserve"> определено </w:t>
      </w:r>
      <w:r w:rsidR="007B3679">
        <w:rPr>
          <w:rStyle w:val="ArialNarrow"/>
          <w:rFonts w:ascii="Arial" w:hAnsi="Arial" w:cs="Arial"/>
          <w:color w:val="auto"/>
          <w:sz w:val="24"/>
          <w:szCs w:val="24"/>
        </w:rPr>
        <w:t>2</w:t>
      </w:r>
      <w:r w:rsidR="00B52DD5">
        <w:rPr>
          <w:rStyle w:val="ArialNarrow"/>
          <w:rFonts w:ascii="Arial" w:hAnsi="Arial" w:cs="Arial"/>
          <w:color w:val="auto"/>
          <w:sz w:val="24"/>
          <w:szCs w:val="24"/>
        </w:rPr>
        <w:t>90</w:t>
      </w:r>
      <w:r w:rsidR="00FD2BC5">
        <w:rPr>
          <w:rStyle w:val="ArialNarrow"/>
          <w:rFonts w:ascii="Arial" w:hAnsi="Arial" w:cs="Arial"/>
          <w:color w:val="auto"/>
          <w:sz w:val="24"/>
          <w:szCs w:val="24"/>
        </w:rPr>
        <w:t xml:space="preserve"> </w:t>
      </w:r>
      <w:r w:rsidRPr="00B00F93">
        <w:rPr>
          <w:rStyle w:val="ArialNarrow"/>
          <w:rFonts w:ascii="Arial" w:hAnsi="Arial" w:cs="Arial"/>
          <w:color w:val="auto"/>
          <w:sz w:val="24"/>
          <w:szCs w:val="24"/>
        </w:rPr>
        <w:t>элементов территориального деления, на которых находятся потребители тепловой энергии. Спрос на тепловую мощность в расчетных элементах территориального деления представлен в</w:t>
      </w:r>
      <w:r w:rsidR="007B3679">
        <w:rPr>
          <w:rStyle w:val="ArialNarrow"/>
          <w:rFonts w:ascii="Arial" w:hAnsi="Arial" w:cs="Arial"/>
          <w:color w:val="auto"/>
          <w:sz w:val="24"/>
          <w:szCs w:val="24"/>
        </w:rPr>
        <w:t xml:space="preserve"> приложении к схеме теплоснабжения</w:t>
      </w:r>
      <w:r w:rsidRPr="00B00F93">
        <w:rPr>
          <w:rStyle w:val="ArialNarrow"/>
          <w:rFonts w:ascii="Arial" w:hAnsi="Arial" w:cs="Arial"/>
          <w:color w:val="auto"/>
          <w:sz w:val="24"/>
          <w:szCs w:val="24"/>
        </w:rPr>
        <w:t xml:space="preserve"> </w:t>
      </w:r>
      <w:r w:rsidR="007B3679" w:rsidRPr="007B3679">
        <w:rPr>
          <w:rStyle w:val="ArialNarrow"/>
          <w:rFonts w:ascii="Arial" w:hAnsi="Arial" w:cs="Arial"/>
          <w:color w:val="auto"/>
          <w:sz w:val="24"/>
          <w:szCs w:val="24"/>
        </w:rPr>
        <w:t>ПСТ.ОМ.70-11.001.003</w:t>
      </w:r>
      <w:r w:rsidRPr="00B00F93">
        <w:rPr>
          <w:rStyle w:val="ArialNarrow"/>
          <w:rFonts w:ascii="Arial" w:hAnsi="Arial" w:cs="Arial"/>
          <w:color w:val="auto"/>
          <w:sz w:val="24"/>
          <w:szCs w:val="24"/>
        </w:rPr>
        <w:t>.</w:t>
      </w:r>
      <w:r w:rsidR="001267D9" w:rsidRPr="00B00F93">
        <w:rPr>
          <w:rStyle w:val="ArialNarrow"/>
          <w:rFonts w:ascii="Arial" w:hAnsi="Arial" w:cs="Arial"/>
          <w:color w:val="auto"/>
          <w:sz w:val="24"/>
          <w:szCs w:val="24"/>
        </w:rPr>
        <w:t xml:space="preserve"> </w:t>
      </w:r>
    </w:p>
    <w:p w14:paraId="1C35491E" w14:textId="72D20737" w:rsidR="00401AE0" w:rsidRPr="004B57DF" w:rsidRDefault="001267D9" w:rsidP="00401AE0">
      <w:pPr>
        <w:spacing w:line="276" w:lineRule="auto"/>
        <w:ind w:firstLine="709"/>
        <w:jc w:val="both"/>
        <w:rPr>
          <w:rStyle w:val="ArialNarrow"/>
          <w:rFonts w:ascii="Arial" w:hAnsi="Arial" w:cs="Arial"/>
          <w:color w:val="auto"/>
          <w:sz w:val="24"/>
          <w:szCs w:val="24"/>
        </w:rPr>
      </w:pPr>
      <w:r w:rsidRPr="00B00F93">
        <w:rPr>
          <w:rStyle w:val="ArialNarrow"/>
          <w:rFonts w:ascii="Arial" w:hAnsi="Arial" w:cs="Arial"/>
          <w:color w:val="auto"/>
          <w:sz w:val="24"/>
          <w:szCs w:val="24"/>
        </w:rPr>
        <w:t xml:space="preserve">Общий спрос на тепловую </w:t>
      </w:r>
      <w:r w:rsidR="00FC581C" w:rsidRPr="00B00F93">
        <w:rPr>
          <w:rStyle w:val="ArialNarrow"/>
          <w:rFonts w:ascii="Arial" w:hAnsi="Arial" w:cs="Arial"/>
          <w:color w:val="auto"/>
          <w:sz w:val="24"/>
          <w:szCs w:val="24"/>
        </w:rPr>
        <w:t>энергию</w:t>
      </w:r>
      <w:r w:rsidRPr="00B00F93">
        <w:rPr>
          <w:rStyle w:val="ArialNarrow"/>
          <w:rFonts w:ascii="Arial" w:hAnsi="Arial" w:cs="Arial"/>
          <w:color w:val="auto"/>
          <w:sz w:val="24"/>
          <w:szCs w:val="24"/>
        </w:rPr>
        <w:t xml:space="preserve"> в элем</w:t>
      </w:r>
      <w:r w:rsidR="00A40AB4">
        <w:rPr>
          <w:rStyle w:val="ArialNarrow"/>
          <w:rFonts w:ascii="Arial" w:hAnsi="Arial" w:cs="Arial"/>
          <w:color w:val="auto"/>
          <w:sz w:val="24"/>
          <w:szCs w:val="24"/>
        </w:rPr>
        <w:t xml:space="preserve">ентах территориального деления </w:t>
      </w:r>
      <w:r w:rsidR="007B3679">
        <w:rPr>
          <w:rStyle w:val="ArialNarrow"/>
          <w:rFonts w:ascii="Arial" w:hAnsi="Arial" w:cs="Arial"/>
          <w:color w:val="auto"/>
          <w:sz w:val="24"/>
          <w:szCs w:val="24"/>
        </w:rPr>
        <w:t>с. Парабель</w:t>
      </w:r>
      <w:r w:rsidRPr="00B00F93">
        <w:rPr>
          <w:rStyle w:val="ArialNarrow"/>
          <w:rFonts w:ascii="Arial" w:hAnsi="Arial" w:cs="Arial"/>
          <w:color w:val="auto"/>
          <w:sz w:val="24"/>
          <w:szCs w:val="24"/>
        </w:rPr>
        <w:t xml:space="preserve"> составляет </w:t>
      </w:r>
      <w:r w:rsidR="00AA07EE">
        <w:rPr>
          <w:rStyle w:val="ArialNarrow"/>
          <w:rFonts w:ascii="Arial" w:hAnsi="Arial" w:cs="Arial"/>
          <w:b/>
          <w:color w:val="auto"/>
          <w:sz w:val="24"/>
          <w:szCs w:val="24"/>
        </w:rPr>
        <w:t>8,</w:t>
      </w:r>
      <w:r w:rsidR="00490575" w:rsidRPr="00490575">
        <w:rPr>
          <w:rStyle w:val="ArialNarrow"/>
          <w:rFonts w:ascii="Arial" w:hAnsi="Arial" w:cs="Arial"/>
          <w:b/>
          <w:color w:val="auto"/>
          <w:sz w:val="24"/>
          <w:szCs w:val="24"/>
        </w:rPr>
        <w:t>36</w:t>
      </w:r>
      <w:r w:rsidR="00B52DD5">
        <w:rPr>
          <w:rStyle w:val="ArialNarrow"/>
          <w:rFonts w:ascii="Arial" w:hAnsi="Arial" w:cs="Arial"/>
          <w:b/>
          <w:color w:val="auto"/>
          <w:sz w:val="24"/>
          <w:szCs w:val="24"/>
        </w:rPr>
        <w:t xml:space="preserve"> Гкал/ч</w:t>
      </w:r>
      <w:r w:rsidR="0046717A">
        <w:rPr>
          <w:rStyle w:val="ArialNarrow"/>
          <w:rFonts w:ascii="Arial" w:hAnsi="Arial" w:cs="Arial"/>
          <w:color w:val="auto"/>
          <w:sz w:val="24"/>
          <w:szCs w:val="24"/>
        </w:rPr>
        <w:t xml:space="preserve">, что составляет </w:t>
      </w:r>
      <w:r w:rsidR="00B22ECC">
        <w:rPr>
          <w:rStyle w:val="ArialNarrow"/>
          <w:rFonts w:ascii="Arial" w:hAnsi="Arial" w:cs="Arial"/>
          <w:b/>
          <w:color w:val="auto"/>
          <w:sz w:val="24"/>
          <w:szCs w:val="24"/>
        </w:rPr>
        <w:t>18013,0</w:t>
      </w:r>
      <w:r w:rsidR="008F4896">
        <w:rPr>
          <w:rStyle w:val="ArialNarrow"/>
          <w:rFonts w:ascii="Arial" w:hAnsi="Arial" w:cs="Arial"/>
          <w:b/>
          <w:color w:val="auto"/>
          <w:sz w:val="24"/>
          <w:szCs w:val="24"/>
        </w:rPr>
        <w:t xml:space="preserve"> </w:t>
      </w:r>
      <w:r w:rsidR="00B52DD5" w:rsidRPr="00490575">
        <w:rPr>
          <w:rStyle w:val="ArialNarrow"/>
          <w:rFonts w:ascii="Arial" w:hAnsi="Arial" w:cs="Arial"/>
          <w:b/>
          <w:color w:val="auto"/>
          <w:sz w:val="24"/>
          <w:szCs w:val="24"/>
        </w:rPr>
        <w:t>Гкал</w:t>
      </w:r>
      <w:r w:rsidR="008565C9">
        <w:rPr>
          <w:rStyle w:val="ArialNarrow"/>
          <w:rFonts w:ascii="Arial" w:hAnsi="Arial" w:cs="Arial"/>
          <w:color w:val="auto"/>
          <w:sz w:val="24"/>
          <w:szCs w:val="24"/>
        </w:rPr>
        <w:t xml:space="preserve"> в год.</w:t>
      </w:r>
    </w:p>
    <w:p w14:paraId="34918F79" w14:textId="1DCB9B46" w:rsidR="00432C9E" w:rsidRPr="00B00F93" w:rsidRDefault="00432C9E" w:rsidP="002167C3">
      <w:pPr>
        <w:pStyle w:val="3"/>
        <w:jc w:val="center"/>
        <w:rPr>
          <w:rFonts w:ascii="Arial" w:hAnsi="Arial" w:cs="Arial"/>
          <w:color w:val="auto"/>
          <w:sz w:val="24"/>
          <w:szCs w:val="24"/>
          <w:lang w:val="ru-RU"/>
        </w:rPr>
      </w:pPr>
      <w:bookmarkStart w:id="158" w:name="_Toc520479138"/>
      <w:bookmarkStart w:id="159" w:name="_Toc46505130"/>
      <w:r w:rsidRPr="00B00F93">
        <w:rPr>
          <w:rFonts w:ascii="Arial" w:hAnsi="Arial" w:cs="Arial"/>
          <w:color w:val="auto"/>
          <w:sz w:val="24"/>
          <w:szCs w:val="24"/>
          <w:lang w:val="ru-RU"/>
        </w:rPr>
        <w:t>1.5.2 Описание значений расчетных тепловых нагрузок на коллекторах источников тепловой энергии</w:t>
      </w:r>
      <w:bookmarkEnd w:id="158"/>
      <w:bookmarkEnd w:id="159"/>
    </w:p>
    <w:p w14:paraId="4F39D2FF" w14:textId="222FD622" w:rsidR="00432C9E" w:rsidRPr="00B00F93" w:rsidRDefault="00432C9E" w:rsidP="00432C9E">
      <w:pPr>
        <w:pStyle w:val="a9"/>
        <w:spacing w:line="276" w:lineRule="auto"/>
        <w:ind w:firstLine="709"/>
        <w:jc w:val="both"/>
        <w:rPr>
          <w:rStyle w:val="110"/>
          <w:color w:val="auto"/>
          <w:sz w:val="24"/>
          <w:szCs w:val="24"/>
          <w:highlight w:val="yellow"/>
          <w:lang w:val="ru-RU"/>
        </w:rPr>
      </w:pPr>
    </w:p>
    <w:p w14:paraId="51D66C4E" w14:textId="75E54FF9" w:rsidR="00007D45" w:rsidRDefault="00007D45" w:rsidP="00432C9E">
      <w:pPr>
        <w:spacing w:line="276" w:lineRule="auto"/>
        <w:ind w:firstLine="709"/>
        <w:jc w:val="both"/>
        <w:rPr>
          <w:rStyle w:val="ArialNarrow"/>
          <w:rFonts w:ascii="Arial" w:hAnsi="Arial" w:cs="Arial"/>
          <w:color w:val="auto"/>
          <w:sz w:val="24"/>
          <w:szCs w:val="24"/>
        </w:rPr>
      </w:pPr>
      <w:r w:rsidRPr="00B00F93">
        <w:rPr>
          <w:rStyle w:val="ArialNarrow"/>
          <w:rFonts w:ascii="Arial" w:hAnsi="Arial" w:cs="Arial"/>
          <w:color w:val="auto"/>
          <w:sz w:val="24"/>
          <w:szCs w:val="24"/>
        </w:rPr>
        <w:t>Значения тепловых нагрузок на коллекторах источников тепловой энергии представлены в таб</w:t>
      </w:r>
      <w:r w:rsidR="00D81BDE" w:rsidRPr="00B00F93">
        <w:rPr>
          <w:rStyle w:val="ArialNarrow"/>
          <w:rFonts w:ascii="Arial" w:hAnsi="Arial" w:cs="Arial"/>
          <w:color w:val="auto"/>
          <w:sz w:val="24"/>
          <w:szCs w:val="24"/>
        </w:rPr>
        <w:t>лице 1.</w:t>
      </w:r>
      <w:r w:rsidR="001508C8">
        <w:rPr>
          <w:rStyle w:val="ArialNarrow"/>
          <w:rFonts w:ascii="Arial" w:hAnsi="Arial" w:cs="Arial"/>
          <w:color w:val="auto"/>
          <w:sz w:val="24"/>
          <w:szCs w:val="24"/>
        </w:rPr>
        <w:t>16</w:t>
      </w:r>
      <w:r w:rsidRPr="00B00F93">
        <w:rPr>
          <w:rStyle w:val="ArialNarrow"/>
          <w:rFonts w:ascii="Arial" w:hAnsi="Arial" w:cs="Arial"/>
          <w:color w:val="auto"/>
          <w:sz w:val="24"/>
          <w:szCs w:val="24"/>
        </w:rPr>
        <w:t>.</w:t>
      </w:r>
    </w:p>
    <w:p w14:paraId="4ED91293" w14:textId="77777777" w:rsidR="00F26B84" w:rsidRDefault="00F26B84" w:rsidP="00432C9E">
      <w:pPr>
        <w:spacing w:line="276" w:lineRule="auto"/>
        <w:ind w:firstLine="709"/>
        <w:jc w:val="both"/>
        <w:rPr>
          <w:rStyle w:val="ArialNarrow"/>
          <w:rFonts w:ascii="Arial" w:hAnsi="Arial" w:cs="Arial"/>
          <w:color w:val="auto"/>
          <w:sz w:val="24"/>
          <w:szCs w:val="24"/>
        </w:rPr>
      </w:pPr>
    </w:p>
    <w:p w14:paraId="541F7D4F" w14:textId="50110CEF" w:rsidR="00AC215D" w:rsidRPr="00B00F93" w:rsidRDefault="00AC215D" w:rsidP="00561298">
      <w:pPr>
        <w:spacing w:line="276" w:lineRule="auto"/>
        <w:jc w:val="both"/>
        <w:rPr>
          <w:rStyle w:val="ArialNarrow"/>
          <w:rFonts w:ascii="Arial" w:hAnsi="Arial" w:cs="Arial"/>
          <w:color w:val="auto"/>
          <w:sz w:val="24"/>
          <w:szCs w:val="24"/>
        </w:rPr>
      </w:pPr>
      <w:r w:rsidRPr="00B00F93">
        <w:rPr>
          <w:rStyle w:val="ArialNarrow"/>
          <w:rFonts w:ascii="Arial" w:hAnsi="Arial" w:cs="Arial"/>
          <w:color w:val="auto"/>
          <w:sz w:val="24"/>
          <w:szCs w:val="24"/>
        </w:rPr>
        <w:t>Таблица 1.</w:t>
      </w:r>
      <w:r w:rsidR="001508C8">
        <w:rPr>
          <w:rStyle w:val="ArialNarrow"/>
          <w:rFonts w:ascii="Arial" w:hAnsi="Arial" w:cs="Arial"/>
          <w:color w:val="auto"/>
          <w:sz w:val="24"/>
          <w:szCs w:val="24"/>
        </w:rPr>
        <w:t>16</w:t>
      </w:r>
      <w:r w:rsidRPr="00B00F93">
        <w:rPr>
          <w:rStyle w:val="ArialNarrow"/>
          <w:rFonts w:ascii="Arial" w:hAnsi="Arial" w:cs="Arial"/>
          <w:color w:val="auto"/>
          <w:sz w:val="24"/>
          <w:szCs w:val="24"/>
        </w:rPr>
        <w:t xml:space="preserve"> – Значения расчетных тепловых нагрузок на коллекторах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109"/>
      </w:tblGrid>
      <w:tr w:rsidR="00007D45" w:rsidRPr="00C862AA" w14:paraId="107F5CDB" w14:textId="77777777" w:rsidTr="00F26B84">
        <w:trPr>
          <w:trHeight w:val="587"/>
          <w:tblHeader/>
        </w:trPr>
        <w:tc>
          <w:tcPr>
            <w:tcW w:w="2515" w:type="pct"/>
            <w:vAlign w:val="center"/>
          </w:tcPr>
          <w:p w14:paraId="47378252" w14:textId="645598B7" w:rsidR="00007D45" w:rsidRPr="00B00F93" w:rsidRDefault="00007D45" w:rsidP="008F55FA">
            <w:pPr>
              <w:autoSpaceDE w:val="0"/>
              <w:autoSpaceDN w:val="0"/>
              <w:adjustRightInd w:val="0"/>
              <w:spacing w:line="276" w:lineRule="auto"/>
              <w:jc w:val="center"/>
              <w:rPr>
                <w:rFonts w:ascii="Arial" w:hAnsi="Arial" w:cs="Arial"/>
                <w:b/>
                <w:sz w:val="24"/>
                <w:szCs w:val="24"/>
                <w:lang w:val="ru-RU" w:eastAsia="ru-RU"/>
              </w:rPr>
            </w:pPr>
            <w:r w:rsidRPr="00B00F93">
              <w:rPr>
                <w:rFonts w:ascii="Arial" w:hAnsi="Arial" w:cs="Arial"/>
                <w:b/>
                <w:sz w:val="24"/>
                <w:szCs w:val="24"/>
                <w:lang w:val="ru-RU" w:eastAsia="ru-RU"/>
              </w:rPr>
              <w:t>Наименование источника</w:t>
            </w:r>
          </w:p>
        </w:tc>
        <w:tc>
          <w:tcPr>
            <w:tcW w:w="2485" w:type="pct"/>
            <w:vAlign w:val="center"/>
          </w:tcPr>
          <w:p w14:paraId="378F5367" w14:textId="44EF1C8E" w:rsidR="00007D45" w:rsidRPr="00B00F93" w:rsidRDefault="00007D45" w:rsidP="008F55FA">
            <w:pPr>
              <w:autoSpaceDE w:val="0"/>
              <w:autoSpaceDN w:val="0"/>
              <w:adjustRightInd w:val="0"/>
              <w:spacing w:line="276" w:lineRule="auto"/>
              <w:jc w:val="center"/>
              <w:rPr>
                <w:rFonts w:ascii="Arial" w:hAnsi="Arial" w:cs="Arial"/>
                <w:b/>
                <w:sz w:val="24"/>
                <w:szCs w:val="24"/>
                <w:vertAlign w:val="superscript"/>
                <w:lang w:val="ru-RU" w:eastAsia="ru-RU"/>
              </w:rPr>
            </w:pPr>
            <w:r w:rsidRPr="00B00F93">
              <w:rPr>
                <w:rFonts w:ascii="Arial" w:hAnsi="Arial" w:cs="Arial"/>
                <w:b/>
                <w:sz w:val="24"/>
                <w:szCs w:val="24"/>
                <w:lang w:val="ru-RU" w:eastAsia="ru-RU"/>
              </w:rPr>
              <w:t>Отпуск тепловой энергии с коллекторов котельной, Гкал</w:t>
            </w:r>
          </w:p>
        </w:tc>
      </w:tr>
      <w:tr w:rsidR="00066D32" w:rsidRPr="00B00F93" w14:paraId="008ED861" w14:textId="77777777" w:rsidTr="00DE640D">
        <w:trPr>
          <w:trHeight w:val="177"/>
        </w:trPr>
        <w:tc>
          <w:tcPr>
            <w:tcW w:w="2515" w:type="pct"/>
            <w:vAlign w:val="center"/>
          </w:tcPr>
          <w:p w14:paraId="0119E726" w14:textId="1B5519D5" w:rsidR="00066D32" w:rsidRPr="00B00F93" w:rsidRDefault="00066D32" w:rsidP="00066D32">
            <w:pPr>
              <w:jc w:val="center"/>
              <w:rPr>
                <w:rFonts w:ascii="Arial" w:hAnsi="Arial" w:cs="Arial"/>
                <w:sz w:val="24"/>
                <w:szCs w:val="24"/>
                <w:lang w:val="ru-RU"/>
              </w:rPr>
            </w:pPr>
            <w:r>
              <w:rPr>
                <w:rFonts w:ascii="Arial" w:hAnsi="Arial" w:cs="Arial"/>
                <w:sz w:val="24"/>
                <w:szCs w:val="24"/>
              </w:rPr>
              <w:t>Котельная «</w:t>
            </w:r>
            <w:r>
              <w:rPr>
                <w:rFonts w:ascii="Arial" w:hAnsi="Arial" w:cs="Arial"/>
                <w:sz w:val="24"/>
                <w:szCs w:val="24"/>
                <w:lang w:val="ru-RU"/>
              </w:rPr>
              <w:t>Подсолнухи</w:t>
            </w:r>
            <w:r>
              <w:rPr>
                <w:rFonts w:ascii="Arial" w:hAnsi="Arial" w:cs="Arial"/>
                <w:sz w:val="24"/>
                <w:szCs w:val="24"/>
              </w:rPr>
              <w:t>»</w:t>
            </w:r>
          </w:p>
        </w:tc>
        <w:tc>
          <w:tcPr>
            <w:tcW w:w="2485" w:type="pct"/>
            <w:vAlign w:val="center"/>
          </w:tcPr>
          <w:p w14:paraId="59C54903" w14:textId="7AEB895A" w:rsidR="00066D32" w:rsidRPr="00581798" w:rsidRDefault="00066D32" w:rsidP="00066D32">
            <w:pPr>
              <w:jc w:val="center"/>
              <w:rPr>
                <w:rFonts w:ascii="Arial" w:hAnsi="Arial" w:cs="Arial"/>
                <w:sz w:val="24"/>
                <w:szCs w:val="24"/>
                <w:lang w:val="ru-RU"/>
              </w:rPr>
            </w:pPr>
            <w:r w:rsidRPr="00066D32">
              <w:rPr>
                <w:rFonts w:ascii="Arial" w:hAnsi="Arial" w:cs="Arial"/>
                <w:sz w:val="24"/>
                <w:szCs w:val="24"/>
                <w:lang w:val="ru-RU"/>
              </w:rPr>
              <w:t>704,60</w:t>
            </w:r>
          </w:p>
        </w:tc>
      </w:tr>
      <w:tr w:rsidR="00066D32" w:rsidRPr="00B00F93" w14:paraId="1FDB8B76" w14:textId="77777777" w:rsidTr="00DE640D">
        <w:trPr>
          <w:trHeight w:val="267"/>
        </w:trPr>
        <w:tc>
          <w:tcPr>
            <w:tcW w:w="2515" w:type="pct"/>
          </w:tcPr>
          <w:p w14:paraId="030FA97B" w14:textId="3B84DCA9" w:rsidR="00066D32" w:rsidRPr="00B00F93" w:rsidRDefault="00066D32" w:rsidP="00066D32">
            <w:pPr>
              <w:jc w:val="center"/>
              <w:rPr>
                <w:rFonts w:ascii="Arial" w:hAnsi="Arial" w:cs="Arial"/>
                <w:sz w:val="24"/>
                <w:szCs w:val="24"/>
              </w:rPr>
            </w:pPr>
            <w:r w:rsidRPr="00B00F93">
              <w:rPr>
                <w:rFonts w:ascii="Arial" w:eastAsia="Times New Roman" w:hAnsi="Arial" w:cs="Arial"/>
                <w:sz w:val="24"/>
                <w:szCs w:val="24"/>
              </w:rPr>
              <w:t>Котельная «</w:t>
            </w:r>
            <w:r>
              <w:rPr>
                <w:rFonts w:ascii="Arial" w:eastAsia="Times New Roman" w:hAnsi="Arial" w:cs="Arial"/>
                <w:sz w:val="24"/>
                <w:szCs w:val="24"/>
                <w:lang w:val="ru-RU"/>
              </w:rPr>
              <w:t>Центральная</w:t>
            </w:r>
            <w:r w:rsidRPr="00B00F93">
              <w:rPr>
                <w:rFonts w:ascii="Arial" w:eastAsia="Times New Roman" w:hAnsi="Arial" w:cs="Arial"/>
                <w:sz w:val="24"/>
                <w:szCs w:val="24"/>
              </w:rPr>
              <w:t>»</w:t>
            </w:r>
          </w:p>
        </w:tc>
        <w:tc>
          <w:tcPr>
            <w:tcW w:w="2485" w:type="pct"/>
            <w:vAlign w:val="center"/>
          </w:tcPr>
          <w:p w14:paraId="0AE5758E" w14:textId="00EADF10" w:rsidR="00066D32" w:rsidRPr="00581798" w:rsidRDefault="00066D32" w:rsidP="00066D32">
            <w:pPr>
              <w:jc w:val="center"/>
              <w:rPr>
                <w:rFonts w:ascii="Arial" w:hAnsi="Arial" w:cs="Arial"/>
                <w:sz w:val="24"/>
                <w:szCs w:val="24"/>
                <w:lang w:val="ru-RU"/>
              </w:rPr>
            </w:pPr>
            <w:r w:rsidRPr="00066D32">
              <w:rPr>
                <w:rFonts w:ascii="Arial" w:hAnsi="Arial" w:cs="Arial"/>
                <w:sz w:val="24"/>
                <w:szCs w:val="24"/>
                <w:lang w:val="ru-RU"/>
              </w:rPr>
              <w:t>11541,08</w:t>
            </w:r>
          </w:p>
        </w:tc>
      </w:tr>
      <w:tr w:rsidR="00066D32" w:rsidRPr="00B00F93" w14:paraId="24ACFE67" w14:textId="77777777" w:rsidTr="00DE640D">
        <w:trPr>
          <w:trHeight w:val="267"/>
        </w:trPr>
        <w:tc>
          <w:tcPr>
            <w:tcW w:w="2515" w:type="pct"/>
          </w:tcPr>
          <w:p w14:paraId="4481E1EA" w14:textId="2B150D13" w:rsidR="00066D32" w:rsidRPr="00B00F93" w:rsidRDefault="00066D32" w:rsidP="00066D32">
            <w:pPr>
              <w:jc w:val="center"/>
              <w:rPr>
                <w:rFonts w:ascii="Arial" w:hAnsi="Arial" w:cs="Arial"/>
                <w:sz w:val="24"/>
                <w:szCs w:val="24"/>
              </w:rPr>
            </w:pPr>
            <w:r w:rsidRPr="00B00F93">
              <w:rPr>
                <w:rFonts w:ascii="Arial" w:eastAsia="Times New Roman" w:hAnsi="Arial" w:cs="Arial"/>
                <w:sz w:val="24"/>
                <w:szCs w:val="24"/>
              </w:rPr>
              <w:t>Котельная «</w:t>
            </w:r>
            <w:r>
              <w:rPr>
                <w:rFonts w:ascii="Arial" w:eastAsia="Times New Roman" w:hAnsi="Arial" w:cs="Arial"/>
                <w:sz w:val="24"/>
                <w:szCs w:val="24"/>
                <w:lang w:val="ru-RU"/>
              </w:rPr>
              <w:t>Нефтяников</w:t>
            </w:r>
            <w:r w:rsidRPr="00B00F93">
              <w:rPr>
                <w:rFonts w:ascii="Arial" w:eastAsia="Times New Roman" w:hAnsi="Arial" w:cs="Arial"/>
                <w:sz w:val="24"/>
                <w:szCs w:val="24"/>
              </w:rPr>
              <w:t>»</w:t>
            </w:r>
          </w:p>
        </w:tc>
        <w:tc>
          <w:tcPr>
            <w:tcW w:w="2485" w:type="pct"/>
            <w:vAlign w:val="center"/>
          </w:tcPr>
          <w:p w14:paraId="45C4A9A5" w14:textId="2E392A57" w:rsidR="00066D32" w:rsidRPr="00581798" w:rsidRDefault="00066D32" w:rsidP="00066D32">
            <w:pPr>
              <w:jc w:val="center"/>
              <w:rPr>
                <w:rFonts w:ascii="Arial" w:hAnsi="Arial" w:cs="Arial"/>
                <w:sz w:val="24"/>
                <w:szCs w:val="24"/>
                <w:lang w:val="ru-RU"/>
              </w:rPr>
            </w:pPr>
            <w:r w:rsidRPr="00066D32">
              <w:rPr>
                <w:rFonts w:ascii="Arial" w:hAnsi="Arial" w:cs="Arial"/>
                <w:sz w:val="24"/>
                <w:szCs w:val="24"/>
                <w:lang w:val="ru-RU"/>
              </w:rPr>
              <w:t>11719,75</w:t>
            </w:r>
          </w:p>
        </w:tc>
      </w:tr>
      <w:tr w:rsidR="009A76CF" w:rsidRPr="00B00F93" w14:paraId="55061E0E" w14:textId="77777777" w:rsidTr="00F26B84">
        <w:trPr>
          <w:trHeight w:val="267"/>
        </w:trPr>
        <w:tc>
          <w:tcPr>
            <w:tcW w:w="2515" w:type="pct"/>
            <w:vAlign w:val="center"/>
          </w:tcPr>
          <w:p w14:paraId="52C4AC6E" w14:textId="505843F1" w:rsidR="009A76CF" w:rsidRPr="009A76CF" w:rsidRDefault="009A76CF" w:rsidP="00732646">
            <w:pPr>
              <w:jc w:val="center"/>
              <w:rPr>
                <w:rFonts w:ascii="Arial" w:eastAsia="Times New Roman" w:hAnsi="Arial" w:cs="Arial"/>
                <w:b/>
                <w:sz w:val="24"/>
                <w:szCs w:val="24"/>
                <w:lang w:val="ru-RU"/>
              </w:rPr>
            </w:pPr>
            <w:r w:rsidRPr="009A76CF">
              <w:rPr>
                <w:rFonts w:ascii="Arial" w:eastAsia="Times New Roman" w:hAnsi="Arial" w:cs="Arial"/>
                <w:b/>
                <w:sz w:val="24"/>
                <w:szCs w:val="24"/>
                <w:lang w:val="ru-RU"/>
              </w:rPr>
              <w:t>Итого</w:t>
            </w:r>
          </w:p>
        </w:tc>
        <w:tc>
          <w:tcPr>
            <w:tcW w:w="2485" w:type="pct"/>
            <w:vAlign w:val="center"/>
          </w:tcPr>
          <w:p w14:paraId="5E17E056" w14:textId="0A370CEB" w:rsidR="009A76CF" w:rsidRPr="009A76CF" w:rsidRDefault="00066D32" w:rsidP="00732646">
            <w:pPr>
              <w:jc w:val="center"/>
              <w:rPr>
                <w:rFonts w:ascii="Arial" w:eastAsia="Times New Roman" w:hAnsi="Arial" w:cs="Arial"/>
                <w:b/>
                <w:sz w:val="24"/>
                <w:szCs w:val="24"/>
                <w:lang w:val="ru-RU"/>
              </w:rPr>
            </w:pPr>
            <w:r w:rsidRPr="00066D32">
              <w:rPr>
                <w:rFonts w:ascii="Arial" w:eastAsia="Times New Roman" w:hAnsi="Arial" w:cs="Arial"/>
                <w:b/>
                <w:sz w:val="24"/>
                <w:szCs w:val="24"/>
                <w:lang w:val="ru-RU"/>
              </w:rPr>
              <w:t>23965,43</w:t>
            </w:r>
          </w:p>
        </w:tc>
      </w:tr>
    </w:tbl>
    <w:p w14:paraId="392A1DF7" w14:textId="77777777" w:rsidR="001508C8" w:rsidRDefault="001508C8" w:rsidP="001508C8">
      <w:pPr>
        <w:rPr>
          <w:rFonts w:ascii="Arial" w:hAnsi="Arial" w:cs="Arial"/>
          <w:sz w:val="24"/>
          <w:szCs w:val="24"/>
          <w:lang w:val="ru-RU"/>
        </w:rPr>
      </w:pPr>
      <w:bookmarkStart w:id="160" w:name="_Toc366833243"/>
      <w:bookmarkStart w:id="161" w:name="_Toc370399393"/>
      <w:bookmarkStart w:id="162" w:name="_Toc373322639"/>
      <w:bookmarkStart w:id="163" w:name="_Toc373324734"/>
      <w:bookmarkStart w:id="164" w:name="_Toc373614120"/>
      <w:bookmarkStart w:id="165" w:name="_Toc373615400"/>
      <w:bookmarkStart w:id="166" w:name="_Toc391459132"/>
      <w:bookmarkStart w:id="167" w:name="_Toc391459677"/>
      <w:bookmarkStart w:id="168" w:name="_Toc391460902"/>
      <w:bookmarkStart w:id="169" w:name="_Toc403465755"/>
      <w:bookmarkStart w:id="170" w:name="_Toc417325999"/>
      <w:bookmarkStart w:id="171" w:name="_Toc417327771"/>
      <w:bookmarkStart w:id="172" w:name="_Toc417328377"/>
      <w:bookmarkStart w:id="173" w:name="_Toc417332649"/>
      <w:bookmarkStart w:id="174" w:name="_Toc417332877"/>
      <w:bookmarkStart w:id="175" w:name="_Toc417333782"/>
      <w:bookmarkStart w:id="176" w:name="_Toc417334429"/>
      <w:bookmarkStart w:id="177" w:name="_Toc417334906"/>
      <w:bookmarkStart w:id="178" w:name="_Toc421790078"/>
      <w:bookmarkStart w:id="179" w:name="_Toc421790527"/>
      <w:bookmarkStart w:id="180" w:name="_Toc421791006"/>
      <w:bookmarkStart w:id="181" w:name="_Toc456614149"/>
      <w:bookmarkStart w:id="182" w:name="_Toc456615102"/>
      <w:bookmarkStart w:id="183" w:name="_Toc456616124"/>
      <w:bookmarkStart w:id="184" w:name="_Toc524886705"/>
    </w:p>
    <w:p w14:paraId="57101328" w14:textId="19F0ADDE" w:rsidR="00314F95" w:rsidRPr="00B00F93" w:rsidRDefault="00314F95" w:rsidP="00314F95">
      <w:pPr>
        <w:pStyle w:val="3"/>
        <w:spacing w:before="0" w:line="276" w:lineRule="auto"/>
        <w:jc w:val="center"/>
        <w:rPr>
          <w:rFonts w:ascii="Arial" w:hAnsi="Arial" w:cs="Arial"/>
          <w:color w:val="auto"/>
          <w:sz w:val="24"/>
          <w:szCs w:val="24"/>
          <w:lang w:val="ru-RU"/>
        </w:rPr>
      </w:pPr>
      <w:bookmarkStart w:id="185" w:name="_Toc46505131"/>
      <w:r w:rsidRPr="00B00F93">
        <w:rPr>
          <w:rFonts w:ascii="Arial" w:hAnsi="Arial" w:cs="Arial"/>
          <w:color w:val="auto"/>
          <w:sz w:val="24"/>
          <w:szCs w:val="24"/>
          <w:lang w:val="ru-RU"/>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99B0460" w14:textId="77777777" w:rsidR="00314F95" w:rsidRPr="00B00F93" w:rsidRDefault="00314F95" w:rsidP="00314F95">
      <w:pPr>
        <w:rPr>
          <w:lang w:val="ru-RU"/>
        </w:rPr>
      </w:pPr>
    </w:p>
    <w:p w14:paraId="306BA25B" w14:textId="56C9DE4C" w:rsidR="00314F95" w:rsidRPr="00B00F93" w:rsidRDefault="00314F95" w:rsidP="00314F95">
      <w:pPr>
        <w:spacing w:line="276" w:lineRule="auto"/>
        <w:ind w:firstLine="709"/>
        <w:jc w:val="both"/>
        <w:rPr>
          <w:rStyle w:val="ArialNarrow"/>
          <w:rFonts w:ascii="Arial" w:hAnsi="Arial" w:cs="Arial"/>
          <w:color w:val="auto"/>
          <w:sz w:val="24"/>
          <w:szCs w:val="24"/>
        </w:rPr>
      </w:pPr>
      <w:r w:rsidRPr="00B00F93">
        <w:rPr>
          <w:rStyle w:val="ArialNarrow"/>
          <w:rFonts w:ascii="Arial" w:hAnsi="Arial" w:cs="Arial"/>
          <w:color w:val="auto"/>
          <w:sz w:val="24"/>
          <w:szCs w:val="24"/>
        </w:rPr>
        <w:t xml:space="preserve">На территории </w:t>
      </w:r>
      <w:r w:rsidR="008E034B">
        <w:rPr>
          <w:rStyle w:val="ArialNarrow"/>
          <w:rFonts w:ascii="Arial" w:hAnsi="Arial" w:cs="Arial"/>
          <w:color w:val="auto"/>
          <w:sz w:val="24"/>
          <w:szCs w:val="24"/>
        </w:rPr>
        <w:t>с. Парабель</w:t>
      </w:r>
      <w:r w:rsidRPr="00B00F93">
        <w:rPr>
          <w:rStyle w:val="ArialNarrow"/>
          <w:rFonts w:ascii="Arial" w:hAnsi="Arial" w:cs="Arial"/>
          <w:color w:val="auto"/>
          <w:sz w:val="24"/>
          <w:szCs w:val="24"/>
        </w:rPr>
        <w:t xml:space="preserve"> не зафиксированы случаи перепланировки и переоборудования квартир в многоквартирных домах потребителями тепловой энергии с целью организации индивидуальных квартирных источников тепловой энергии.</w:t>
      </w:r>
    </w:p>
    <w:p w14:paraId="55D5F467" w14:textId="43B7E514" w:rsidR="00567A1B" w:rsidRPr="00B00F93" w:rsidRDefault="00567A1B" w:rsidP="00567A1B">
      <w:pPr>
        <w:pStyle w:val="a9"/>
        <w:spacing w:line="276" w:lineRule="auto"/>
        <w:ind w:firstLine="709"/>
        <w:jc w:val="both"/>
        <w:rPr>
          <w:rStyle w:val="110"/>
          <w:color w:val="auto"/>
          <w:sz w:val="24"/>
          <w:szCs w:val="24"/>
          <w:lang w:val="ru-RU"/>
        </w:rPr>
      </w:pPr>
      <w:bookmarkStart w:id="186" w:name="_Toc453770395"/>
    </w:p>
    <w:p w14:paraId="0C0DF820" w14:textId="7A76DAEA" w:rsidR="00567A1B" w:rsidRPr="00B00F93" w:rsidRDefault="00C10946" w:rsidP="00567A1B">
      <w:pPr>
        <w:pStyle w:val="3"/>
        <w:spacing w:before="0" w:line="276" w:lineRule="auto"/>
        <w:jc w:val="center"/>
        <w:rPr>
          <w:rFonts w:ascii="Arial" w:hAnsi="Arial" w:cs="Arial"/>
          <w:color w:val="auto"/>
          <w:sz w:val="24"/>
          <w:szCs w:val="24"/>
          <w:lang w:val="ru-RU"/>
        </w:rPr>
      </w:pPr>
      <w:bookmarkStart w:id="187" w:name="_Toc520479141"/>
      <w:bookmarkStart w:id="188" w:name="_Toc46505132"/>
      <w:r>
        <w:rPr>
          <w:rFonts w:ascii="Arial" w:hAnsi="Arial" w:cs="Arial"/>
          <w:color w:val="auto"/>
          <w:sz w:val="24"/>
          <w:szCs w:val="24"/>
          <w:lang w:val="ru-RU"/>
        </w:rPr>
        <w:t>1.5.4</w:t>
      </w:r>
      <w:r w:rsidR="00567A1B" w:rsidRPr="00B00F93">
        <w:rPr>
          <w:rFonts w:ascii="Arial" w:hAnsi="Arial" w:cs="Arial"/>
          <w:color w:val="auto"/>
          <w:sz w:val="24"/>
          <w:szCs w:val="24"/>
          <w:lang w:val="ru-RU"/>
        </w:rPr>
        <w:t xml:space="preserve"> Описание существующих нормативов потребления тепловой энергии для населения на отопление и горячее водоснабжение</w:t>
      </w:r>
      <w:bookmarkEnd w:id="187"/>
      <w:bookmarkEnd w:id="188"/>
    </w:p>
    <w:p w14:paraId="0C059A8D" w14:textId="77777777" w:rsidR="009D5043" w:rsidRDefault="009D5043" w:rsidP="00B3423E">
      <w:pPr>
        <w:pStyle w:val="af"/>
        <w:spacing w:line="276" w:lineRule="auto"/>
        <w:rPr>
          <w:rFonts w:ascii="Arial" w:hAnsi="Arial" w:cs="Arial"/>
        </w:rPr>
      </w:pPr>
    </w:p>
    <w:p w14:paraId="5087AA08" w14:textId="1E35AB9E" w:rsidR="00104E5D" w:rsidRPr="0077332D" w:rsidRDefault="00104E5D" w:rsidP="00B3423E">
      <w:pPr>
        <w:pStyle w:val="af"/>
        <w:spacing w:line="276" w:lineRule="auto"/>
        <w:rPr>
          <w:rFonts w:ascii="Arial" w:hAnsi="Arial" w:cs="Arial"/>
        </w:rPr>
      </w:pPr>
      <w:r w:rsidRPr="00B00F93">
        <w:rPr>
          <w:rFonts w:ascii="Arial" w:hAnsi="Arial" w:cs="Arial"/>
        </w:rPr>
        <w:lastRenderedPageBreak/>
        <w:t xml:space="preserve">Нормативы потребления коммунальных услуг, в том числе на нужды отопления и горячего водоснабжения утверждены Приказом Департамента ЖКХ и государственного жилищного надзора Томской области № </w:t>
      </w:r>
      <w:r>
        <w:rPr>
          <w:rFonts w:ascii="Arial" w:hAnsi="Arial" w:cs="Arial"/>
        </w:rPr>
        <w:t>47</w:t>
      </w:r>
      <w:r w:rsidRPr="00B00F93">
        <w:rPr>
          <w:rFonts w:ascii="Arial" w:hAnsi="Arial" w:cs="Arial"/>
        </w:rPr>
        <w:t xml:space="preserve"> от </w:t>
      </w:r>
      <w:r>
        <w:rPr>
          <w:rFonts w:ascii="Arial" w:hAnsi="Arial" w:cs="Arial"/>
        </w:rPr>
        <w:t>30</w:t>
      </w:r>
      <w:r w:rsidRPr="00B00F93">
        <w:rPr>
          <w:rFonts w:ascii="Arial" w:hAnsi="Arial" w:cs="Arial"/>
        </w:rPr>
        <w:t>.</w:t>
      </w:r>
      <w:r w:rsidR="00DE4DDB">
        <w:rPr>
          <w:rFonts w:ascii="Arial" w:hAnsi="Arial" w:cs="Arial"/>
        </w:rPr>
        <w:t>11.2012 г. (ред. От 29.11</w:t>
      </w:r>
      <w:r>
        <w:rPr>
          <w:rFonts w:ascii="Arial" w:hAnsi="Arial" w:cs="Arial"/>
        </w:rPr>
        <w:t>.2019 г.)</w:t>
      </w:r>
    </w:p>
    <w:p w14:paraId="7F92D2F0" w14:textId="011FEE5A" w:rsidR="00104E5D" w:rsidRPr="00B00F93" w:rsidRDefault="00104E5D" w:rsidP="00104E5D">
      <w:pPr>
        <w:pStyle w:val="af"/>
        <w:spacing w:line="276" w:lineRule="auto"/>
        <w:rPr>
          <w:rFonts w:ascii="Arial" w:hAnsi="Arial" w:cs="Arial"/>
        </w:rPr>
      </w:pPr>
      <w:r w:rsidRPr="00B00F93">
        <w:rPr>
          <w:rFonts w:ascii="Arial" w:hAnsi="Arial" w:cs="Arial"/>
        </w:rPr>
        <w:t>Значения нормативов потребления коммунальных услуг по отоплению в жилых помещениях приведены в таблице 1.</w:t>
      </w:r>
      <w:r w:rsidR="001508C8">
        <w:rPr>
          <w:rFonts w:ascii="Arial" w:hAnsi="Arial" w:cs="Arial"/>
        </w:rPr>
        <w:t>17</w:t>
      </w:r>
      <w:r w:rsidRPr="00B00F93">
        <w:rPr>
          <w:rFonts w:ascii="Arial" w:hAnsi="Arial" w:cs="Arial"/>
        </w:rPr>
        <w:t>.</w:t>
      </w:r>
    </w:p>
    <w:p w14:paraId="29918BB6" w14:textId="348CA4FE" w:rsidR="001508C8" w:rsidRPr="00B00F93" w:rsidRDefault="001508C8" w:rsidP="00104E5D">
      <w:pPr>
        <w:pStyle w:val="af"/>
        <w:spacing w:line="276" w:lineRule="auto"/>
        <w:rPr>
          <w:rFonts w:ascii="Arial" w:hAnsi="Arial" w:cs="Arial"/>
        </w:rPr>
      </w:pPr>
    </w:p>
    <w:p w14:paraId="7DA40DDD" w14:textId="0513709E" w:rsidR="00104E5D" w:rsidRPr="001508C8" w:rsidRDefault="00104E5D" w:rsidP="00561298">
      <w:pPr>
        <w:pStyle w:val="af"/>
        <w:spacing w:line="276" w:lineRule="auto"/>
        <w:ind w:firstLine="0"/>
        <w:rPr>
          <w:rFonts w:ascii="Arial" w:eastAsia="Times New Roman" w:hAnsi="Arial" w:cs="Arial"/>
          <w:lang w:eastAsia="ru-RU" w:bidi="ar-SA"/>
        </w:rPr>
      </w:pPr>
      <w:bookmarkStart w:id="189" w:name="_Toc405136182"/>
      <w:bookmarkStart w:id="190" w:name="_Toc405136579"/>
      <w:bookmarkStart w:id="191" w:name="_Toc411003206"/>
      <w:bookmarkStart w:id="192" w:name="_Toc466245028"/>
      <w:bookmarkStart w:id="193" w:name="_Toc466245638"/>
      <w:bookmarkStart w:id="194" w:name="_Toc472510094"/>
      <w:bookmarkStart w:id="195" w:name="_Toc472510237"/>
      <w:bookmarkStart w:id="196" w:name="_Toc524886483"/>
      <w:bookmarkStart w:id="197" w:name="_Toc524886711"/>
      <w:r w:rsidRPr="00DE4DDB">
        <w:rPr>
          <w:rFonts w:ascii="Arial" w:eastAsia="Times New Roman" w:hAnsi="Arial" w:cs="Arial"/>
          <w:lang w:eastAsia="ru-RU" w:bidi="ar-SA"/>
        </w:rPr>
        <w:t>Таблица 1.</w:t>
      </w:r>
      <w:r w:rsidR="001508C8" w:rsidRPr="00DE4DDB">
        <w:rPr>
          <w:rFonts w:ascii="Arial" w:eastAsia="Times New Roman" w:hAnsi="Arial" w:cs="Arial"/>
          <w:lang w:eastAsia="ru-RU" w:bidi="ar-SA"/>
        </w:rPr>
        <w:t>17</w:t>
      </w:r>
      <w:r w:rsidR="00964011" w:rsidRPr="00DE4DDB">
        <w:rPr>
          <w:rFonts w:ascii="Arial" w:eastAsia="Times New Roman" w:hAnsi="Arial" w:cs="Arial"/>
          <w:lang w:eastAsia="ru-RU" w:bidi="ar-SA"/>
        </w:rPr>
        <w:t xml:space="preserve"> – нормативы потребления</w:t>
      </w:r>
      <w:r w:rsidRPr="00DE4DDB">
        <w:rPr>
          <w:rFonts w:ascii="Arial" w:eastAsia="Times New Roman" w:hAnsi="Arial" w:cs="Arial"/>
          <w:lang w:eastAsia="ru-RU" w:bidi="ar-SA"/>
        </w:rPr>
        <w:t xml:space="preserve"> коммунальн</w:t>
      </w:r>
      <w:r w:rsidR="00964011" w:rsidRPr="00DE4DDB">
        <w:rPr>
          <w:rFonts w:ascii="Arial" w:eastAsia="Times New Roman" w:hAnsi="Arial" w:cs="Arial"/>
          <w:lang w:eastAsia="ru-RU" w:bidi="ar-SA"/>
        </w:rPr>
        <w:t>ых услуг</w:t>
      </w:r>
      <w:r w:rsidRPr="00DE4DDB">
        <w:rPr>
          <w:rFonts w:ascii="Arial" w:eastAsia="Times New Roman" w:hAnsi="Arial" w:cs="Arial"/>
          <w:lang w:eastAsia="ru-RU" w:bidi="ar-SA"/>
        </w:rPr>
        <w:t xml:space="preserve"> по отоплению в жилых и нежилых помещениях Томской области в отопительный период</w:t>
      </w:r>
      <w:bookmarkEnd w:id="189"/>
      <w:bookmarkEnd w:id="190"/>
      <w:bookmarkEnd w:id="191"/>
      <w:bookmarkEnd w:id="192"/>
      <w:bookmarkEnd w:id="193"/>
      <w:bookmarkEnd w:id="194"/>
      <w:bookmarkEnd w:id="195"/>
      <w:bookmarkEnd w:id="196"/>
      <w:bookmarkEnd w:id="197"/>
    </w:p>
    <w:tbl>
      <w:tblPr>
        <w:tblW w:w="5000" w:type="pct"/>
        <w:tblCellMar>
          <w:top w:w="102" w:type="dxa"/>
          <w:left w:w="62" w:type="dxa"/>
          <w:bottom w:w="102" w:type="dxa"/>
          <w:right w:w="62" w:type="dxa"/>
        </w:tblCellMar>
        <w:tblLook w:val="0000" w:firstRow="0" w:lastRow="0" w:firstColumn="0" w:lastColumn="0" w:noHBand="0" w:noVBand="0"/>
      </w:tblPr>
      <w:tblGrid>
        <w:gridCol w:w="3765"/>
        <w:gridCol w:w="1817"/>
        <w:gridCol w:w="2007"/>
        <w:gridCol w:w="2598"/>
      </w:tblGrid>
      <w:tr w:rsidR="00DE4DDB" w:rsidRPr="00DE4DDB" w14:paraId="28226377"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2B35A745" w14:textId="77777777" w:rsidR="00DE4DDB" w:rsidRPr="00DE4DDB" w:rsidRDefault="00DE4DDB" w:rsidP="00DE4DDB">
            <w:pPr>
              <w:pStyle w:val="ConsPlusNormal"/>
              <w:jc w:val="center"/>
              <w:rPr>
                <w:sz w:val="24"/>
              </w:rPr>
            </w:pPr>
            <w:r w:rsidRPr="00DE4DDB">
              <w:rPr>
                <w:sz w:val="24"/>
              </w:rPr>
              <w:t>Муниципальные районы, городские округа Томской области</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05105180" w14:textId="32BF134A" w:rsidR="00DE4DDB" w:rsidRPr="00DE4DDB" w:rsidRDefault="00DE4DDB" w:rsidP="00D173F5">
            <w:pPr>
              <w:pStyle w:val="ConsPlusNormal"/>
              <w:jc w:val="center"/>
              <w:rPr>
                <w:sz w:val="24"/>
              </w:rPr>
            </w:pPr>
            <w:r w:rsidRPr="00DE4DDB">
              <w:rPr>
                <w:sz w:val="24"/>
              </w:rPr>
              <w:t>Парабельский район</w:t>
            </w:r>
          </w:p>
        </w:tc>
      </w:tr>
      <w:tr w:rsidR="00DE4DDB" w:rsidRPr="00DE4DDB" w14:paraId="686E32EB" w14:textId="77777777" w:rsidTr="00DE4DDB">
        <w:tc>
          <w:tcPr>
            <w:tcW w:w="1848" w:type="pct"/>
            <w:vMerge w:val="restart"/>
            <w:tcBorders>
              <w:top w:val="single" w:sz="4" w:space="0" w:color="auto"/>
              <w:left w:val="single" w:sz="4" w:space="0" w:color="auto"/>
              <w:bottom w:val="single" w:sz="4" w:space="0" w:color="auto"/>
              <w:right w:val="single" w:sz="4" w:space="0" w:color="auto"/>
            </w:tcBorders>
            <w:vAlign w:val="center"/>
          </w:tcPr>
          <w:p w14:paraId="4A4E9450" w14:textId="77777777" w:rsidR="00DE4DDB" w:rsidRPr="00DE4DDB" w:rsidRDefault="00DE4DDB" w:rsidP="00DE4DDB">
            <w:pPr>
              <w:pStyle w:val="ConsPlusNormal"/>
              <w:jc w:val="center"/>
              <w:rPr>
                <w:sz w:val="24"/>
              </w:rPr>
            </w:pPr>
            <w:r w:rsidRPr="00DE4DDB">
              <w:rPr>
                <w:sz w:val="24"/>
              </w:rPr>
              <w:t>Категория многоквартирного (жилого) дома</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55110DC7" w14:textId="77777777" w:rsidR="00DE4DDB" w:rsidRPr="00DE4DDB" w:rsidRDefault="00DE4DDB" w:rsidP="00DE4DDB">
            <w:pPr>
              <w:pStyle w:val="ConsPlusNormal"/>
              <w:jc w:val="center"/>
              <w:rPr>
                <w:sz w:val="24"/>
              </w:rPr>
            </w:pPr>
          </w:p>
        </w:tc>
      </w:tr>
      <w:tr w:rsidR="00DE4DDB" w:rsidRPr="00DE4DDB" w14:paraId="55B0FAD7" w14:textId="77777777" w:rsidTr="00DE4DDB">
        <w:tc>
          <w:tcPr>
            <w:tcW w:w="1848" w:type="pct"/>
            <w:vMerge/>
            <w:tcBorders>
              <w:top w:val="single" w:sz="4" w:space="0" w:color="auto"/>
              <w:left w:val="single" w:sz="4" w:space="0" w:color="auto"/>
              <w:bottom w:val="single" w:sz="4" w:space="0" w:color="auto"/>
              <w:right w:val="single" w:sz="4" w:space="0" w:color="auto"/>
            </w:tcBorders>
            <w:vAlign w:val="center"/>
          </w:tcPr>
          <w:p w14:paraId="66A449E5" w14:textId="77777777" w:rsidR="00DE4DDB" w:rsidRPr="00DE4DDB" w:rsidRDefault="00DE4DDB" w:rsidP="00DE4DDB">
            <w:pPr>
              <w:pStyle w:val="ConsPlusNormal"/>
              <w:jc w:val="center"/>
              <w:rPr>
                <w:sz w:val="24"/>
              </w:rPr>
            </w:pP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5FF99BB8" w14:textId="77777777" w:rsidR="00DE4DDB" w:rsidRPr="00DE4DDB" w:rsidRDefault="00DE4DDB" w:rsidP="00DE4DDB">
            <w:pPr>
              <w:pStyle w:val="ConsPlusNormal"/>
              <w:jc w:val="center"/>
              <w:rPr>
                <w:sz w:val="24"/>
              </w:rPr>
            </w:pPr>
          </w:p>
        </w:tc>
      </w:tr>
      <w:tr w:rsidR="00DE4DDB" w:rsidRPr="00C862AA" w14:paraId="2D2B8246" w14:textId="77777777" w:rsidTr="00DE4DDB">
        <w:tc>
          <w:tcPr>
            <w:tcW w:w="1848" w:type="pct"/>
            <w:vMerge/>
            <w:tcBorders>
              <w:top w:val="single" w:sz="4" w:space="0" w:color="auto"/>
              <w:left w:val="single" w:sz="4" w:space="0" w:color="auto"/>
              <w:bottom w:val="single" w:sz="4" w:space="0" w:color="auto"/>
              <w:right w:val="single" w:sz="4" w:space="0" w:color="auto"/>
            </w:tcBorders>
            <w:vAlign w:val="center"/>
          </w:tcPr>
          <w:p w14:paraId="0193FB67" w14:textId="77777777" w:rsidR="00DE4DDB" w:rsidRPr="00DE4DDB" w:rsidRDefault="00DE4DDB" w:rsidP="00DE4DDB">
            <w:pPr>
              <w:pStyle w:val="ConsPlusNormal"/>
              <w:jc w:val="center"/>
              <w:rPr>
                <w:sz w:val="24"/>
              </w:rPr>
            </w:pPr>
          </w:p>
        </w:tc>
        <w:tc>
          <w:tcPr>
            <w:tcW w:w="892" w:type="pct"/>
            <w:tcBorders>
              <w:top w:val="single" w:sz="4" w:space="0" w:color="auto"/>
              <w:left w:val="single" w:sz="4" w:space="0" w:color="auto"/>
              <w:bottom w:val="single" w:sz="4" w:space="0" w:color="auto"/>
              <w:right w:val="single" w:sz="4" w:space="0" w:color="auto"/>
            </w:tcBorders>
            <w:vAlign w:val="center"/>
          </w:tcPr>
          <w:p w14:paraId="2E6853F3" w14:textId="77777777" w:rsidR="00DE4DDB" w:rsidRPr="00DE4DDB" w:rsidRDefault="00DE4DDB" w:rsidP="00DE4DDB">
            <w:pPr>
              <w:pStyle w:val="ConsPlusNormal"/>
              <w:jc w:val="center"/>
              <w:rPr>
                <w:sz w:val="24"/>
              </w:rPr>
            </w:pPr>
            <w:r w:rsidRPr="00DE4DDB">
              <w:rPr>
                <w:sz w:val="24"/>
              </w:rPr>
              <w:t>камня, кирпича</w:t>
            </w:r>
          </w:p>
        </w:tc>
        <w:tc>
          <w:tcPr>
            <w:tcW w:w="985" w:type="pct"/>
            <w:tcBorders>
              <w:top w:val="single" w:sz="4" w:space="0" w:color="auto"/>
              <w:left w:val="single" w:sz="4" w:space="0" w:color="auto"/>
              <w:bottom w:val="single" w:sz="4" w:space="0" w:color="auto"/>
              <w:right w:val="single" w:sz="4" w:space="0" w:color="auto"/>
            </w:tcBorders>
            <w:vAlign w:val="center"/>
          </w:tcPr>
          <w:p w14:paraId="73696FE9" w14:textId="77777777" w:rsidR="00DE4DDB" w:rsidRPr="00DE4DDB" w:rsidRDefault="00DE4DDB" w:rsidP="00DE4DDB">
            <w:pPr>
              <w:pStyle w:val="ConsPlusNormal"/>
              <w:jc w:val="center"/>
              <w:rPr>
                <w:sz w:val="24"/>
              </w:rPr>
            </w:pPr>
            <w:r w:rsidRPr="00DE4DDB">
              <w:rPr>
                <w:sz w:val="24"/>
              </w:rPr>
              <w:t>панелей, блоков</w:t>
            </w:r>
          </w:p>
        </w:tc>
        <w:tc>
          <w:tcPr>
            <w:tcW w:w="1275" w:type="pct"/>
            <w:tcBorders>
              <w:top w:val="single" w:sz="4" w:space="0" w:color="auto"/>
              <w:left w:val="single" w:sz="4" w:space="0" w:color="auto"/>
              <w:bottom w:val="single" w:sz="4" w:space="0" w:color="auto"/>
              <w:right w:val="single" w:sz="4" w:space="0" w:color="auto"/>
            </w:tcBorders>
            <w:vAlign w:val="center"/>
          </w:tcPr>
          <w:p w14:paraId="2EF7274B" w14:textId="77777777" w:rsidR="00DE4DDB" w:rsidRPr="00DE4DDB" w:rsidRDefault="00DE4DDB" w:rsidP="00DE4DDB">
            <w:pPr>
              <w:pStyle w:val="ConsPlusNormal"/>
              <w:jc w:val="center"/>
              <w:rPr>
                <w:sz w:val="24"/>
              </w:rPr>
            </w:pPr>
            <w:r w:rsidRPr="00DE4DDB">
              <w:rPr>
                <w:sz w:val="24"/>
              </w:rPr>
              <w:t>дерева, смешанных и других материалов</w:t>
            </w:r>
          </w:p>
        </w:tc>
      </w:tr>
      <w:tr w:rsidR="00DE4DDB" w:rsidRPr="00C862AA" w14:paraId="65D5B5F0"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793176AA" w14:textId="77777777" w:rsidR="00DE4DDB" w:rsidRPr="00DE4DDB" w:rsidRDefault="00DE4DDB" w:rsidP="00DE4DDB">
            <w:pPr>
              <w:pStyle w:val="ConsPlusNormal"/>
              <w:jc w:val="center"/>
              <w:rPr>
                <w:sz w:val="24"/>
              </w:rPr>
            </w:pPr>
            <w:r w:rsidRPr="00DE4DDB">
              <w:rPr>
                <w:sz w:val="24"/>
              </w:rPr>
              <w:t>Этажность</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0D20D8C4" w14:textId="3DCA3D99" w:rsidR="00DE4DDB" w:rsidRPr="00DE4DDB" w:rsidRDefault="00DE4DDB" w:rsidP="00DE4DDB">
            <w:pPr>
              <w:pStyle w:val="ConsPlusNormal"/>
              <w:jc w:val="center"/>
              <w:rPr>
                <w:sz w:val="24"/>
              </w:rPr>
            </w:pPr>
            <w:r w:rsidRPr="00DE4DDB">
              <w:rPr>
                <w:sz w:val="24"/>
              </w:rPr>
              <w:t>многоквартирные и жилые дома до 1999 года постройки</w:t>
            </w:r>
          </w:p>
        </w:tc>
      </w:tr>
      <w:tr w:rsidR="00DE4DDB" w:rsidRPr="00DE4DDB" w14:paraId="0E0438C0"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52B1A1E9" w14:textId="77777777" w:rsidR="00DE4DDB" w:rsidRPr="00DE4DDB" w:rsidRDefault="00DE4DDB" w:rsidP="00DE4DDB">
            <w:pPr>
              <w:pStyle w:val="ConsPlusNormal"/>
              <w:jc w:val="center"/>
              <w:rPr>
                <w:sz w:val="24"/>
              </w:rPr>
            </w:pPr>
            <w:r w:rsidRPr="00DE4DDB">
              <w:rPr>
                <w:sz w:val="24"/>
              </w:rPr>
              <w:t>1</w:t>
            </w:r>
          </w:p>
        </w:tc>
        <w:tc>
          <w:tcPr>
            <w:tcW w:w="892" w:type="pct"/>
            <w:tcBorders>
              <w:top w:val="single" w:sz="4" w:space="0" w:color="auto"/>
              <w:left w:val="single" w:sz="4" w:space="0" w:color="auto"/>
              <w:bottom w:val="single" w:sz="4" w:space="0" w:color="auto"/>
              <w:right w:val="single" w:sz="4" w:space="0" w:color="auto"/>
            </w:tcBorders>
            <w:vAlign w:val="center"/>
          </w:tcPr>
          <w:p w14:paraId="7E9FB1A3" w14:textId="77777777" w:rsidR="00DE4DDB" w:rsidRPr="00DE4DDB" w:rsidRDefault="00DE4DDB" w:rsidP="00DE4DDB">
            <w:pPr>
              <w:pStyle w:val="ConsPlusNormal"/>
              <w:jc w:val="center"/>
              <w:rPr>
                <w:sz w:val="24"/>
              </w:rPr>
            </w:pPr>
            <w:r w:rsidRPr="00DE4DDB">
              <w:rPr>
                <w:sz w:val="24"/>
              </w:rPr>
              <w:t>0,0397</w:t>
            </w:r>
          </w:p>
        </w:tc>
        <w:tc>
          <w:tcPr>
            <w:tcW w:w="985" w:type="pct"/>
            <w:tcBorders>
              <w:top w:val="single" w:sz="4" w:space="0" w:color="auto"/>
              <w:left w:val="single" w:sz="4" w:space="0" w:color="auto"/>
              <w:bottom w:val="single" w:sz="4" w:space="0" w:color="auto"/>
              <w:right w:val="single" w:sz="4" w:space="0" w:color="auto"/>
            </w:tcBorders>
            <w:vAlign w:val="center"/>
          </w:tcPr>
          <w:p w14:paraId="4F6EB1A6" w14:textId="77777777" w:rsidR="00DE4DDB" w:rsidRPr="00DE4DDB" w:rsidRDefault="00DE4DDB" w:rsidP="00DE4DDB">
            <w:pPr>
              <w:pStyle w:val="ConsPlusNormal"/>
              <w:jc w:val="center"/>
              <w:rPr>
                <w:sz w:val="24"/>
              </w:rPr>
            </w:pPr>
            <w:r w:rsidRPr="00DE4DDB">
              <w:rPr>
                <w:sz w:val="24"/>
              </w:rPr>
              <w:t>-</w:t>
            </w:r>
          </w:p>
        </w:tc>
        <w:tc>
          <w:tcPr>
            <w:tcW w:w="1275" w:type="pct"/>
            <w:tcBorders>
              <w:top w:val="single" w:sz="4" w:space="0" w:color="auto"/>
              <w:left w:val="single" w:sz="4" w:space="0" w:color="auto"/>
              <w:bottom w:val="single" w:sz="4" w:space="0" w:color="auto"/>
              <w:right w:val="single" w:sz="4" w:space="0" w:color="auto"/>
            </w:tcBorders>
            <w:vAlign w:val="center"/>
          </w:tcPr>
          <w:p w14:paraId="64A21BD2" w14:textId="77777777" w:rsidR="00DE4DDB" w:rsidRPr="00DE4DDB" w:rsidRDefault="00DE4DDB" w:rsidP="00DE4DDB">
            <w:pPr>
              <w:pStyle w:val="ConsPlusNormal"/>
              <w:jc w:val="center"/>
              <w:rPr>
                <w:sz w:val="24"/>
              </w:rPr>
            </w:pPr>
            <w:r w:rsidRPr="00DE4DDB">
              <w:rPr>
                <w:sz w:val="24"/>
              </w:rPr>
              <w:t>0,0399</w:t>
            </w:r>
          </w:p>
        </w:tc>
      </w:tr>
      <w:tr w:rsidR="00DE4DDB" w:rsidRPr="00DE4DDB" w14:paraId="6823BDDF"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5301E06F" w14:textId="77777777" w:rsidR="00DE4DDB" w:rsidRPr="00DE4DDB" w:rsidRDefault="00DE4DDB" w:rsidP="00DE4DDB">
            <w:pPr>
              <w:pStyle w:val="ConsPlusNormal"/>
              <w:jc w:val="center"/>
              <w:rPr>
                <w:sz w:val="24"/>
              </w:rPr>
            </w:pPr>
            <w:r w:rsidRPr="00DE4DDB">
              <w:rPr>
                <w:sz w:val="24"/>
              </w:rPr>
              <w:t>2</w:t>
            </w:r>
          </w:p>
        </w:tc>
        <w:tc>
          <w:tcPr>
            <w:tcW w:w="892" w:type="pct"/>
            <w:tcBorders>
              <w:top w:val="single" w:sz="4" w:space="0" w:color="auto"/>
              <w:left w:val="single" w:sz="4" w:space="0" w:color="auto"/>
              <w:bottom w:val="single" w:sz="4" w:space="0" w:color="auto"/>
              <w:right w:val="single" w:sz="4" w:space="0" w:color="auto"/>
            </w:tcBorders>
            <w:vAlign w:val="center"/>
          </w:tcPr>
          <w:p w14:paraId="15C93CF5" w14:textId="77777777" w:rsidR="00DE4DDB" w:rsidRPr="00DE4DDB" w:rsidRDefault="00DE4DDB" w:rsidP="00DE4DDB">
            <w:pPr>
              <w:pStyle w:val="ConsPlusNormal"/>
              <w:jc w:val="center"/>
              <w:rPr>
                <w:sz w:val="24"/>
              </w:rPr>
            </w:pPr>
            <w:r w:rsidRPr="00DE4DDB">
              <w:rPr>
                <w:sz w:val="24"/>
              </w:rPr>
              <w:t>0,0395</w:t>
            </w:r>
          </w:p>
        </w:tc>
        <w:tc>
          <w:tcPr>
            <w:tcW w:w="985" w:type="pct"/>
            <w:tcBorders>
              <w:top w:val="single" w:sz="4" w:space="0" w:color="auto"/>
              <w:left w:val="single" w:sz="4" w:space="0" w:color="auto"/>
              <w:bottom w:val="single" w:sz="4" w:space="0" w:color="auto"/>
              <w:right w:val="single" w:sz="4" w:space="0" w:color="auto"/>
            </w:tcBorders>
            <w:vAlign w:val="center"/>
          </w:tcPr>
          <w:p w14:paraId="64344DB5" w14:textId="77777777" w:rsidR="00DE4DDB" w:rsidRPr="00DE4DDB" w:rsidRDefault="00DE4DDB" w:rsidP="00DE4DDB">
            <w:pPr>
              <w:pStyle w:val="ConsPlusNormal"/>
              <w:jc w:val="center"/>
              <w:rPr>
                <w:sz w:val="24"/>
              </w:rPr>
            </w:pPr>
            <w:r w:rsidRPr="00DE4DDB">
              <w:rPr>
                <w:sz w:val="24"/>
              </w:rPr>
              <w:t>-</w:t>
            </w:r>
          </w:p>
        </w:tc>
        <w:tc>
          <w:tcPr>
            <w:tcW w:w="1275" w:type="pct"/>
            <w:tcBorders>
              <w:top w:val="single" w:sz="4" w:space="0" w:color="auto"/>
              <w:left w:val="single" w:sz="4" w:space="0" w:color="auto"/>
              <w:bottom w:val="single" w:sz="4" w:space="0" w:color="auto"/>
              <w:right w:val="single" w:sz="4" w:space="0" w:color="auto"/>
            </w:tcBorders>
            <w:vAlign w:val="center"/>
          </w:tcPr>
          <w:p w14:paraId="4595F644" w14:textId="77777777" w:rsidR="00DE4DDB" w:rsidRPr="00DE4DDB" w:rsidRDefault="00DE4DDB" w:rsidP="00DE4DDB">
            <w:pPr>
              <w:pStyle w:val="ConsPlusNormal"/>
              <w:jc w:val="center"/>
              <w:rPr>
                <w:sz w:val="24"/>
              </w:rPr>
            </w:pPr>
            <w:r w:rsidRPr="00DE4DDB">
              <w:rPr>
                <w:sz w:val="24"/>
              </w:rPr>
              <w:t>0,0398</w:t>
            </w:r>
          </w:p>
        </w:tc>
      </w:tr>
      <w:tr w:rsidR="00DE4DDB" w:rsidRPr="00DE4DDB" w14:paraId="43FA2C31"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3E37FA24" w14:textId="77777777" w:rsidR="00DE4DDB" w:rsidRPr="00DE4DDB" w:rsidRDefault="00DE4DDB" w:rsidP="00DE4DDB">
            <w:pPr>
              <w:pStyle w:val="ConsPlusNormal"/>
              <w:jc w:val="center"/>
              <w:rPr>
                <w:sz w:val="24"/>
              </w:rPr>
            </w:pPr>
            <w:r w:rsidRPr="00DE4DDB">
              <w:rPr>
                <w:sz w:val="24"/>
              </w:rPr>
              <w:t>3 - 4</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571A151B" w14:textId="77777777" w:rsidR="00DE4DDB" w:rsidRPr="00DE4DDB" w:rsidRDefault="00DE4DDB" w:rsidP="00DE4DDB">
            <w:pPr>
              <w:pStyle w:val="ConsPlusNormal"/>
              <w:jc w:val="center"/>
              <w:rPr>
                <w:sz w:val="24"/>
              </w:rPr>
            </w:pPr>
            <w:r w:rsidRPr="00DE4DDB">
              <w:rPr>
                <w:sz w:val="24"/>
              </w:rPr>
              <w:t>0,0298</w:t>
            </w:r>
          </w:p>
        </w:tc>
      </w:tr>
      <w:tr w:rsidR="00DE4DDB" w:rsidRPr="00DE4DDB" w14:paraId="519A4FFA"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6F7E1C7B" w14:textId="77777777" w:rsidR="00DE4DDB" w:rsidRPr="00DE4DDB" w:rsidRDefault="00DE4DDB" w:rsidP="00DE4DDB">
            <w:pPr>
              <w:pStyle w:val="ConsPlusNormal"/>
              <w:jc w:val="center"/>
              <w:rPr>
                <w:sz w:val="24"/>
              </w:rPr>
            </w:pPr>
            <w:r w:rsidRPr="00DE4DDB">
              <w:rPr>
                <w:sz w:val="24"/>
              </w:rPr>
              <w:t>5 - 9</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23F7BDC1" w14:textId="77777777" w:rsidR="00DE4DDB" w:rsidRPr="00DE4DDB" w:rsidRDefault="00DE4DDB" w:rsidP="00DE4DDB">
            <w:pPr>
              <w:pStyle w:val="ConsPlusNormal"/>
              <w:jc w:val="center"/>
              <w:rPr>
                <w:sz w:val="24"/>
              </w:rPr>
            </w:pPr>
            <w:r w:rsidRPr="00DE4DDB">
              <w:rPr>
                <w:sz w:val="24"/>
              </w:rPr>
              <w:t>0,0267</w:t>
            </w:r>
          </w:p>
        </w:tc>
      </w:tr>
      <w:tr w:rsidR="00DE4DDB" w:rsidRPr="00C862AA" w14:paraId="67C031C8"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1CAF2707" w14:textId="77777777" w:rsidR="00DE4DDB" w:rsidRPr="00DE4DDB" w:rsidRDefault="00DE4DDB" w:rsidP="00DE4DDB">
            <w:pPr>
              <w:pStyle w:val="ConsPlusNormal"/>
              <w:jc w:val="center"/>
              <w:rPr>
                <w:sz w:val="24"/>
              </w:rPr>
            </w:pPr>
            <w:r w:rsidRPr="00DE4DDB">
              <w:rPr>
                <w:sz w:val="24"/>
              </w:rPr>
              <w:t>Этажность</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0F66D9A5" w14:textId="4B41FF1D" w:rsidR="00DE4DDB" w:rsidRPr="00DE4DDB" w:rsidRDefault="00DE4DDB" w:rsidP="00DE4DDB">
            <w:pPr>
              <w:pStyle w:val="ConsPlusNormal"/>
              <w:jc w:val="center"/>
              <w:rPr>
                <w:sz w:val="24"/>
              </w:rPr>
            </w:pPr>
            <w:r w:rsidRPr="00DE4DDB">
              <w:rPr>
                <w:sz w:val="24"/>
              </w:rPr>
              <w:t>многоквартирные и жилые дома после 1999 года постройки</w:t>
            </w:r>
          </w:p>
        </w:tc>
      </w:tr>
      <w:tr w:rsidR="00DE4DDB" w:rsidRPr="00DE4DDB" w14:paraId="535F8A30"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5342A1E4" w14:textId="77777777" w:rsidR="00DE4DDB" w:rsidRPr="00DE4DDB" w:rsidRDefault="00DE4DDB" w:rsidP="00DE4DDB">
            <w:pPr>
              <w:pStyle w:val="ConsPlusNormal"/>
              <w:jc w:val="center"/>
              <w:rPr>
                <w:sz w:val="24"/>
              </w:rPr>
            </w:pPr>
            <w:r w:rsidRPr="00DE4DDB">
              <w:rPr>
                <w:sz w:val="24"/>
              </w:rPr>
              <w:t>1</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2872C717" w14:textId="77777777" w:rsidR="00DE4DDB" w:rsidRPr="00DE4DDB" w:rsidRDefault="00DE4DDB" w:rsidP="00DE4DDB">
            <w:pPr>
              <w:pStyle w:val="ConsPlusNormal"/>
              <w:jc w:val="center"/>
              <w:rPr>
                <w:sz w:val="24"/>
              </w:rPr>
            </w:pPr>
            <w:r w:rsidRPr="00DE4DDB">
              <w:rPr>
                <w:sz w:val="24"/>
              </w:rPr>
              <w:t>0,0207</w:t>
            </w:r>
          </w:p>
        </w:tc>
      </w:tr>
      <w:tr w:rsidR="00DE4DDB" w:rsidRPr="00DE4DDB" w14:paraId="6BFA87DB"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13453E97" w14:textId="77777777" w:rsidR="00DE4DDB" w:rsidRPr="00DE4DDB" w:rsidRDefault="00DE4DDB" w:rsidP="00DE4DDB">
            <w:pPr>
              <w:pStyle w:val="ConsPlusNormal"/>
              <w:jc w:val="center"/>
              <w:rPr>
                <w:sz w:val="24"/>
              </w:rPr>
            </w:pPr>
            <w:r w:rsidRPr="00DE4DDB">
              <w:rPr>
                <w:sz w:val="24"/>
              </w:rPr>
              <w:t>2</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3615115D" w14:textId="77777777" w:rsidR="00DE4DDB" w:rsidRPr="00DE4DDB" w:rsidRDefault="00DE4DDB" w:rsidP="00DE4DDB">
            <w:pPr>
              <w:pStyle w:val="ConsPlusNormal"/>
              <w:jc w:val="center"/>
              <w:rPr>
                <w:sz w:val="24"/>
              </w:rPr>
            </w:pPr>
            <w:r w:rsidRPr="00DE4DDB">
              <w:rPr>
                <w:sz w:val="24"/>
              </w:rPr>
              <w:t>-</w:t>
            </w:r>
          </w:p>
        </w:tc>
      </w:tr>
      <w:tr w:rsidR="00DE4DDB" w:rsidRPr="00DE4DDB" w14:paraId="2C9AA41B"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053AD679" w14:textId="77777777" w:rsidR="00DE4DDB" w:rsidRPr="00DE4DDB" w:rsidRDefault="00DE4DDB" w:rsidP="00DE4DDB">
            <w:pPr>
              <w:pStyle w:val="ConsPlusNormal"/>
              <w:jc w:val="center"/>
              <w:rPr>
                <w:sz w:val="24"/>
              </w:rPr>
            </w:pPr>
            <w:r w:rsidRPr="00DE4DDB">
              <w:rPr>
                <w:sz w:val="24"/>
              </w:rPr>
              <w:t>3</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3B6CFA09" w14:textId="77777777" w:rsidR="00DE4DDB" w:rsidRPr="00DE4DDB" w:rsidRDefault="00DE4DDB" w:rsidP="00DE4DDB">
            <w:pPr>
              <w:pStyle w:val="ConsPlusNormal"/>
              <w:jc w:val="center"/>
              <w:rPr>
                <w:sz w:val="24"/>
              </w:rPr>
            </w:pPr>
            <w:r w:rsidRPr="00DE4DDB">
              <w:rPr>
                <w:sz w:val="24"/>
              </w:rPr>
              <w:t>-</w:t>
            </w:r>
          </w:p>
        </w:tc>
      </w:tr>
      <w:tr w:rsidR="00DE4DDB" w:rsidRPr="00DE4DDB" w14:paraId="7CD1959F" w14:textId="77777777" w:rsidTr="00DE4DDB">
        <w:tc>
          <w:tcPr>
            <w:tcW w:w="1848" w:type="pct"/>
            <w:tcBorders>
              <w:top w:val="single" w:sz="4" w:space="0" w:color="auto"/>
              <w:left w:val="single" w:sz="4" w:space="0" w:color="auto"/>
              <w:bottom w:val="single" w:sz="4" w:space="0" w:color="auto"/>
              <w:right w:val="single" w:sz="4" w:space="0" w:color="auto"/>
            </w:tcBorders>
            <w:vAlign w:val="center"/>
          </w:tcPr>
          <w:p w14:paraId="43966CC3" w14:textId="77777777" w:rsidR="00DE4DDB" w:rsidRPr="00DE4DDB" w:rsidRDefault="00DE4DDB" w:rsidP="00DE4DDB">
            <w:pPr>
              <w:pStyle w:val="ConsPlusNormal"/>
              <w:jc w:val="center"/>
              <w:rPr>
                <w:sz w:val="24"/>
              </w:rPr>
            </w:pPr>
            <w:r w:rsidRPr="00DE4DDB">
              <w:rPr>
                <w:sz w:val="24"/>
              </w:rPr>
              <w:t>4 - 5</w:t>
            </w:r>
          </w:p>
        </w:tc>
        <w:tc>
          <w:tcPr>
            <w:tcW w:w="3152" w:type="pct"/>
            <w:gridSpan w:val="3"/>
            <w:tcBorders>
              <w:top w:val="single" w:sz="4" w:space="0" w:color="auto"/>
              <w:left w:val="single" w:sz="4" w:space="0" w:color="auto"/>
              <w:bottom w:val="single" w:sz="4" w:space="0" w:color="auto"/>
              <w:right w:val="single" w:sz="4" w:space="0" w:color="auto"/>
            </w:tcBorders>
            <w:vAlign w:val="center"/>
          </w:tcPr>
          <w:p w14:paraId="68547903" w14:textId="77777777" w:rsidR="00DE4DDB" w:rsidRPr="00DE4DDB" w:rsidRDefault="00DE4DDB" w:rsidP="00DE4DDB">
            <w:pPr>
              <w:pStyle w:val="ConsPlusNormal"/>
              <w:jc w:val="center"/>
              <w:rPr>
                <w:sz w:val="24"/>
              </w:rPr>
            </w:pPr>
            <w:r w:rsidRPr="00DE4DDB">
              <w:rPr>
                <w:sz w:val="24"/>
              </w:rPr>
              <w:t>0,0157</w:t>
            </w:r>
          </w:p>
        </w:tc>
      </w:tr>
    </w:tbl>
    <w:p w14:paraId="53811928" w14:textId="77777777" w:rsidR="00854A18" w:rsidRPr="00B00F93" w:rsidRDefault="00854A18" w:rsidP="00314F95">
      <w:pPr>
        <w:pStyle w:val="af"/>
        <w:spacing w:line="276" w:lineRule="auto"/>
        <w:rPr>
          <w:rFonts w:ascii="Arial" w:hAnsi="Arial" w:cs="Arial"/>
        </w:rPr>
      </w:pPr>
    </w:p>
    <w:p w14:paraId="3BFFAA16" w14:textId="1AD852F0" w:rsidR="00567A1B" w:rsidRPr="00B00F93" w:rsidRDefault="00C10946" w:rsidP="00567A1B">
      <w:pPr>
        <w:pStyle w:val="3"/>
        <w:spacing w:before="0" w:line="276" w:lineRule="auto"/>
        <w:jc w:val="center"/>
        <w:rPr>
          <w:rFonts w:ascii="Arial" w:hAnsi="Arial" w:cs="Arial"/>
          <w:color w:val="auto"/>
          <w:sz w:val="24"/>
          <w:szCs w:val="24"/>
          <w:lang w:val="ru-RU"/>
        </w:rPr>
      </w:pPr>
      <w:bookmarkStart w:id="198" w:name="_Toc46505133"/>
      <w:r>
        <w:rPr>
          <w:rFonts w:ascii="Arial" w:hAnsi="Arial" w:cs="Arial"/>
          <w:color w:val="auto"/>
          <w:sz w:val="24"/>
          <w:szCs w:val="24"/>
          <w:lang w:val="ru-RU"/>
        </w:rPr>
        <w:t>1.5.5</w:t>
      </w:r>
      <w:r w:rsidR="00567A1B" w:rsidRPr="00B00F93">
        <w:rPr>
          <w:rFonts w:ascii="Arial" w:hAnsi="Arial" w:cs="Arial"/>
          <w:color w:val="auto"/>
          <w:sz w:val="24"/>
          <w:szCs w:val="24"/>
          <w:lang w:val="ru-RU"/>
        </w:rPr>
        <w:t xml:space="preserve"> Описание значений тепловых нагрузок, указанных в договорах теплоснабжения</w:t>
      </w:r>
      <w:bookmarkEnd w:id="198"/>
    </w:p>
    <w:p w14:paraId="098CD39F" w14:textId="657847D4" w:rsidR="00567A1B" w:rsidRDefault="00567A1B" w:rsidP="00567A1B">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tab/>
      </w:r>
      <w:r w:rsidR="00CB7F2B" w:rsidRPr="00B00F93">
        <w:rPr>
          <w:rFonts w:ascii="Arial" w:hAnsi="Arial" w:cs="Arial"/>
          <w:spacing w:val="3"/>
          <w:sz w:val="24"/>
          <w:szCs w:val="24"/>
          <w:lang w:val="ru-RU"/>
        </w:rPr>
        <w:t>Расчетные значения тепловых нагрузок</w:t>
      </w:r>
      <w:r w:rsidR="003E2C12" w:rsidRPr="00B00F93">
        <w:rPr>
          <w:rFonts w:ascii="Arial" w:hAnsi="Arial" w:cs="Arial"/>
          <w:spacing w:val="3"/>
          <w:sz w:val="24"/>
          <w:szCs w:val="24"/>
          <w:lang w:val="ru-RU"/>
        </w:rPr>
        <w:t>,</w:t>
      </w:r>
      <w:r w:rsidR="00CB7F2B" w:rsidRPr="00B00F93">
        <w:rPr>
          <w:rFonts w:ascii="Arial" w:hAnsi="Arial" w:cs="Arial"/>
          <w:spacing w:val="3"/>
          <w:sz w:val="24"/>
          <w:szCs w:val="24"/>
          <w:lang w:val="ru-RU"/>
        </w:rPr>
        <w:t xml:space="preserve"> представленные в </w:t>
      </w:r>
      <w:r w:rsidR="005E47DF">
        <w:rPr>
          <w:rFonts w:ascii="Arial" w:hAnsi="Arial" w:cs="Arial"/>
          <w:spacing w:val="3"/>
          <w:sz w:val="24"/>
          <w:szCs w:val="24"/>
          <w:lang w:val="ru-RU"/>
        </w:rPr>
        <w:t>Схеме теплоснабжения</w:t>
      </w:r>
      <w:r w:rsidR="00CE5C52">
        <w:rPr>
          <w:rFonts w:ascii="Arial" w:hAnsi="Arial" w:cs="Arial"/>
          <w:spacing w:val="3"/>
          <w:sz w:val="24"/>
          <w:szCs w:val="24"/>
          <w:lang w:val="ru-RU"/>
        </w:rPr>
        <w:t xml:space="preserve"> </w:t>
      </w:r>
      <w:r w:rsidR="00CB7F2B" w:rsidRPr="00B00F93">
        <w:rPr>
          <w:rFonts w:ascii="Arial" w:hAnsi="Arial" w:cs="Arial"/>
          <w:spacing w:val="3"/>
          <w:sz w:val="24"/>
          <w:szCs w:val="24"/>
          <w:lang w:val="ru-RU"/>
        </w:rPr>
        <w:t>соответствуют договорным.</w:t>
      </w:r>
    </w:p>
    <w:p w14:paraId="19159060" w14:textId="77777777" w:rsidR="00B3423E" w:rsidRDefault="00B3423E" w:rsidP="00567A1B">
      <w:pPr>
        <w:spacing w:line="276" w:lineRule="auto"/>
        <w:jc w:val="both"/>
        <w:rPr>
          <w:rFonts w:ascii="Arial" w:hAnsi="Arial" w:cs="Arial"/>
          <w:spacing w:val="3"/>
          <w:sz w:val="24"/>
          <w:szCs w:val="24"/>
          <w:lang w:val="ru-RU"/>
        </w:rPr>
      </w:pPr>
    </w:p>
    <w:p w14:paraId="47D4AACC" w14:textId="2BB1AC96" w:rsidR="00567A1B" w:rsidRPr="00B00F93" w:rsidRDefault="00C10946" w:rsidP="00567A1B">
      <w:pPr>
        <w:pStyle w:val="3"/>
        <w:spacing w:before="0" w:line="276" w:lineRule="auto"/>
        <w:jc w:val="center"/>
        <w:rPr>
          <w:rFonts w:ascii="Arial" w:hAnsi="Arial" w:cs="Arial"/>
          <w:color w:val="auto"/>
          <w:sz w:val="24"/>
          <w:szCs w:val="24"/>
          <w:lang w:val="ru-RU"/>
        </w:rPr>
      </w:pPr>
      <w:bookmarkStart w:id="199" w:name="_Toc520479143"/>
      <w:bookmarkStart w:id="200" w:name="_Toc46505134"/>
      <w:r>
        <w:rPr>
          <w:rFonts w:ascii="Arial" w:hAnsi="Arial" w:cs="Arial"/>
          <w:color w:val="auto"/>
          <w:sz w:val="24"/>
          <w:szCs w:val="24"/>
          <w:lang w:val="ru-RU"/>
        </w:rPr>
        <w:t>1.5.6</w:t>
      </w:r>
      <w:r w:rsidR="00567A1B" w:rsidRPr="00B00F93">
        <w:rPr>
          <w:rFonts w:ascii="Arial" w:hAnsi="Arial" w:cs="Arial"/>
          <w:color w:val="auto"/>
          <w:sz w:val="24"/>
          <w:szCs w:val="24"/>
          <w:lang w:val="ru-RU"/>
        </w:rPr>
        <w:t xml:space="preserve"> Сравнение величины договорной и расчетной тепловых нагрузок в зонах действия каждого источника тепловой энергии</w:t>
      </w:r>
      <w:bookmarkEnd w:id="199"/>
      <w:bookmarkEnd w:id="200"/>
      <w:r w:rsidR="00567A1B" w:rsidRPr="00B00F93">
        <w:rPr>
          <w:rFonts w:ascii="Arial" w:hAnsi="Arial" w:cs="Arial"/>
          <w:color w:val="auto"/>
          <w:sz w:val="24"/>
          <w:szCs w:val="24"/>
          <w:lang w:val="ru-RU"/>
        </w:rPr>
        <w:t xml:space="preserve"> </w:t>
      </w:r>
    </w:p>
    <w:p w14:paraId="44A9330B" w14:textId="77777777" w:rsidR="00567A1B" w:rsidRPr="00B00F93" w:rsidRDefault="00567A1B" w:rsidP="00567A1B">
      <w:pPr>
        <w:spacing w:line="276" w:lineRule="auto"/>
        <w:rPr>
          <w:rFonts w:ascii="Arial" w:hAnsi="Arial" w:cs="Arial"/>
          <w:spacing w:val="3"/>
          <w:sz w:val="24"/>
          <w:szCs w:val="24"/>
          <w:highlight w:val="yellow"/>
          <w:lang w:val="ru-RU"/>
        </w:rPr>
      </w:pPr>
    </w:p>
    <w:p w14:paraId="2A180C28" w14:textId="7430702F" w:rsidR="00567A1B" w:rsidRDefault="00CB7F2B" w:rsidP="00567A1B">
      <w:pPr>
        <w:spacing w:line="276" w:lineRule="auto"/>
        <w:ind w:firstLine="709"/>
        <w:jc w:val="both"/>
        <w:rPr>
          <w:rFonts w:ascii="Arial" w:hAnsi="Arial" w:cs="Arial"/>
          <w:spacing w:val="3"/>
          <w:sz w:val="24"/>
          <w:szCs w:val="24"/>
          <w:lang w:val="ru-RU"/>
        </w:rPr>
      </w:pPr>
      <w:r w:rsidRPr="00B00F93">
        <w:rPr>
          <w:rFonts w:ascii="Arial" w:hAnsi="Arial" w:cs="Arial"/>
          <w:spacing w:val="3"/>
          <w:sz w:val="24"/>
          <w:szCs w:val="24"/>
          <w:lang w:val="ru-RU"/>
        </w:rPr>
        <w:t>В технологических зонах</w:t>
      </w:r>
      <w:r w:rsidR="00F03714" w:rsidRPr="00B00F93">
        <w:rPr>
          <w:rFonts w:ascii="Arial" w:hAnsi="Arial" w:cs="Arial"/>
          <w:spacing w:val="3"/>
          <w:sz w:val="24"/>
          <w:szCs w:val="24"/>
          <w:lang w:val="ru-RU"/>
        </w:rPr>
        <w:t xml:space="preserve"> котельных </w:t>
      </w:r>
      <w:r w:rsidR="00B3423E">
        <w:rPr>
          <w:rFonts w:ascii="Arial" w:hAnsi="Arial" w:cs="Arial"/>
          <w:spacing w:val="3"/>
          <w:sz w:val="24"/>
          <w:szCs w:val="24"/>
          <w:lang w:val="ru-RU"/>
        </w:rPr>
        <w:t>с. Парабель</w:t>
      </w:r>
      <w:r w:rsidR="00F03714" w:rsidRPr="00B00F93">
        <w:rPr>
          <w:rFonts w:ascii="Arial" w:hAnsi="Arial" w:cs="Arial"/>
          <w:spacing w:val="3"/>
          <w:sz w:val="24"/>
          <w:szCs w:val="24"/>
          <w:lang w:val="ru-RU"/>
        </w:rPr>
        <w:t>, р</w:t>
      </w:r>
      <w:r w:rsidRPr="00B00F93">
        <w:rPr>
          <w:rFonts w:ascii="Arial" w:hAnsi="Arial" w:cs="Arial"/>
          <w:spacing w:val="3"/>
          <w:sz w:val="24"/>
          <w:szCs w:val="24"/>
          <w:lang w:val="ru-RU"/>
        </w:rPr>
        <w:t>асчетные значения тепловых нагрузок</w:t>
      </w:r>
      <w:r w:rsidR="00F03714" w:rsidRPr="00B00F93">
        <w:rPr>
          <w:rFonts w:ascii="Arial" w:hAnsi="Arial" w:cs="Arial"/>
          <w:spacing w:val="3"/>
          <w:sz w:val="24"/>
          <w:szCs w:val="24"/>
          <w:lang w:val="ru-RU"/>
        </w:rPr>
        <w:t>,</w:t>
      </w:r>
      <w:r w:rsidRPr="00B00F93">
        <w:rPr>
          <w:rFonts w:ascii="Arial" w:hAnsi="Arial" w:cs="Arial"/>
          <w:spacing w:val="3"/>
          <w:sz w:val="24"/>
          <w:szCs w:val="24"/>
          <w:lang w:val="ru-RU"/>
        </w:rPr>
        <w:t xml:space="preserve"> представленные в </w:t>
      </w:r>
      <w:r w:rsidR="005E47DF">
        <w:rPr>
          <w:rFonts w:ascii="Arial" w:hAnsi="Arial" w:cs="Arial"/>
          <w:spacing w:val="3"/>
          <w:sz w:val="24"/>
          <w:szCs w:val="24"/>
          <w:lang w:val="ru-RU"/>
        </w:rPr>
        <w:t>Схеме теплоснабжения</w:t>
      </w:r>
      <w:r w:rsidR="00F03714" w:rsidRPr="00B00F93">
        <w:rPr>
          <w:rFonts w:ascii="Arial" w:hAnsi="Arial" w:cs="Arial"/>
          <w:spacing w:val="3"/>
          <w:sz w:val="24"/>
          <w:szCs w:val="24"/>
          <w:lang w:val="ru-RU"/>
        </w:rPr>
        <w:t xml:space="preserve"> </w:t>
      </w:r>
      <w:r w:rsidRPr="00B00F93">
        <w:rPr>
          <w:rFonts w:ascii="Arial" w:hAnsi="Arial" w:cs="Arial"/>
          <w:spacing w:val="3"/>
          <w:sz w:val="24"/>
          <w:szCs w:val="24"/>
          <w:lang w:val="ru-RU"/>
        </w:rPr>
        <w:t>соответствуют договорным</w:t>
      </w:r>
      <w:r w:rsidR="00F03714" w:rsidRPr="00B00F93">
        <w:rPr>
          <w:rFonts w:ascii="Arial" w:hAnsi="Arial" w:cs="Arial"/>
          <w:spacing w:val="3"/>
          <w:sz w:val="24"/>
          <w:szCs w:val="24"/>
          <w:lang w:val="ru-RU"/>
        </w:rPr>
        <w:t>.</w:t>
      </w:r>
    </w:p>
    <w:p w14:paraId="667EA3F9" w14:textId="77777777" w:rsidR="00854A18" w:rsidRPr="00B00F93" w:rsidRDefault="00854A18" w:rsidP="00567A1B">
      <w:pPr>
        <w:spacing w:line="276" w:lineRule="auto"/>
        <w:ind w:firstLine="709"/>
        <w:jc w:val="both"/>
        <w:rPr>
          <w:rFonts w:ascii="Arial" w:hAnsi="Arial" w:cs="Arial"/>
          <w:spacing w:val="3"/>
          <w:sz w:val="24"/>
          <w:szCs w:val="24"/>
          <w:lang w:val="ru-RU"/>
        </w:rPr>
      </w:pPr>
    </w:p>
    <w:p w14:paraId="7CEF4722" w14:textId="01BB3763" w:rsidR="00567A1B" w:rsidRPr="00B00F93" w:rsidRDefault="00C10946" w:rsidP="00567A1B">
      <w:pPr>
        <w:pStyle w:val="3"/>
        <w:spacing w:before="0" w:line="276" w:lineRule="auto"/>
        <w:jc w:val="center"/>
        <w:rPr>
          <w:rFonts w:ascii="Arial" w:hAnsi="Arial" w:cs="Arial"/>
          <w:color w:val="auto"/>
          <w:sz w:val="24"/>
          <w:szCs w:val="24"/>
          <w:lang w:val="ru-RU"/>
        </w:rPr>
      </w:pPr>
      <w:bookmarkStart w:id="201" w:name="_Toc520479144"/>
      <w:bookmarkStart w:id="202" w:name="_Toc46505135"/>
      <w:r>
        <w:rPr>
          <w:rFonts w:ascii="Arial" w:hAnsi="Arial" w:cs="Arial"/>
          <w:color w:val="auto"/>
          <w:sz w:val="24"/>
          <w:szCs w:val="24"/>
          <w:lang w:val="ru-RU"/>
        </w:rPr>
        <w:lastRenderedPageBreak/>
        <w:t>1.5.7</w:t>
      </w:r>
      <w:r w:rsidR="00567A1B" w:rsidRPr="00B00F93">
        <w:rPr>
          <w:rFonts w:ascii="Arial" w:hAnsi="Arial" w:cs="Arial"/>
          <w:color w:val="auto"/>
          <w:sz w:val="24"/>
          <w:szCs w:val="24"/>
          <w:lang w:val="ru-RU"/>
        </w:rPr>
        <w:t xml:space="preserve"> Описание изменений тепловых нагрузок потребителей тепловой энергии, зафиксированных за период, предшествующий актуализации схемы теплоснабжения</w:t>
      </w:r>
      <w:bookmarkEnd w:id="201"/>
      <w:bookmarkEnd w:id="202"/>
    </w:p>
    <w:p w14:paraId="0288CC2E" w14:textId="77777777" w:rsidR="00567A1B" w:rsidRPr="00B00F93" w:rsidRDefault="00567A1B" w:rsidP="00567A1B">
      <w:pPr>
        <w:spacing w:line="276" w:lineRule="auto"/>
        <w:rPr>
          <w:rFonts w:ascii="Arial" w:hAnsi="Arial" w:cs="Arial"/>
          <w:spacing w:val="3"/>
          <w:sz w:val="24"/>
          <w:szCs w:val="24"/>
          <w:highlight w:val="yellow"/>
          <w:lang w:val="ru-RU"/>
        </w:rPr>
      </w:pPr>
    </w:p>
    <w:p w14:paraId="51B1FB1E" w14:textId="27CB3D2C" w:rsidR="006D62A5" w:rsidRDefault="008F55FA" w:rsidP="006E07DB">
      <w:pPr>
        <w:spacing w:line="276" w:lineRule="auto"/>
        <w:ind w:firstLine="709"/>
        <w:jc w:val="both"/>
        <w:rPr>
          <w:rFonts w:ascii="Arial" w:hAnsi="Arial" w:cs="Arial"/>
          <w:spacing w:val="3"/>
          <w:sz w:val="24"/>
          <w:szCs w:val="24"/>
          <w:lang w:val="ru-RU"/>
        </w:rPr>
      </w:pPr>
      <w:r w:rsidRPr="00B00F93">
        <w:rPr>
          <w:rFonts w:ascii="Arial" w:hAnsi="Arial" w:cs="Arial"/>
          <w:spacing w:val="3"/>
          <w:sz w:val="24"/>
          <w:szCs w:val="24"/>
          <w:lang w:val="ru-RU"/>
        </w:rPr>
        <w:t>Изменения тепловых нагрузок потребителей тепловой энергии, зафиксированных за период, предшествующий актуализации схемы теплоснабжения, а также актуализированные да</w:t>
      </w:r>
      <w:r w:rsidR="00B22E88" w:rsidRPr="00B00F93">
        <w:rPr>
          <w:rFonts w:ascii="Arial" w:hAnsi="Arial" w:cs="Arial"/>
          <w:spacing w:val="3"/>
          <w:sz w:val="24"/>
          <w:szCs w:val="24"/>
          <w:lang w:val="ru-RU"/>
        </w:rPr>
        <w:t>нные представлены в таблице 1.</w:t>
      </w:r>
      <w:r w:rsidR="001508C8">
        <w:rPr>
          <w:rFonts w:ascii="Arial" w:hAnsi="Arial" w:cs="Arial"/>
          <w:spacing w:val="3"/>
          <w:sz w:val="24"/>
          <w:szCs w:val="24"/>
          <w:lang w:val="ru-RU"/>
        </w:rPr>
        <w:t>18</w:t>
      </w:r>
      <w:r w:rsidRPr="00B00F93">
        <w:rPr>
          <w:rFonts w:ascii="Arial" w:hAnsi="Arial" w:cs="Arial"/>
          <w:spacing w:val="3"/>
          <w:sz w:val="24"/>
          <w:szCs w:val="24"/>
          <w:lang w:val="ru-RU"/>
        </w:rPr>
        <w:t>.</w:t>
      </w:r>
    </w:p>
    <w:p w14:paraId="3DE663E8" w14:textId="77777777" w:rsidR="00F26B84" w:rsidRPr="00B00F93" w:rsidRDefault="00F26B84" w:rsidP="006E07DB">
      <w:pPr>
        <w:spacing w:line="276" w:lineRule="auto"/>
        <w:ind w:firstLine="709"/>
        <w:jc w:val="both"/>
        <w:rPr>
          <w:rFonts w:ascii="Arial" w:hAnsi="Arial" w:cs="Arial"/>
          <w:spacing w:val="3"/>
          <w:sz w:val="24"/>
          <w:szCs w:val="24"/>
          <w:lang w:val="ru-RU"/>
        </w:rPr>
      </w:pPr>
    </w:p>
    <w:p w14:paraId="24FFA212" w14:textId="159ECA01" w:rsidR="00BA12C0" w:rsidRDefault="00BA12C0" w:rsidP="00561298">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t>Таб</w:t>
      </w:r>
      <w:r w:rsidR="00B22E88" w:rsidRPr="00B00F93">
        <w:rPr>
          <w:rFonts w:ascii="Arial" w:hAnsi="Arial" w:cs="Arial"/>
          <w:spacing w:val="3"/>
          <w:sz w:val="24"/>
          <w:szCs w:val="24"/>
          <w:lang w:val="ru-RU"/>
        </w:rPr>
        <w:t>лица 1.</w:t>
      </w:r>
      <w:r w:rsidR="001508C8">
        <w:rPr>
          <w:rFonts w:ascii="Arial" w:hAnsi="Arial" w:cs="Arial"/>
          <w:spacing w:val="3"/>
          <w:sz w:val="24"/>
          <w:szCs w:val="24"/>
          <w:lang w:val="ru-RU"/>
        </w:rPr>
        <w:t>18</w:t>
      </w:r>
      <w:r w:rsidRPr="00B00F93">
        <w:rPr>
          <w:rFonts w:ascii="Arial" w:hAnsi="Arial" w:cs="Arial"/>
          <w:spacing w:val="3"/>
          <w:sz w:val="24"/>
          <w:szCs w:val="24"/>
          <w:lang w:val="ru-RU"/>
        </w:rPr>
        <w:t xml:space="preserve"> - Изменения тепловых нагрузок потребителей тепловой энергии, зафиксированных за период, предшествующий актуализации схемы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3063"/>
        <w:gridCol w:w="3279"/>
      </w:tblGrid>
      <w:tr w:rsidR="00BA12C0" w:rsidRPr="00C862AA" w14:paraId="18CD0CE1" w14:textId="77777777" w:rsidTr="0067377B">
        <w:trPr>
          <w:trHeight w:val="1037"/>
          <w:jc w:val="center"/>
        </w:trPr>
        <w:tc>
          <w:tcPr>
            <w:tcW w:w="1915" w:type="pct"/>
            <w:vAlign w:val="center"/>
          </w:tcPr>
          <w:p w14:paraId="20C7FA3B" w14:textId="77777777" w:rsidR="00BA12C0" w:rsidRPr="00B00F93" w:rsidRDefault="00BA12C0" w:rsidP="00843797">
            <w:pPr>
              <w:autoSpaceDE w:val="0"/>
              <w:autoSpaceDN w:val="0"/>
              <w:adjustRightInd w:val="0"/>
              <w:spacing w:line="276" w:lineRule="auto"/>
              <w:jc w:val="center"/>
              <w:rPr>
                <w:rFonts w:ascii="Arial" w:hAnsi="Arial" w:cs="Arial"/>
                <w:b/>
                <w:sz w:val="24"/>
                <w:szCs w:val="24"/>
                <w:lang w:val="ru-RU" w:eastAsia="ru-RU"/>
              </w:rPr>
            </w:pPr>
            <w:r w:rsidRPr="00B00F93">
              <w:rPr>
                <w:rFonts w:ascii="Arial" w:hAnsi="Arial" w:cs="Arial"/>
                <w:b/>
                <w:sz w:val="24"/>
                <w:szCs w:val="24"/>
                <w:lang w:val="ru-RU" w:eastAsia="ru-RU"/>
              </w:rPr>
              <w:t>Наименование источника</w:t>
            </w:r>
          </w:p>
        </w:tc>
        <w:tc>
          <w:tcPr>
            <w:tcW w:w="1490" w:type="pct"/>
            <w:vAlign w:val="center"/>
          </w:tcPr>
          <w:p w14:paraId="32D776E9" w14:textId="049D41A3" w:rsidR="00BA12C0" w:rsidRPr="00B00F93" w:rsidRDefault="00BA12C0" w:rsidP="00843797">
            <w:pPr>
              <w:autoSpaceDE w:val="0"/>
              <w:autoSpaceDN w:val="0"/>
              <w:adjustRightInd w:val="0"/>
              <w:spacing w:line="276" w:lineRule="auto"/>
              <w:jc w:val="center"/>
              <w:rPr>
                <w:rFonts w:ascii="Arial" w:hAnsi="Arial" w:cs="Arial"/>
                <w:b/>
                <w:sz w:val="24"/>
                <w:szCs w:val="24"/>
                <w:vertAlign w:val="superscript"/>
                <w:lang w:val="ru-RU" w:eastAsia="ru-RU"/>
              </w:rPr>
            </w:pPr>
            <w:r w:rsidRPr="00B00F93">
              <w:rPr>
                <w:rFonts w:ascii="Arial" w:hAnsi="Arial" w:cs="Arial"/>
                <w:b/>
                <w:spacing w:val="3"/>
                <w:sz w:val="24"/>
                <w:szCs w:val="24"/>
                <w:lang w:val="ru-RU"/>
              </w:rPr>
              <w:t>Тепловые нагрузки за предшествующий период актуализации</w:t>
            </w:r>
            <w:r w:rsidR="00FD1C7D">
              <w:rPr>
                <w:rFonts w:ascii="Arial" w:hAnsi="Arial" w:cs="Arial"/>
                <w:b/>
                <w:spacing w:val="3"/>
                <w:sz w:val="24"/>
                <w:szCs w:val="24"/>
                <w:lang w:val="ru-RU"/>
              </w:rPr>
              <w:t>, Гкал/ч</w:t>
            </w:r>
          </w:p>
        </w:tc>
        <w:tc>
          <w:tcPr>
            <w:tcW w:w="1595" w:type="pct"/>
            <w:vAlign w:val="center"/>
          </w:tcPr>
          <w:p w14:paraId="0EF99B72" w14:textId="1FEBAAA9" w:rsidR="00BA12C0" w:rsidRPr="00B00F93" w:rsidRDefault="00BA12C0" w:rsidP="00843797">
            <w:pPr>
              <w:autoSpaceDE w:val="0"/>
              <w:autoSpaceDN w:val="0"/>
              <w:adjustRightInd w:val="0"/>
              <w:spacing w:line="276" w:lineRule="auto"/>
              <w:jc w:val="center"/>
              <w:rPr>
                <w:rFonts w:ascii="Arial" w:hAnsi="Arial" w:cs="Arial"/>
                <w:b/>
                <w:sz w:val="24"/>
                <w:szCs w:val="24"/>
                <w:lang w:val="ru-RU" w:eastAsia="ru-RU"/>
              </w:rPr>
            </w:pPr>
            <w:r w:rsidRPr="00B00F93">
              <w:rPr>
                <w:rFonts w:ascii="Arial" w:hAnsi="Arial" w:cs="Arial"/>
                <w:b/>
                <w:sz w:val="24"/>
                <w:szCs w:val="24"/>
                <w:lang w:val="ru-RU" w:eastAsia="ru-RU"/>
              </w:rPr>
              <w:t>Тепловые нагрузки при актуализации схемы теплоснабжения</w:t>
            </w:r>
            <w:r w:rsidR="00FD1C7D">
              <w:rPr>
                <w:rFonts w:ascii="Arial" w:hAnsi="Arial" w:cs="Arial"/>
                <w:b/>
                <w:sz w:val="24"/>
                <w:szCs w:val="24"/>
                <w:lang w:val="ru-RU" w:eastAsia="ru-RU"/>
              </w:rPr>
              <w:t>, Гкал/ч</w:t>
            </w:r>
          </w:p>
        </w:tc>
      </w:tr>
      <w:tr w:rsidR="007C6F70" w:rsidRPr="00B00F93" w14:paraId="6485E098" w14:textId="77777777" w:rsidTr="00DE640D">
        <w:trPr>
          <w:trHeight w:val="177"/>
          <w:jc w:val="center"/>
        </w:trPr>
        <w:tc>
          <w:tcPr>
            <w:tcW w:w="1915" w:type="pct"/>
            <w:vAlign w:val="center"/>
          </w:tcPr>
          <w:p w14:paraId="0D73CA84" w14:textId="2F4BBAFA" w:rsidR="007C6F70" w:rsidRPr="00B3423E" w:rsidRDefault="007C6F70" w:rsidP="007C6F70">
            <w:pPr>
              <w:jc w:val="center"/>
              <w:rPr>
                <w:rFonts w:ascii="Arial" w:hAnsi="Arial" w:cs="Arial"/>
                <w:sz w:val="24"/>
                <w:szCs w:val="24"/>
                <w:lang w:val="ru-RU"/>
              </w:rPr>
            </w:pPr>
            <w:r>
              <w:rPr>
                <w:rFonts w:ascii="Arial" w:hAnsi="Arial" w:cs="Arial"/>
                <w:sz w:val="24"/>
                <w:szCs w:val="24"/>
                <w:lang w:val="ru-RU"/>
              </w:rPr>
              <w:t>«Подсолнухи»</w:t>
            </w:r>
          </w:p>
        </w:tc>
        <w:tc>
          <w:tcPr>
            <w:tcW w:w="1490" w:type="pct"/>
            <w:vAlign w:val="center"/>
          </w:tcPr>
          <w:p w14:paraId="2E2CD4F7" w14:textId="2F9A403D" w:rsidR="007C6F70" w:rsidRPr="00B00F93" w:rsidRDefault="007C6F70" w:rsidP="007C6F70">
            <w:pPr>
              <w:autoSpaceDE w:val="0"/>
              <w:autoSpaceDN w:val="0"/>
              <w:adjustRightInd w:val="0"/>
              <w:spacing w:line="276" w:lineRule="auto"/>
              <w:jc w:val="center"/>
              <w:rPr>
                <w:rFonts w:ascii="Arial" w:hAnsi="Arial" w:cs="Arial"/>
                <w:sz w:val="24"/>
                <w:szCs w:val="24"/>
                <w:lang w:val="ru-RU" w:eastAsia="ru-RU"/>
              </w:rPr>
            </w:pPr>
            <w:r>
              <w:rPr>
                <w:rFonts w:ascii="Arial" w:hAnsi="Arial" w:cs="Arial"/>
                <w:sz w:val="24"/>
                <w:szCs w:val="24"/>
                <w:lang w:val="ru-RU" w:eastAsia="ru-RU"/>
              </w:rPr>
              <w:t>-</w:t>
            </w:r>
          </w:p>
        </w:tc>
        <w:tc>
          <w:tcPr>
            <w:tcW w:w="1595" w:type="pct"/>
          </w:tcPr>
          <w:p w14:paraId="08F2C540" w14:textId="4BCBA0E4" w:rsidR="007C6F70" w:rsidRPr="0032638F" w:rsidRDefault="007C6F70" w:rsidP="007C6F70">
            <w:pPr>
              <w:autoSpaceDE w:val="0"/>
              <w:autoSpaceDN w:val="0"/>
              <w:adjustRightInd w:val="0"/>
              <w:spacing w:line="276" w:lineRule="auto"/>
              <w:jc w:val="center"/>
              <w:rPr>
                <w:rFonts w:ascii="Arial" w:hAnsi="Arial" w:cs="Arial"/>
                <w:sz w:val="24"/>
                <w:szCs w:val="24"/>
                <w:lang w:val="ru-RU" w:eastAsia="ru-RU"/>
              </w:rPr>
            </w:pPr>
            <w:r w:rsidRPr="007C6F70">
              <w:rPr>
                <w:rFonts w:ascii="Arial" w:hAnsi="Arial" w:cs="Arial"/>
                <w:sz w:val="24"/>
                <w:szCs w:val="24"/>
                <w:lang w:val="ru-RU" w:eastAsia="ru-RU"/>
              </w:rPr>
              <w:t>0,30</w:t>
            </w:r>
          </w:p>
        </w:tc>
      </w:tr>
      <w:tr w:rsidR="007C6F70" w:rsidRPr="00B00F93" w14:paraId="0020F648" w14:textId="77777777" w:rsidTr="00DE640D">
        <w:trPr>
          <w:trHeight w:val="267"/>
          <w:jc w:val="center"/>
        </w:trPr>
        <w:tc>
          <w:tcPr>
            <w:tcW w:w="1915" w:type="pct"/>
          </w:tcPr>
          <w:p w14:paraId="7F0617D5" w14:textId="7736ECF0" w:rsidR="007C6F70" w:rsidRPr="00B3423E" w:rsidRDefault="007C6F70" w:rsidP="007C6F70">
            <w:pPr>
              <w:jc w:val="center"/>
              <w:rPr>
                <w:rFonts w:ascii="Arial" w:hAnsi="Arial" w:cs="Arial"/>
                <w:sz w:val="24"/>
                <w:szCs w:val="24"/>
                <w:lang w:val="ru-RU"/>
              </w:rPr>
            </w:pPr>
            <w:r>
              <w:rPr>
                <w:rFonts w:ascii="Arial" w:eastAsia="Times New Roman" w:hAnsi="Arial" w:cs="Arial"/>
                <w:sz w:val="24"/>
                <w:szCs w:val="24"/>
                <w:lang w:val="ru-RU"/>
              </w:rPr>
              <w:t>«Центральная»</w:t>
            </w:r>
          </w:p>
        </w:tc>
        <w:tc>
          <w:tcPr>
            <w:tcW w:w="1490" w:type="pct"/>
            <w:vAlign w:val="center"/>
          </w:tcPr>
          <w:p w14:paraId="27CD46CF" w14:textId="5B4C5632" w:rsidR="007C6F70" w:rsidRPr="00B00F93" w:rsidRDefault="007C6F70" w:rsidP="007C6F70">
            <w:pPr>
              <w:autoSpaceDE w:val="0"/>
              <w:autoSpaceDN w:val="0"/>
              <w:adjustRightInd w:val="0"/>
              <w:spacing w:line="276" w:lineRule="auto"/>
              <w:jc w:val="center"/>
              <w:rPr>
                <w:rFonts w:ascii="Arial" w:hAnsi="Arial" w:cs="Arial"/>
                <w:sz w:val="24"/>
                <w:szCs w:val="24"/>
                <w:lang w:val="ru-RU" w:eastAsia="ru-RU"/>
              </w:rPr>
            </w:pPr>
            <w:r>
              <w:rPr>
                <w:rFonts w:ascii="Arial" w:hAnsi="Arial" w:cs="Arial"/>
                <w:sz w:val="24"/>
                <w:szCs w:val="24"/>
                <w:lang w:val="ru-RU" w:eastAsia="ru-RU"/>
              </w:rPr>
              <w:t>3,079</w:t>
            </w:r>
          </w:p>
        </w:tc>
        <w:tc>
          <w:tcPr>
            <w:tcW w:w="1595" w:type="pct"/>
          </w:tcPr>
          <w:p w14:paraId="09223391" w14:textId="2D522B9D" w:rsidR="007C6F70" w:rsidRPr="0032638F" w:rsidRDefault="007C6F70" w:rsidP="007C6F70">
            <w:pPr>
              <w:autoSpaceDE w:val="0"/>
              <w:autoSpaceDN w:val="0"/>
              <w:adjustRightInd w:val="0"/>
              <w:spacing w:line="276" w:lineRule="auto"/>
              <w:jc w:val="center"/>
              <w:rPr>
                <w:rFonts w:ascii="Arial" w:hAnsi="Arial" w:cs="Arial"/>
                <w:sz w:val="24"/>
                <w:szCs w:val="24"/>
                <w:lang w:val="ru-RU" w:eastAsia="ru-RU"/>
              </w:rPr>
            </w:pPr>
            <w:r w:rsidRPr="007C6F70">
              <w:rPr>
                <w:rFonts w:ascii="Arial" w:hAnsi="Arial" w:cs="Arial"/>
                <w:sz w:val="24"/>
                <w:szCs w:val="24"/>
                <w:lang w:val="ru-RU" w:eastAsia="ru-RU"/>
              </w:rPr>
              <w:t>3,300</w:t>
            </w:r>
          </w:p>
        </w:tc>
      </w:tr>
      <w:tr w:rsidR="007C6F70" w:rsidRPr="00B00F93" w14:paraId="43D34E3B" w14:textId="77777777" w:rsidTr="00DE640D">
        <w:trPr>
          <w:trHeight w:val="267"/>
          <w:jc w:val="center"/>
        </w:trPr>
        <w:tc>
          <w:tcPr>
            <w:tcW w:w="1915" w:type="pct"/>
          </w:tcPr>
          <w:p w14:paraId="0B94C8E7" w14:textId="48188FBD" w:rsidR="007C6F70" w:rsidRPr="00B3423E" w:rsidRDefault="007C6F70" w:rsidP="007C6F70">
            <w:pPr>
              <w:jc w:val="center"/>
              <w:rPr>
                <w:rFonts w:ascii="Arial" w:hAnsi="Arial" w:cs="Arial"/>
                <w:sz w:val="24"/>
                <w:szCs w:val="24"/>
                <w:lang w:val="ru-RU"/>
              </w:rPr>
            </w:pPr>
            <w:r>
              <w:rPr>
                <w:rFonts w:ascii="Arial" w:eastAsia="Times New Roman" w:hAnsi="Arial" w:cs="Arial"/>
                <w:sz w:val="24"/>
                <w:szCs w:val="24"/>
                <w:lang w:val="ru-RU"/>
              </w:rPr>
              <w:t>«Нефтяников</w:t>
            </w:r>
          </w:p>
        </w:tc>
        <w:tc>
          <w:tcPr>
            <w:tcW w:w="1490" w:type="pct"/>
            <w:vAlign w:val="center"/>
          </w:tcPr>
          <w:p w14:paraId="65EC07DB" w14:textId="74291668" w:rsidR="007C6F70" w:rsidRPr="00B00F93" w:rsidRDefault="007C6F70" w:rsidP="007C6F70">
            <w:pPr>
              <w:autoSpaceDE w:val="0"/>
              <w:autoSpaceDN w:val="0"/>
              <w:adjustRightInd w:val="0"/>
              <w:spacing w:line="276" w:lineRule="auto"/>
              <w:jc w:val="center"/>
              <w:rPr>
                <w:rFonts w:ascii="Arial" w:hAnsi="Arial" w:cs="Arial"/>
                <w:sz w:val="24"/>
                <w:szCs w:val="24"/>
                <w:lang w:val="ru-RU"/>
              </w:rPr>
            </w:pPr>
            <w:r>
              <w:rPr>
                <w:rFonts w:ascii="Arial" w:hAnsi="Arial" w:cs="Arial"/>
                <w:sz w:val="24"/>
                <w:szCs w:val="24"/>
                <w:lang w:val="ru-RU"/>
              </w:rPr>
              <w:t>4,550</w:t>
            </w:r>
          </w:p>
        </w:tc>
        <w:tc>
          <w:tcPr>
            <w:tcW w:w="1595" w:type="pct"/>
          </w:tcPr>
          <w:p w14:paraId="2AF63EC8" w14:textId="30E271D1" w:rsidR="007C6F70" w:rsidRPr="006E1191" w:rsidRDefault="007C6F70" w:rsidP="007C6F70">
            <w:pPr>
              <w:autoSpaceDE w:val="0"/>
              <w:autoSpaceDN w:val="0"/>
              <w:adjustRightInd w:val="0"/>
              <w:spacing w:line="276" w:lineRule="auto"/>
              <w:jc w:val="center"/>
              <w:rPr>
                <w:rFonts w:ascii="Arial" w:hAnsi="Arial" w:cs="Arial"/>
                <w:sz w:val="24"/>
                <w:szCs w:val="24"/>
                <w:lang w:val="ru-RU" w:eastAsia="ru-RU"/>
              </w:rPr>
            </w:pPr>
            <w:r w:rsidRPr="007C6F70">
              <w:rPr>
                <w:rFonts w:ascii="Arial" w:hAnsi="Arial" w:cs="Arial"/>
                <w:sz w:val="24"/>
                <w:szCs w:val="24"/>
                <w:lang w:val="ru-RU" w:eastAsia="ru-RU"/>
              </w:rPr>
              <w:t>4,765</w:t>
            </w:r>
          </w:p>
        </w:tc>
      </w:tr>
      <w:tr w:rsidR="0061034B" w:rsidRPr="00B00F93" w14:paraId="27ECE2C0" w14:textId="77777777" w:rsidTr="0067377B">
        <w:trPr>
          <w:trHeight w:val="267"/>
          <w:jc w:val="center"/>
        </w:trPr>
        <w:tc>
          <w:tcPr>
            <w:tcW w:w="1915" w:type="pct"/>
          </w:tcPr>
          <w:p w14:paraId="3809681E" w14:textId="7B38E6A3" w:rsidR="0061034B" w:rsidRPr="0061034B" w:rsidRDefault="0061034B" w:rsidP="00BE4F08">
            <w:pPr>
              <w:jc w:val="center"/>
              <w:rPr>
                <w:rFonts w:ascii="Arial" w:eastAsia="Times New Roman" w:hAnsi="Arial" w:cs="Arial"/>
                <w:b/>
                <w:sz w:val="24"/>
                <w:szCs w:val="24"/>
                <w:lang w:val="ru-RU"/>
              </w:rPr>
            </w:pPr>
            <w:r w:rsidRPr="0061034B">
              <w:rPr>
                <w:rFonts w:ascii="Arial" w:eastAsia="Times New Roman" w:hAnsi="Arial" w:cs="Arial"/>
                <w:b/>
                <w:sz w:val="24"/>
                <w:szCs w:val="24"/>
                <w:lang w:val="ru-RU"/>
              </w:rPr>
              <w:t>Итого</w:t>
            </w:r>
          </w:p>
        </w:tc>
        <w:tc>
          <w:tcPr>
            <w:tcW w:w="1490" w:type="pct"/>
            <w:vAlign w:val="center"/>
          </w:tcPr>
          <w:p w14:paraId="5BEC1413" w14:textId="50F4E4CA" w:rsidR="0061034B" w:rsidRPr="0061034B" w:rsidRDefault="0061034B" w:rsidP="00BE4F08">
            <w:pPr>
              <w:autoSpaceDE w:val="0"/>
              <w:autoSpaceDN w:val="0"/>
              <w:adjustRightInd w:val="0"/>
              <w:spacing w:line="276" w:lineRule="auto"/>
              <w:jc w:val="center"/>
              <w:rPr>
                <w:rFonts w:ascii="Arial" w:hAnsi="Arial" w:cs="Arial"/>
                <w:b/>
                <w:sz w:val="24"/>
                <w:szCs w:val="24"/>
                <w:lang w:val="ru-RU"/>
              </w:rPr>
            </w:pPr>
            <w:r>
              <w:rPr>
                <w:rFonts w:ascii="Arial" w:hAnsi="Arial" w:cs="Arial"/>
                <w:b/>
                <w:sz w:val="24"/>
                <w:szCs w:val="24"/>
                <w:lang w:val="ru-RU"/>
              </w:rPr>
              <w:t>7,629</w:t>
            </w:r>
          </w:p>
        </w:tc>
        <w:tc>
          <w:tcPr>
            <w:tcW w:w="1595" w:type="pct"/>
            <w:vAlign w:val="center"/>
          </w:tcPr>
          <w:p w14:paraId="0ACAFA31" w14:textId="4E83E83D" w:rsidR="0061034B" w:rsidRPr="007C6F70" w:rsidRDefault="0061034B" w:rsidP="007C6F70">
            <w:pPr>
              <w:autoSpaceDE w:val="0"/>
              <w:autoSpaceDN w:val="0"/>
              <w:adjustRightInd w:val="0"/>
              <w:spacing w:line="276" w:lineRule="auto"/>
              <w:jc w:val="center"/>
              <w:rPr>
                <w:rFonts w:ascii="Arial" w:hAnsi="Arial" w:cs="Arial"/>
                <w:b/>
                <w:sz w:val="24"/>
                <w:szCs w:val="24"/>
                <w:lang w:val="ru-RU" w:eastAsia="ru-RU"/>
              </w:rPr>
            </w:pPr>
            <w:r w:rsidRPr="007C6F70">
              <w:rPr>
                <w:rFonts w:ascii="Arial" w:hAnsi="Arial" w:cs="Arial"/>
                <w:b/>
                <w:sz w:val="24"/>
                <w:szCs w:val="24"/>
                <w:lang w:val="ru-RU" w:eastAsia="ru-RU"/>
              </w:rPr>
              <w:t>8,</w:t>
            </w:r>
            <w:r w:rsidR="0033407D" w:rsidRPr="007C6F70">
              <w:rPr>
                <w:rFonts w:ascii="Arial" w:hAnsi="Arial" w:cs="Arial"/>
                <w:b/>
                <w:sz w:val="24"/>
                <w:szCs w:val="24"/>
                <w:lang w:val="ru-RU" w:eastAsia="ru-RU"/>
              </w:rPr>
              <w:t>36</w:t>
            </w:r>
            <w:r w:rsidR="007C6F70">
              <w:rPr>
                <w:rFonts w:ascii="Arial" w:hAnsi="Arial" w:cs="Arial"/>
                <w:b/>
                <w:sz w:val="24"/>
                <w:szCs w:val="24"/>
                <w:lang w:val="ru-RU" w:eastAsia="ru-RU"/>
              </w:rPr>
              <w:t>5</w:t>
            </w:r>
          </w:p>
        </w:tc>
      </w:tr>
    </w:tbl>
    <w:p w14:paraId="1A95D05A" w14:textId="7F157F52" w:rsidR="00B3649B" w:rsidRDefault="00B3649B">
      <w:pPr>
        <w:widowControl/>
        <w:rPr>
          <w:rFonts w:ascii="Arial" w:hAnsi="Arial" w:cs="Arial"/>
          <w:b/>
          <w:sz w:val="24"/>
          <w:szCs w:val="24"/>
          <w:lang w:val="ru-RU"/>
        </w:rPr>
      </w:pPr>
    </w:p>
    <w:p w14:paraId="0DA5A05F" w14:textId="72F311FE" w:rsidR="00D41DF3" w:rsidRPr="00B00F93" w:rsidRDefault="00D41DF3" w:rsidP="00D41DF3">
      <w:pPr>
        <w:pStyle w:val="2"/>
        <w:spacing w:before="0"/>
        <w:jc w:val="center"/>
        <w:rPr>
          <w:rFonts w:ascii="Arial" w:hAnsi="Arial" w:cs="Arial"/>
          <w:color w:val="auto"/>
          <w:sz w:val="24"/>
          <w:szCs w:val="24"/>
          <w:lang w:val="ru-RU" w:eastAsia="ru-RU"/>
        </w:rPr>
      </w:pPr>
      <w:bookmarkStart w:id="203" w:name="_Toc403692933"/>
      <w:bookmarkStart w:id="204" w:name="_Toc403722195"/>
      <w:bookmarkStart w:id="205" w:name="_Toc403722311"/>
      <w:bookmarkStart w:id="206" w:name="_Toc405414660"/>
      <w:bookmarkStart w:id="207" w:name="_Toc405414798"/>
      <w:bookmarkStart w:id="208" w:name="_Toc405456882"/>
      <w:bookmarkStart w:id="209" w:name="_Toc405457523"/>
      <w:bookmarkStart w:id="210" w:name="_Toc405661269"/>
      <w:bookmarkStart w:id="211" w:name="_Toc405663076"/>
      <w:bookmarkStart w:id="212" w:name="_Toc405663279"/>
      <w:bookmarkStart w:id="213" w:name="_Toc405759557"/>
      <w:bookmarkStart w:id="214" w:name="_Toc407493176"/>
      <w:bookmarkStart w:id="215" w:name="_Toc407611729"/>
      <w:bookmarkStart w:id="216" w:name="_Toc407611998"/>
      <w:bookmarkStart w:id="217" w:name="_Toc453770398"/>
      <w:bookmarkStart w:id="218" w:name="_Toc46505136"/>
      <w:bookmarkEnd w:id="186"/>
      <w:r w:rsidRPr="00B00F93">
        <w:rPr>
          <w:rFonts w:ascii="Arial" w:hAnsi="Arial" w:cs="Arial"/>
          <w:color w:val="auto"/>
          <w:sz w:val="24"/>
          <w:szCs w:val="24"/>
          <w:lang w:val="ru-RU" w:eastAsia="ru-RU"/>
        </w:rPr>
        <w:t xml:space="preserve">Часть 6. Балансы тепловой мощности и тепловой нагрузки </w:t>
      </w:r>
      <w:r w:rsidRPr="009E1D42">
        <w:rPr>
          <w:rFonts w:ascii="Arial" w:hAnsi="Arial" w:cs="Arial"/>
          <w:color w:val="auto"/>
          <w:sz w:val="24"/>
          <w:szCs w:val="24"/>
          <w:lang w:val="ru-RU" w:eastAsia="ru-RU"/>
        </w:rPr>
        <w:t>в зонах действия источников тепловой энергии</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206263F" w14:textId="77777777" w:rsidR="006D0CDC" w:rsidRPr="00B00F93" w:rsidRDefault="006D0CDC" w:rsidP="006D0CDC">
      <w:pPr>
        <w:rPr>
          <w:lang w:val="ru-RU" w:eastAsia="ru-RU"/>
        </w:rPr>
      </w:pPr>
    </w:p>
    <w:p w14:paraId="14B7EACA" w14:textId="77777777" w:rsidR="006D0CDC" w:rsidRPr="00B00F93" w:rsidRDefault="006D0CDC" w:rsidP="006D0CDC">
      <w:pPr>
        <w:pStyle w:val="3"/>
        <w:spacing w:before="0" w:line="276" w:lineRule="auto"/>
        <w:jc w:val="center"/>
        <w:rPr>
          <w:rFonts w:ascii="Arial" w:hAnsi="Arial" w:cs="Arial"/>
          <w:color w:val="auto"/>
          <w:sz w:val="24"/>
          <w:szCs w:val="24"/>
          <w:lang w:val="ru-RU"/>
        </w:rPr>
      </w:pPr>
      <w:bookmarkStart w:id="219" w:name="_Toc520479146"/>
      <w:bookmarkStart w:id="220" w:name="_Toc46505137"/>
      <w:r w:rsidRPr="00B00F93">
        <w:rPr>
          <w:rFonts w:ascii="Arial" w:hAnsi="Arial" w:cs="Arial"/>
          <w:color w:val="auto"/>
          <w:sz w:val="24"/>
          <w:szCs w:val="24"/>
          <w:lang w:val="ru-RU"/>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219"/>
      <w:bookmarkEnd w:id="220"/>
    </w:p>
    <w:p w14:paraId="26061443" w14:textId="77777777" w:rsidR="00D41DF3" w:rsidRPr="00B00F93" w:rsidRDefault="00D41DF3" w:rsidP="00D41DF3">
      <w:pPr>
        <w:pStyle w:val="af"/>
        <w:rPr>
          <w:rFonts w:ascii="Arial" w:eastAsia="Times New Roman" w:hAnsi="Arial" w:cs="Arial"/>
          <w:b/>
          <w:lang w:eastAsia="ru-RU" w:bidi="ar-SA"/>
        </w:rPr>
      </w:pPr>
    </w:p>
    <w:p w14:paraId="718828CC" w14:textId="4E6D7ADF" w:rsidR="00D206EF" w:rsidRPr="00B00F93" w:rsidRDefault="006D0CDC" w:rsidP="00503622">
      <w:pPr>
        <w:pStyle w:val="af"/>
        <w:rPr>
          <w:rFonts w:ascii="Arial" w:eastAsia="Times New Roman" w:hAnsi="Arial" w:cs="Arial"/>
          <w:lang w:eastAsia="ru-RU" w:bidi="ar-SA"/>
        </w:rPr>
      </w:pPr>
      <w:r w:rsidRPr="00B00F93">
        <w:rPr>
          <w:rFonts w:ascii="Arial" w:eastAsia="Times New Roman" w:hAnsi="Arial" w:cs="Arial"/>
          <w:lang w:eastAsia="ru-RU" w:bidi="ar-SA"/>
        </w:rPr>
        <w:t>Балансы тепловой мощности источников тепловой энергии и тепловой нагрузки потребителей разработаны в соответствии с</w:t>
      </w:r>
      <w:r w:rsidR="0052213F" w:rsidRPr="00B00F93">
        <w:rPr>
          <w:rFonts w:ascii="Arial" w:eastAsia="Times New Roman" w:hAnsi="Arial" w:cs="Arial"/>
          <w:lang w:eastAsia="ru-RU" w:bidi="ar-SA"/>
        </w:rPr>
        <w:t xml:space="preserve"> пунктом 38</w:t>
      </w:r>
      <w:r w:rsidRPr="00B00F93">
        <w:rPr>
          <w:rFonts w:ascii="Arial" w:eastAsia="Times New Roman" w:hAnsi="Arial" w:cs="Arial"/>
          <w:lang w:eastAsia="ru-RU" w:bidi="ar-SA"/>
        </w:rPr>
        <w:t xml:space="preserve"> </w:t>
      </w:r>
      <w:r w:rsidR="00503622" w:rsidRPr="00B00F93">
        <w:rPr>
          <w:rFonts w:ascii="Arial" w:eastAsia="Times New Roman" w:hAnsi="Arial" w:cs="Arial"/>
          <w:lang w:eastAsia="ru-RU" w:bidi="ar-SA"/>
        </w:rPr>
        <w:t xml:space="preserve">Постановления Правительства </w:t>
      </w:r>
      <w:r w:rsidR="000D5CC0" w:rsidRPr="00B00F93">
        <w:rPr>
          <w:rFonts w:ascii="Arial" w:hAnsi="Arial" w:cs="Arial"/>
          <w:shd w:val="clear" w:color="auto" w:fill="FFFFFF"/>
        </w:rPr>
        <w:t>Российской Федерации</w:t>
      </w:r>
      <w:r w:rsidR="00503622" w:rsidRPr="00B00F93">
        <w:rPr>
          <w:rFonts w:ascii="Arial" w:eastAsia="Times New Roman" w:hAnsi="Arial" w:cs="Arial"/>
          <w:lang w:eastAsia="ru-RU" w:bidi="ar-SA"/>
        </w:rPr>
        <w:t xml:space="preserve"> от 22.02.12 г. № 154 «О требованиях к схемам теплоснабжения, порядку их разработки и утверждения» (в редакции постановления Правительства Российской Федерации от </w:t>
      </w:r>
      <w:r w:rsidR="0069453E">
        <w:rPr>
          <w:rFonts w:ascii="Arial" w:eastAsia="Times New Roman" w:hAnsi="Arial" w:cs="Arial"/>
          <w:lang w:eastAsia="ru-RU" w:bidi="ar-SA"/>
        </w:rPr>
        <w:t>16.03.2019 г. N 276</w:t>
      </w:r>
      <w:r w:rsidR="00503622" w:rsidRPr="00B00F93">
        <w:rPr>
          <w:rFonts w:ascii="Arial" w:eastAsia="Times New Roman" w:hAnsi="Arial" w:cs="Arial"/>
          <w:lang w:eastAsia="ru-RU" w:bidi="ar-SA"/>
        </w:rPr>
        <w:t>)</w:t>
      </w:r>
      <w:r w:rsidR="00EE38F0" w:rsidRPr="00B00F93">
        <w:rPr>
          <w:rFonts w:ascii="Arial" w:eastAsia="Times New Roman" w:hAnsi="Arial" w:cs="Arial"/>
          <w:lang w:eastAsia="ru-RU" w:bidi="ar-SA"/>
        </w:rPr>
        <w:t>.</w:t>
      </w:r>
      <w:r w:rsidR="00503622" w:rsidRPr="00B00F93">
        <w:rPr>
          <w:rFonts w:ascii="Arial" w:eastAsia="Times New Roman" w:hAnsi="Arial" w:cs="Arial"/>
          <w:lang w:eastAsia="ru-RU" w:bidi="ar-SA"/>
        </w:rPr>
        <w:t xml:space="preserve"> </w:t>
      </w:r>
    </w:p>
    <w:p w14:paraId="75DB7727" w14:textId="40998E18" w:rsidR="006D0CDC" w:rsidRPr="00B00F93" w:rsidRDefault="006D0CDC" w:rsidP="00503622">
      <w:pPr>
        <w:pStyle w:val="af"/>
        <w:rPr>
          <w:rFonts w:ascii="Arial" w:eastAsia="Times New Roman" w:hAnsi="Arial" w:cs="Arial"/>
          <w:lang w:eastAsia="ru-RU" w:bidi="ar-SA"/>
        </w:rPr>
      </w:pPr>
      <w:r w:rsidRPr="00B00F93">
        <w:rPr>
          <w:rFonts w:ascii="Arial" w:eastAsia="Times New Roman" w:hAnsi="Arial" w:cs="Arial"/>
          <w:lang w:eastAsia="ru-RU" w:bidi="ar-SA"/>
        </w:rPr>
        <w:t>Балансы тепловой энергии (мощности) и перспективной тепловой нагрузки составлены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Балансы определены по состоянию на ко</w:t>
      </w:r>
      <w:r w:rsidR="007C6F70">
        <w:rPr>
          <w:rFonts w:ascii="Arial" w:eastAsia="Times New Roman" w:hAnsi="Arial" w:cs="Arial"/>
          <w:lang w:eastAsia="ru-RU" w:bidi="ar-SA"/>
        </w:rPr>
        <w:t>нец базового периода (31.12.2021</w:t>
      </w:r>
      <w:r w:rsidR="00892B38">
        <w:rPr>
          <w:rFonts w:ascii="Arial" w:eastAsia="Times New Roman" w:hAnsi="Arial" w:cs="Arial"/>
          <w:lang w:eastAsia="ru-RU" w:bidi="ar-SA"/>
        </w:rPr>
        <w:t xml:space="preserve"> </w:t>
      </w:r>
      <w:r w:rsidRPr="00B00F93">
        <w:rPr>
          <w:rFonts w:ascii="Arial" w:eastAsia="Times New Roman" w:hAnsi="Arial" w:cs="Arial"/>
          <w:lang w:eastAsia="ru-RU" w:bidi="ar-SA"/>
        </w:rPr>
        <w:t>г.).</w:t>
      </w:r>
    </w:p>
    <w:p w14:paraId="1EA48A3E" w14:textId="6342EFBF" w:rsidR="006D0CDC" w:rsidRPr="00B00F93" w:rsidRDefault="006D0CDC" w:rsidP="006D0CDC">
      <w:pPr>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Балансы тепловой мощности и тепловой нагрузки по отдельным источникам теплоснабжения </w:t>
      </w:r>
      <w:r w:rsidR="00633752">
        <w:rPr>
          <w:rFonts w:ascii="Arial" w:hAnsi="Arial" w:cs="Arial"/>
          <w:sz w:val="24"/>
          <w:szCs w:val="24"/>
          <w:lang w:val="ru-RU"/>
        </w:rPr>
        <w:t>с. Парабель</w:t>
      </w:r>
      <w:r w:rsidR="009F4F09" w:rsidRPr="00B00F93">
        <w:rPr>
          <w:rFonts w:ascii="Arial" w:hAnsi="Arial" w:cs="Arial"/>
          <w:sz w:val="24"/>
          <w:szCs w:val="24"/>
          <w:lang w:val="ru-RU"/>
        </w:rPr>
        <w:t xml:space="preserve"> </w:t>
      </w:r>
      <w:r w:rsidRPr="00B00F93">
        <w:rPr>
          <w:rFonts w:ascii="Arial" w:hAnsi="Arial" w:cs="Arial"/>
          <w:sz w:val="24"/>
          <w:szCs w:val="24"/>
          <w:lang w:val="ru-RU"/>
        </w:rPr>
        <w:t>определены с учетом следующего соотношения:</w:t>
      </w:r>
    </w:p>
    <w:p w14:paraId="295840D2" w14:textId="7D8B77D6" w:rsidR="006D0CDC" w:rsidRPr="00B00F93" w:rsidRDefault="00CC14A8" w:rsidP="006D0CDC">
      <w:pPr>
        <w:autoSpaceDE w:val="0"/>
        <w:autoSpaceDN w:val="0"/>
        <w:adjustRightInd w:val="0"/>
        <w:spacing w:line="276" w:lineRule="auto"/>
        <w:ind w:firstLine="708"/>
        <w:jc w:val="center"/>
        <w:rPr>
          <w:rFonts w:ascii="Arial" w:hAnsi="Arial" w:cs="Arial"/>
          <w:sz w:val="24"/>
          <w:szCs w:val="24"/>
          <w:lang w:val="ru-RU"/>
        </w:rPr>
      </w:pPr>
      <w:r w:rsidRPr="00B00F93">
        <w:rPr>
          <w:rFonts w:ascii="Arial" w:hAnsi="Arial" w:cs="Arial"/>
          <w:position w:val="-14"/>
          <w:sz w:val="24"/>
          <w:szCs w:val="24"/>
        </w:rPr>
        <w:object w:dxaOrig="4099" w:dyaOrig="380" w14:anchorId="21B7AE40">
          <v:shape id="_x0000_i1038" type="#_x0000_t75" style="width:267pt;height:15pt" o:ole="">
            <v:imagedata r:id="rId37" o:title=""/>
          </v:shape>
          <o:OLEObject Type="Embed" ProgID="Equation.DSMT4" ShapeID="_x0000_i1038" DrawAspect="Content" ObjectID="_1717230310" r:id="rId38"/>
        </w:object>
      </w:r>
      <w:r w:rsidR="006D0CDC" w:rsidRPr="00B00F93">
        <w:rPr>
          <w:rFonts w:ascii="Arial" w:hAnsi="Arial" w:cs="Arial"/>
          <w:sz w:val="24"/>
          <w:szCs w:val="24"/>
          <w:lang w:val="ru-RU"/>
        </w:rPr>
        <w:t>,</w:t>
      </w:r>
    </w:p>
    <w:p w14:paraId="39BB7907" w14:textId="77777777" w:rsidR="006D0CDC" w:rsidRPr="00B00F93" w:rsidRDefault="006D0CDC" w:rsidP="006D0CDC">
      <w:pPr>
        <w:autoSpaceDE w:val="0"/>
        <w:autoSpaceDN w:val="0"/>
        <w:adjustRightInd w:val="0"/>
        <w:spacing w:line="276" w:lineRule="auto"/>
        <w:jc w:val="both"/>
        <w:rPr>
          <w:rFonts w:ascii="Arial" w:hAnsi="Arial" w:cs="Arial"/>
          <w:sz w:val="24"/>
          <w:szCs w:val="24"/>
          <w:lang w:val="ru-RU"/>
        </w:rPr>
      </w:pPr>
      <w:r w:rsidRPr="00B00F93">
        <w:rPr>
          <w:rFonts w:ascii="Arial" w:eastAsiaTheme="minorEastAsia" w:hAnsi="Arial" w:cs="Arial"/>
          <w:sz w:val="24"/>
          <w:szCs w:val="24"/>
          <w:lang w:val="ru-RU"/>
        </w:rPr>
        <w:t xml:space="preserve">где </w:t>
      </w:r>
      <w:r w:rsidRPr="00B00F93">
        <w:rPr>
          <w:rFonts w:ascii="Arial" w:eastAsiaTheme="minorEastAsia" w:hAnsi="Arial" w:cs="Arial"/>
          <w:i/>
          <w:sz w:val="24"/>
          <w:szCs w:val="24"/>
        </w:rPr>
        <w:t>Q</w:t>
      </w:r>
      <w:r w:rsidRPr="00B00F93">
        <w:rPr>
          <w:rFonts w:ascii="Arial" w:eastAsiaTheme="minorEastAsia" w:hAnsi="Arial" w:cs="Arial"/>
          <w:sz w:val="24"/>
          <w:szCs w:val="24"/>
          <w:vertAlign w:val="subscript"/>
          <w:lang w:val="ru-RU"/>
        </w:rPr>
        <w:t>р гв</w:t>
      </w:r>
      <w:r w:rsidRPr="00B00F93">
        <w:rPr>
          <w:rFonts w:ascii="Arial" w:eastAsiaTheme="minorEastAsia" w:hAnsi="Arial" w:cs="Arial"/>
          <w:sz w:val="24"/>
          <w:szCs w:val="24"/>
          <w:lang w:val="ru-RU"/>
        </w:rPr>
        <w:t xml:space="preserve"> – </w:t>
      </w:r>
      <w:r w:rsidRPr="00B00F93">
        <w:rPr>
          <w:rFonts w:ascii="Arial" w:hAnsi="Arial" w:cs="Arial"/>
          <w:sz w:val="24"/>
          <w:szCs w:val="24"/>
          <w:lang w:val="ru-RU"/>
        </w:rPr>
        <w:t xml:space="preserve">располагаемая тепловая мощность источника тепловой энергии в воде, Гкал/ч; </w:t>
      </w:r>
    </w:p>
    <w:p w14:paraId="681ED8FB" w14:textId="77777777" w:rsidR="006D0CDC" w:rsidRPr="00B00F93" w:rsidRDefault="006D0CDC" w:rsidP="006D0CDC">
      <w:pPr>
        <w:autoSpaceDE w:val="0"/>
        <w:autoSpaceDN w:val="0"/>
        <w:adjustRightInd w:val="0"/>
        <w:spacing w:line="276" w:lineRule="auto"/>
        <w:jc w:val="both"/>
        <w:rPr>
          <w:rFonts w:ascii="Arial" w:eastAsiaTheme="minorEastAsia" w:hAnsi="Arial" w:cs="Arial"/>
          <w:i/>
          <w:sz w:val="24"/>
          <w:szCs w:val="24"/>
          <w:lang w:val="ru-RU"/>
        </w:rPr>
      </w:pPr>
      <w:r w:rsidRPr="00B00F93">
        <w:rPr>
          <w:rFonts w:ascii="Arial" w:hAnsi="Arial" w:cs="Arial"/>
          <w:i/>
          <w:sz w:val="24"/>
          <w:szCs w:val="24"/>
        </w:rPr>
        <w:t>Q</w:t>
      </w:r>
      <w:r w:rsidRPr="00B00F93">
        <w:rPr>
          <w:rFonts w:ascii="Arial" w:hAnsi="Arial" w:cs="Arial"/>
          <w:sz w:val="24"/>
          <w:szCs w:val="24"/>
          <w:vertAlign w:val="subscript"/>
          <w:lang w:val="ru-RU"/>
        </w:rPr>
        <w:t>сн гв</w:t>
      </w:r>
      <w:r w:rsidRPr="00B00F93">
        <w:rPr>
          <w:rFonts w:ascii="Arial" w:hAnsi="Arial" w:cs="Arial"/>
          <w:sz w:val="24"/>
          <w:szCs w:val="24"/>
          <w:lang w:val="ru-RU"/>
        </w:rPr>
        <w:t xml:space="preserve"> – затраты тепловой мощности на собственные нужды станции, Гкал/ч;</w:t>
      </w:r>
    </w:p>
    <w:p w14:paraId="0277146A" w14:textId="77777777" w:rsidR="006D0CDC" w:rsidRPr="00B00F93" w:rsidRDefault="006D0CDC" w:rsidP="006D0CDC">
      <w:pPr>
        <w:autoSpaceDE w:val="0"/>
        <w:autoSpaceDN w:val="0"/>
        <w:adjustRightInd w:val="0"/>
        <w:spacing w:line="276" w:lineRule="auto"/>
        <w:jc w:val="both"/>
        <w:rPr>
          <w:rFonts w:ascii="Arial" w:hAnsi="Arial" w:cs="Arial"/>
          <w:sz w:val="24"/>
          <w:szCs w:val="24"/>
          <w:lang w:val="ru-RU"/>
        </w:rPr>
      </w:pPr>
      <w:r w:rsidRPr="00B00F93">
        <w:rPr>
          <w:rFonts w:ascii="Arial" w:eastAsiaTheme="minorEastAsia" w:hAnsi="Arial" w:cs="Arial"/>
          <w:i/>
          <w:sz w:val="24"/>
          <w:szCs w:val="24"/>
        </w:rPr>
        <w:t>Q</w:t>
      </w:r>
      <w:r w:rsidRPr="00B00F93">
        <w:rPr>
          <w:rFonts w:ascii="Arial" w:eastAsiaTheme="minorEastAsia" w:hAnsi="Arial" w:cs="Arial"/>
          <w:sz w:val="24"/>
          <w:szCs w:val="24"/>
          <w:vertAlign w:val="subscript"/>
          <w:lang w:val="ru-RU"/>
        </w:rPr>
        <w:t xml:space="preserve">пот тс </w:t>
      </w:r>
      <w:r w:rsidRPr="00B00F93">
        <w:rPr>
          <w:rFonts w:ascii="Arial" w:eastAsiaTheme="minorEastAsia" w:hAnsi="Arial" w:cs="Arial"/>
          <w:i/>
          <w:sz w:val="24"/>
          <w:szCs w:val="24"/>
          <w:lang w:val="ru-RU"/>
        </w:rPr>
        <w:t xml:space="preserve">– </w:t>
      </w:r>
      <w:r w:rsidRPr="00B00F93">
        <w:rPr>
          <w:rFonts w:ascii="Arial" w:hAnsi="Arial" w:cs="Arial"/>
          <w:sz w:val="24"/>
          <w:szCs w:val="24"/>
          <w:lang w:val="ru-RU"/>
        </w:rPr>
        <w:t>потери тепловой мощности в тепловых сетях при температуре наружного воздуха принятой для проектирования систем отопления, Гкал/ч;</w:t>
      </w:r>
    </w:p>
    <w:p w14:paraId="2D56EA52" w14:textId="04D0A785" w:rsidR="006D0CDC" w:rsidRPr="00B00F93" w:rsidRDefault="009B507D" w:rsidP="006D0CDC">
      <w:pPr>
        <w:autoSpaceDE w:val="0"/>
        <w:autoSpaceDN w:val="0"/>
        <w:adjustRightInd w:val="0"/>
        <w:spacing w:line="276" w:lineRule="auto"/>
        <w:jc w:val="both"/>
        <w:rPr>
          <w:rFonts w:ascii="Arial" w:eastAsiaTheme="minorEastAsia" w:hAnsi="Arial" w:cs="Arial"/>
          <w:i/>
          <w:sz w:val="24"/>
          <w:szCs w:val="24"/>
          <w:lang w:val="ru-RU"/>
        </w:rPr>
      </w:pPr>
      <w:r w:rsidRPr="00B00F93">
        <w:rPr>
          <w:rFonts w:ascii="Arial" w:eastAsiaTheme="minorEastAsia" w:hAnsi="Arial" w:cs="Arial"/>
          <w:i/>
          <w:sz w:val="24"/>
          <w:szCs w:val="24"/>
        </w:rPr>
        <w:t>Q</w:t>
      </w:r>
      <w:r w:rsidRPr="009B507D">
        <w:rPr>
          <w:rFonts w:ascii="Arial" w:eastAsiaTheme="minorEastAsia" w:hAnsi="Arial" w:cs="Arial"/>
          <w:i/>
          <w:sz w:val="24"/>
          <w:szCs w:val="24"/>
          <w:vertAlign w:val="superscript"/>
          <w:lang w:val="ru-RU"/>
        </w:rPr>
        <w:t>1</w:t>
      </w:r>
      <w:r w:rsidR="006E1191">
        <w:rPr>
          <w:rFonts w:ascii="Arial" w:eastAsiaTheme="minorEastAsia" w:hAnsi="Arial" w:cs="Arial"/>
          <w:i/>
          <w:sz w:val="24"/>
          <w:szCs w:val="24"/>
          <w:vertAlign w:val="superscript"/>
          <w:lang w:val="ru-RU"/>
        </w:rPr>
        <w:t>9</w:t>
      </w:r>
      <w:r>
        <w:rPr>
          <w:rFonts w:ascii="Arial" w:eastAsiaTheme="minorEastAsia" w:hAnsi="Arial" w:cs="Arial"/>
          <w:i/>
          <w:sz w:val="24"/>
          <w:szCs w:val="24"/>
          <w:vertAlign w:val="subscript"/>
          <w:lang w:val="ru-RU"/>
        </w:rPr>
        <w:t>факт</w:t>
      </w:r>
      <w:r w:rsidR="006D0CDC" w:rsidRPr="00B00F93">
        <w:rPr>
          <w:rFonts w:ascii="Arial" w:eastAsiaTheme="minorEastAsia" w:hAnsi="Arial" w:cs="Arial"/>
          <w:sz w:val="24"/>
          <w:szCs w:val="24"/>
          <w:lang w:val="ru-RU"/>
        </w:rPr>
        <w:t xml:space="preserve">– </w:t>
      </w:r>
      <w:r w:rsidR="006D0CDC" w:rsidRPr="00B00F93">
        <w:rPr>
          <w:rFonts w:ascii="Arial" w:hAnsi="Arial" w:cs="Arial"/>
          <w:sz w:val="24"/>
          <w:szCs w:val="24"/>
          <w:lang w:val="ru-RU"/>
        </w:rPr>
        <w:t>факт</w:t>
      </w:r>
      <w:r w:rsidR="00CB0058">
        <w:rPr>
          <w:rFonts w:ascii="Arial" w:hAnsi="Arial" w:cs="Arial"/>
          <w:sz w:val="24"/>
          <w:szCs w:val="24"/>
          <w:lang w:val="ru-RU"/>
        </w:rPr>
        <w:t>ическая тепловая нагрузка в 20</w:t>
      </w:r>
      <w:r w:rsidR="007C6F70">
        <w:rPr>
          <w:rFonts w:ascii="Arial" w:hAnsi="Arial" w:cs="Arial"/>
          <w:sz w:val="24"/>
          <w:szCs w:val="24"/>
          <w:lang w:val="ru-RU"/>
        </w:rPr>
        <w:t>21</w:t>
      </w:r>
      <w:r w:rsidR="006D0CDC" w:rsidRPr="00B00F93">
        <w:rPr>
          <w:rFonts w:ascii="Arial" w:hAnsi="Arial" w:cs="Arial"/>
          <w:sz w:val="24"/>
          <w:szCs w:val="24"/>
          <w:lang w:val="ru-RU"/>
        </w:rPr>
        <w:t xml:space="preserve"> г;</w:t>
      </w:r>
    </w:p>
    <w:p w14:paraId="7A680E06" w14:textId="40ADDE5E" w:rsidR="006D0CDC" w:rsidRPr="00B00F93" w:rsidRDefault="009B507D" w:rsidP="006D0CDC">
      <w:pPr>
        <w:autoSpaceDE w:val="0"/>
        <w:autoSpaceDN w:val="0"/>
        <w:adjustRightInd w:val="0"/>
        <w:spacing w:line="276" w:lineRule="auto"/>
        <w:jc w:val="both"/>
        <w:rPr>
          <w:rFonts w:ascii="Arial" w:hAnsi="Arial" w:cs="Arial"/>
          <w:sz w:val="24"/>
          <w:szCs w:val="24"/>
          <w:lang w:val="ru-RU"/>
        </w:rPr>
      </w:pPr>
      <w:r w:rsidRPr="00B00F93">
        <w:rPr>
          <w:rFonts w:ascii="Arial" w:eastAsiaTheme="minorEastAsia" w:hAnsi="Arial" w:cs="Arial"/>
          <w:i/>
          <w:sz w:val="24"/>
          <w:szCs w:val="24"/>
        </w:rPr>
        <w:t>Q</w:t>
      </w:r>
      <w:r>
        <w:rPr>
          <w:rFonts w:ascii="Arial" w:eastAsiaTheme="minorEastAsia" w:hAnsi="Arial" w:cs="Arial"/>
          <w:i/>
          <w:sz w:val="24"/>
          <w:szCs w:val="24"/>
          <w:vertAlign w:val="subscript"/>
          <w:lang w:val="ru-RU"/>
        </w:rPr>
        <w:t>прирост</w:t>
      </w:r>
      <w:r w:rsidR="006D0CDC" w:rsidRPr="00B00F93">
        <w:rPr>
          <w:rFonts w:ascii="Arial" w:eastAsiaTheme="minorEastAsia" w:hAnsi="Arial" w:cs="Arial"/>
          <w:i/>
          <w:sz w:val="24"/>
          <w:szCs w:val="24"/>
          <w:lang w:val="ru-RU"/>
        </w:rPr>
        <w:t xml:space="preserve">– </w:t>
      </w:r>
      <w:r w:rsidR="006D0CDC" w:rsidRPr="00B00F93">
        <w:rPr>
          <w:rFonts w:ascii="Arial" w:hAnsi="Arial" w:cs="Arial"/>
          <w:sz w:val="24"/>
          <w:szCs w:val="24"/>
          <w:lang w:val="ru-RU"/>
        </w:rPr>
        <w:t xml:space="preserve">прирост тепловой нагрузки в зоне действия источника тепловой энергии за счет </w:t>
      </w:r>
      <w:r w:rsidR="006D0CDC" w:rsidRPr="00B00F93">
        <w:rPr>
          <w:rFonts w:ascii="Arial" w:hAnsi="Arial" w:cs="Arial"/>
          <w:sz w:val="24"/>
          <w:szCs w:val="24"/>
          <w:lang w:val="ru-RU"/>
        </w:rPr>
        <w:lastRenderedPageBreak/>
        <w:t>изменения зоны действия и нового строительства объектов жилого и нежилого фонда, Гкал/ч;</w:t>
      </w:r>
    </w:p>
    <w:p w14:paraId="04EF02E8" w14:textId="0FBDC2B3" w:rsidR="006D0CDC" w:rsidRPr="00B00F93" w:rsidRDefault="009B507D" w:rsidP="006D0CDC">
      <w:pPr>
        <w:autoSpaceDE w:val="0"/>
        <w:autoSpaceDN w:val="0"/>
        <w:adjustRightInd w:val="0"/>
        <w:spacing w:line="276" w:lineRule="auto"/>
        <w:jc w:val="both"/>
        <w:rPr>
          <w:rFonts w:ascii="Arial" w:hAnsi="Arial" w:cs="Arial"/>
          <w:sz w:val="24"/>
          <w:szCs w:val="24"/>
          <w:lang w:val="ru-RU"/>
        </w:rPr>
      </w:pPr>
      <w:r w:rsidRPr="00B00F93">
        <w:rPr>
          <w:rFonts w:ascii="Arial" w:eastAsiaTheme="minorEastAsia" w:hAnsi="Arial" w:cs="Arial"/>
          <w:i/>
          <w:sz w:val="24"/>
          <w:szCs w:val="24"/>
        </w:rPr>
        <w:t>Q</w:t>
      </w:r>
      <w:r>
        <w:rPr>
          <w:rFonts w:ascii="Arial" w:eastAsiaTheme="minorEastAsia" w:hAnsi="Arial" w:cs="Arial"/>
          <w:i/>
          <w:sz w:val="24"/>
          <w:szCs w:val="24"/>
          <w:vertAlign w:val="subscript"/>
          <w:lang w:val="ru-RU"/>
        </w:rPr>
        <w:t>резерв</w:t>
      </w:r>
      <w:r w:rsidR="006D0CDC" w:rsidRPr="00B00F93">
        <w:rPr>
          <w:rFonts w:ascii="Arial" w:eastAsiaTheme="minorEastAsia" w:hAnsi="Arial" w:cs="Arial"/>
          <w:i/>
          <w:sz w:val="24"/>
          <w:szCs w:val="24"/>
          <w:lang w:val="ru-RU"/>
        </w:rPr>
        <w:t xml:space="preserve">– </w:t>
      </w:r>
      <w:r w:rsidR="006D0CDC" w:rsidRPr="00B00F93">
        <w:rPr>
          <w:rFonts w:ascii="Arial" w:hAnsi="Arial" w:cs="Arial"/>
          <w:sz w:val="24"/>
          <w:szCs w:val="24"/>
          <w:lang w:val="ru-RU"/>
        </w:rPr>
        <w:t>резерв источника тепловой энергии в горячей воде, Гкал/ч.</w:t>
      </w:r>
    </w:p>
    <w:p w14:paraId="3E7173E5" w14:textId="3CAD1CEE" w:rsidR="00D41DF3" w:rsidRPr="00B00F93" w:rsidRDefault="00D41DF3" w:rsidP="006D0CDC">
      <w:pPr>
        <w:pStyle w:val="af"/>
        <w:rPr>
          <w:rFonts w:ascii="Arial" w:eastAsia="Times New Roman" w:hAnsi="Arial" w:cs="Arial"/>
          <w:lang w:eastAsia="ru-RU" w:bidi="ar-SA"/>
        </w:rPr>
      </w:pPr>
      <w:r w:rsidRPr="00B00F93">
        <w:rPr>
          <w:rFonts w:ascii="Arial" w:eastAsia="Times New Roman" w:hAnsi="Arial" w:cs="Arial"/>
          <w:lang w:eastAsia="ru-RU" w:bidi="ar-SA"/>
        </w:rPr>
        <w:t xml:space="preserve">Балансы тепловой мощности и тепловой нагрузки в зонах </w:t>
      </w:r>
      <w:r w:rsidR="00054D94">
        <w:rPr>
          <w:rFonts w:ascii="Arial" w:eastAsia="Times New Roman" w:hAnsi="Arial" w:cs="Arial"/>
          <w:lang w:eastAsia="ru-RU" w:bidi="ar-SA"/>
        </w:rPr>
        <w:t>с. Парабель</w:t>
      </w:r>
      <w:r w:rsidRPr="00B00F93">
        <w:rPr>
          <w:rFonts w:ascii="Arial" w:eastAsia="Times New Roman" w:hAnsi="Arial" w:cs="Arial"/>
          <w:lang w:eastAsia="ru-RU" w:bidi="ar-SA"/>
        </w:rPr>
        <w:t xml:space="preserve"> приведены </w:t>
      </w:r>
      <w:r w:rsidR="00624AF8" w:rsidRPr="00473587">
        <w:rPr>
          <w:rFonts w:ascii="Arial" w:hAnsi="Arial" w:cs="Arial"/>
          <w:spacing w:val="3"/>
        </w:rPr>
        <w:t>по состоянию</w:t>
      </w:r>
      <w:r w:rsidR="007C6F70">
        <w:rPr>
          <w:rFonts w:ascii="Arial" w:hAnsi="Arial" w:cs="Arial"/>
          <w:spacing w:val="3"/>
        </w:rPr>
        <w:t xml:space="preserve"> на конец базового периода (2021</w:t>
      </w:r>
      <w:r w:rsidR="00624AF8" w:rsidRPr="00473587">
        <w:rPr>
          <w:rFonts w:ascii="Arial" w:hAnsi="Arial" w:cs="Arial"/>
          <w:spacing w:val="3"/>
        </w:rPr>
        <w:t xml:space="preserve"> г.)</w:t>
      </w:r>
      <w:r w:rsidR="00624AF8">
        <w:rPr>
          <w:rFonts w:ascii="Arial" w:hAnsi="Arial" w:cs="Arial"/>
          <w:spacing w:val="3"/>
        </w:rPr>
        <w:t xml:space="preserve"> и представлены </w:t>
      </w:r>
      <w:r w:rsidRPr="00B00F93">
        <w:rPr>
          <w:rFonts w:ascii="Arial" w:eastAsia="Times New Roman" w:hAnsi="Arial" w:cs="Arial"/>
          <w:lang w:eastAsia="ru-RU" w:bidi="ar-SA"/>
        </w:rPr>
        <w:t xml:space="preserve">в таблицах </w:t>
      </w:r>
      <w:r w:rsidRPr="001508C8">
        <w:rPr>
          <w:rFonts w:ascii="Arial" w:eastAsia="Times New Roman" w:hAnsi="Arial" w:cs="Arial"/>
          <w:lang w:eastAsia="ru-RU" w:bidi="ar-SA"/>
        </w:rPr>
        <w:t>1.</w:t>
      </w:r>
      <w:r w:rsidR="001508C8" w:rsidRPr="001508C8">
        <w:rPr>
          <w:rFonts w:ascii="Arial" w:eastAsia="Times New Roman" w:hAnsi="Arial" w:cs="Arial"/>
          <w:lang w:eastAsia="ru-RU" w:bidi="ar-SA"/>
        </w:rPr>
        <w:t>19</w:t>
      </w:r>
      <w:r w:rsidRPr="001508C8">
        <w:rPr>
          <w:rFonts w:ascii="Arial" w:eastAsia="Times New Roman" w:hAnsi="Arial" w:cs="Arial"/>
          <w:lang w:eastAsia="ru-RU" w:bidi="ar-SA"/>
        </w:rPr>
        <w:t>–1.</w:t>
      </w:r>
      <w:r w:rsidR="001508C8">
        <w:rPr>
          <w:rFonts w:ascii="Arial" w:eastAsia="Times New Roman" w:hAnsi="Arial" w:cs="Arial"/>
          <w:lang w:eastAsia="ru-RU" w:bidi="ar-SA"/>
        </w:rPr>
        <w:t>21</w:t>
      </w:r>
      <w:r w:rsidRPr="00B00F93">
        <w:rPr>
          <w:rFonts w:ascii="Arial" w:eastAsia="Times New Roman" w:hAnsi="Arial" w:cs="Arial"/>
          <w:lang w:eastAsia="ru-RU" w:bidi="ar-SA"/>
        </w:rPr>
        <w:t>.</w:t>
      </w:r>
    </w:p>
    <w:p w14:paraId="115C10C8" w14:textId="64FD93F8" w:rsidR="00D41DF3" w:rsidRPr="003E403C" w:rsidRDefault="00D41DF3" w:rsidP="00DD4AC9">
      <w:pPr>
        <w:rPr>
          <w:rFonts w:ascii="Arial" w:hAnsi="Arial" w:cs="Arial"/>
          <w:bCs/>
          <w:sz w:val="24"/>
          <w:szCs w:val="24"/>
          <w:lang w:val="ru-RU" w:eastAsia="ru-RU"/>
        </w:rPr>
      </w:pPr>
      <w:bookmarkStart w:id="221" w:name="_Toc403691746"/>
      <w:bookmarkStart w:id="222" w:name="_Toc403692934"/>
      <w:bookmarkStart w:id="223" w:name="_Toc403722196"/>
      <w:bookmarkStart w:id="224" w:name="_Toc403722312"/>
      <w:bookmarkStart w:id="225" w:name="_Toc405414661"/>
      <w:bookmarkStart w:id="226" w:name="_Toc405456883"/>
      <w:bookmarkStart w:id="227" w:name="_Toc405457524"/>
      <w:bookmarkStart w:id="228" w:name="_Toc405661270"/>
      <w:bookmarkStart w:id="229" w:name="_Toc405663077"/>
      <w:bookmarkStart w:id="230" w:name="_Toc405663280"/>
      <w:bookmarkStart w:id="231" w:name="_Toc405759558"/>
      <w:bookmarkStart w:id="232" w:name="_Toc408746526"/>
      <w:bookmarkStart w:id="233" w:name="_Toc453770399"/>
      <w:bookmarkStart w:id="234" w:name="_Toc459623947"/>
      <w:bookmarkStart w:id="235" w:name="_Toc466137188"/>
      <w:bookmarkStart w:id="236" w:name="_Toc466137430"/>
      <w:bookmarkStart w:id="237" w:name="_Toc466140177"/>
      <w:bookmarkStart w:id="238" w:name="_Toc466555926"/>
      <w:bookmarkStart w:id="239" w:name="_Toc498353566"/>
      <w:bookmarkStart w:id="240" w:name="_Toc500683658"/>
      <w:r w:rsidRPr="003E403C">
        <w:rPr>
          <w:rFonts w:ascii="Arial" w:hAnsi="Arial" w:cs="Arial"/>
          <w:bCs/>
          <w:sz w:val="24"/>
          <w:szCs w:val="24"/>
          <w:lang w:val="ru-RU" w:eastAsia="ru-RU"/>
        </w:rPr>
        <w:t>Таблица 1.</w:t>
      </w:r>
      <w:r w:rsidR="001508C8">
        <w:rPr>
          <w:rFonts w:ascii="Arial" w:hAnsi="Arial" w:cs="Arial"/>
          <w:bCs/>
          <w:sz w:val="24"/>
          <w:szCs w:val="24"/>
          <w:lang w:val="ru-RU" w:eastAsia="ru-RU"/>
        </w:rPr>
        <w:t>19</w:t>
      </w:r>
      <w:r w:rsidRPr="003E403C">
        <w:rPr>
          <w:rFonts w:ascii="Arial" w:hAnsi="Arial" w:cs="Arial"/>
          <w:bCs/>
          <w:sz w:val="24"/>
          <w:szCs w:val="24"/>
          <w:lang w:val="ru-RU" w:eastAsia="ru-RU"/>
        </w:rPr>
        <w:t>– Балансы тепловых мощностей и нагрузок котельн</w:t>
      </w:r>
      <w:bookmarkEnd w:id="221"/>
      <w:bookmarkEnd w:id="222"/>
      <w:bookmarkEnd w:id="223"/>
      <w:bookmarkEnd w:id="224"/>
      <w:bookmarkEnd w:id="225"/>
      <w:bookmarkEnd w:id="226"/>
      <w:bookmarkEnd w:id="227"/>
      <w:bookmarkEnd w:id="228"/>
      <w:bookmarkEnd w:id="229"/>
      <w:bookmarkEnd w:id="230"/>
      <w:bookmarkEnd w:id="231"/>
      <w:bookmarkEnd w:id="232"/>
      <w:bookmarkEnd w:id="233"/>
      <w:r w:rsidR="00531CD6" w:rsidRPr="003E403C">
        <w:rPr>
          <w:rFonts w:ascii="Arial" w:hAnsi="Arial" w:cs="Arial"/>
          <w:bCs/>
          <w:sz w:val="24"/>
          <w:szCs w:val="24"/>
          <w:lang w:val="ru-RU" w:eastAsia="ru-RU"/>
        </w:rPr>
        <w:t xml:space="preserve">ой </w:t>
      </w:r>
      <w:bookmarkEnd w:id="234"/>
      <w:bookmarkEnd w:id="235"/>
      <w:bookmarkEnd w:id="236"/>
      <w:bookmarkEnd w:id="237"/>
      <w:bookmarkEnd w:id="238"/>
      <w:bookmarkEnd w:id="239"/>
      <w:bookmarkEnd w:id="240"/>
      <w:r w:rsidR="0070679D" w:rsidRPr="003E403C">
        <w:rPr>
          <w:rFonts w:ascii="Arial" w:hAnsi="Arial" w:cs="Arial"/>
          <w:sz w:val="24"/>
          <w:szCs w:val="24"/>
          <w:lang w:val="ru-RU"/>
        </w:rPr>
        <w:t>«</w:t>
      </w:r>
      <w:r w:rsidR="00054D94">
        <w:rPr>
          <w:rFonts w:ascii="Arial" w:hAnsi="Arial" w:cs="Arial"/>
          <w:sz w:val="24"/>
          <w:szCs w:val="24"/>
          <w:lang w:val="ru-RU"/>
        </w:rPr>
        <w:t>Подсолнухи</w:t>
      </w:r>
      <w:r w:rsidR="0070679D" w:rsidRPr="003E403C">
        <w:rPr>
          <w:rFonts w:ascii="Arial" w:hAnsi="Arial" w:cs="Arial"/>
          <w:sz w:val="24"/>
          <w:szCs w:val="24"/>
          <w:lang w:val="ru-RU"/>
        </w:rPr>
        <w:t>»</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1811"/>
        <w:gridCol w:w="3622"/>
      </w:tblGrid>
      <w:tr w:rsidR="0093030C" w:rsidRPr="001508C8" w14:paraId="29CA7501" w14:textId="77777777" w:rsidTr="005A04C2">
        <w:trPr>
          <w:trHeight w:val="268"/>
          <w:tblHeader/>
          <w:jc w:val="center"/>
        </w:trPr>
        <w:tc>
          <w:tcPr>
            <w:tcW w:w="2291" w:type="pct"/>
            <w:shd w:val="clear" w:color="auto" w:fill="auto"/>
            <w:hideMark/>
          </w:tcPr>
          <w:p w14:paraId="13FC7504" w14:textId="77777777" w:rsidR="00D41DF3" w:rsidRPr="001508C8" w:rsidRDefault="00D41DF3" w:rsidP="00531CD6">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Наименование параметра</w:t>
            </w:r>
          </w:p>
        </w:tc>
        <w:tc>
          <w:tcPr>
            <w:tcW w:w="903" w:type="pct"/>
            <w:shd w:val="clear" w:color="auto" w:fill="auto"/>
            <w:vAlign w:val="center"/>
            <w:hideMark/>
          </w:tcPr>
          <w:p w14:paraId="5721E24F" w14:textId="77777777" w:rsidR="00D41DF3" w:rsidRPr="001508C8" w:rsidRDefault="00D41DF3" w:rsidP="003F7341">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Ед. изм.</w:t>
            </w:r>
          </w:p>
        </w:tc>
        <w:tc>
          <w:tcPr>
            <w:tcW w:w="1806" w:type="pct"/>
            <w:vAlign w:val="center"/>
          </w:tcPr>
          <w:p w14:paraId="49F3D1F5" w14:textId="4DC0EA59" w:rsidR="00D41DF3" w:rsidRPr="00B00F93" w:rsidRDefault="00A33937" w:rsidP="005D6DF3">
            <w:pPr>
              <w:jc w:val="center"/>
              <w:rPr>
                <w:rFonts w:ascii="Arial" w:eastAsia="Times New Roman" w:hAnsi="Arial" w:cs="Arial"/>
                <w:bCs/>
                <w:sz w:val="24"/>
                <w:szCs w:val="24"/>
                <w:lang w:val="ru-RU" w:eastAsia="ru-RU"/>
              </w:rPr>
            </w:pPr>
            <w:r w:rsidRPr="00B00F93">
              <w:rPr>
                <w:rFonts w:ascii="Arial" w:eastAsia="Times New Roman" w:hAnsi="Arial" w:cs="Arial"/>
                <w:bCs/>
                <w:sz w:val="24"/>
                <w:szCs w:val="24"/>
                <w:lang w:val="ru-RU" w:eastAsia="ru-RU"/>
              </w:rPr>
              <w:t xml:space="preserve">Котельная </w:t>
            </w:r>
            <w:r w:rsidR="0070679D" w:rsidRPr="00B00F93">
              <w:rPr>
                <w:rFonts w:ascii="Arial" w:eastAsia="Times New Roman" w:hAnsi="Arial" w:cs="Arial"/>
                <w:sz w:val="24"/>
                <w:szCs w:val="24"/>
                <w:lang w:val="ru-RU"/>
              </w:rPr>
              <w:t>«</w:t>
            </w:r>
            <w:r w:rsidR="005D6DF3">
              <w:rPr>
                <w:rFonts w:ascii="Arial" w:eastAsia="Times New Roman" w:hAnsi="Arial" w:cs="Arial"/>
                <w:sz w:val="24"/>
                <w:szCs w:val="24"/>
                <w:lang w:val="ru-RU"/>
              </w:rPr>
              <w:t>Подсолнухи</w:t>
            </w:r>
            <w:r w:rsidR="0070679D" w:rsidRPr="00B00F93">
              <w:rPr>
                <w:rFonts w:ascii="Arial" w:eastAsia="Times New Roman" w:hAnsi="Arial" w:cs="Arial"/>
                <w:sz w:val="24"/>
                <w:szCs w:val="24"/>
                <w:lang w:val="ru-RU"/>
              </w:rPr>
              <w:t>»</w:t>
            </w:r>
          </w:p>
        </w:tc>
      </w:tr>
      <w:tr w:rsidR="00375E7B" w:rsidRPr="001508C8" w14:paraId="1023AEA7" w14:textId="77777777" w:rsidTr="005A04C2">
        <w:trPr>
          <w:trHeight w:val="268"/>
          <w:jc w:val="center"/>
        </w:trPr>
        <w:tc>
          <w:tcPr>
            <w:tcW w:w="2291" w:type="pct"/>
            <w:shd w:val="clear" w:color="auto" w:fill="auto"/>
          </w:tcPr>
          <w:p w14:paraId="56F76866"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Установленная тепловая мощность в горячей воде</w:t>
            </w:r>
          </w:p>
        </w:tc>
        <w:tc>
          <w:tcPr>
            <w:tcW w:w="903" w:type="pct"/>
            <w:shd w:val="clear" w:color="auto" w:fill="auto"/>
            <w:vAlign w:val="center"/>
          </w:tcPr>
          <w:p w14:paraId="6C6D045E" w14:textId="77777777" w:rsidR="00375E7B" w:rsidRPr="001508C8" w:rsidRDefault="00375E7B" w:rsidP="00375E7B">
            <w:pPr>
              <w:jc w:val="center"/>
              <w:rPr>
                <w:rFonts w:ascii="Arial" w:eastAsia="Times New Roman" w:hAnsi="Arial" w:cs="Arial"/>
                <w:sz w:val="24"/>
                <w:szCs w:val="24"/>
                <w:lang w:val="ru-RU" w:eastAsia="ru-RU"/>
              </w:rPr>
            </w:pPr>
            <w:r w:rsidRPr="001508C8">
              <w:rPr>
                <w:rFonts w:ascii="Arial" w:hAnsi="Arial" w:cs="Arial"/>
                <w:sz w:val="24"/>
                <w:szCs w:val="24"/>
                <w:lang w:val="ru-RU"/>
              </w:rPr>
              <w:t>Гкал/ч</w:t>
            </w:r>
          </w:p>
        </w:tc>
        <w:tc>
          <w:tcPr>
            <w:tcW w:w="1806" w:type="pct"/>
            <w:vAlign w:val="center"/>
          </w:tcPr>
          <w:p w14:paraId="2D4D78E5" w14:textId="73E530A2"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1,38</w:t>
            </w:r>
          </w:p>
        </w:tc>
      </w:tr>
      <w:tr w:rsidR="00375E7B" w:rsidRPr="00B00F93" w14:paraId="4B19EBDD" w14:textId="77777777" w:rsidTr="005A04C2">
        <w:trPr>
          <w:trHeight w:val="268"/>
          <w:jc w:val="center"/>
        </w:trPr>
        <w:tc>
          <w:tcPr>
            <w:tcW w:w="2291" w:type="pct"/>
            <w:shd w:val="clear" w:color="auto" w:fill="auto"/>
          </w:tcPr>
          <w:p w14:paraId="43EFFEC1" w14:textId="77777777" w:rsidR="00375E7B" w:rsidRPr="00B00F93" w:rsidRDefault="00375E7B" w:rsidP="00375E7B">
            <w:pPr>
              <w:rPr>
                <w:rFonts w:ascii="Arial" w:eastAsia="Times New Roman" w:hAnsi="Arial" w:cs="Arial"/>
                <w:sz w:val="24"/>
                <w:szCs w:val="24"/>
                <w:lang w:eastAsia="ru-RU"/>
              </w:rPr>
            </w:pPr>
            <w:r w:rsidRPr="001508C8">
              <w:rPr>
                <w:rFonts w:ascii="Arial" w:hAnsi="Arial" w:cs="Arial"/>
                <w:sz w:val="24"/>
                <w:szCs w:val="24"/>
                <w:lang w:val="ru-RU"/>
              </w:rPr>
              <w:t xml:space="preserve">Ограничения </w:t>
            </w:r>
            <w:r w:rsidRPr="00B00F93">
              <w:rPr>
                <w:rFonts w:ascii="Arial" w:hAnsi="Arial" w:cs="Arial"/>
                <w:sz w:val="24"/>
                <w:szCs w:val="24"/>
              </w:rPr>
              <w:t>тепловой мощности</w:t>
            </w:r>
          </w:p>
        </w:tc>
        <w:tc>
          <w:tcPr>
            <w:tcW w:w="903" w:type="pct"/>
            <w:shd w:val="clear" w:color="auto" w:fill="auto"/>
            <w:vAlign w:val="center"/>
          </w:tcPr>
          <w:p w14:paraId="690D13E4"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35C1139B" w14:textId="3A87A6F2"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0,00</w:t>
            </w:r>
          </w:p>
        </w:tc>
      </w:tr>
      <w:tr w:rsidR="00375E7B" w:rsidRPr="00B00F93" w14:paraId="242B0373" w14:textId="77777777" w:rsidTr="005A04C2">
        <w:trPr>
          <w:trHeight w:val="268"/>
          <w:jc w:val="center"/>
        </w:trPr>
        <w:tc>
          <w:tcPr>
            <w:tcW w:w="2291" w:type="pct"/>
            <w:shd w:val="clear" w:color="auto" w:fill="auto"/>
          </w:tcPr>
          <w:p w14:paraId="3C7A4CDC"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Располагаемая тепловая мощность</w:t>
            </w:r>
          </w:p>
        </w:tc>
        <w:tc>
          <w:tcPr>
            <w:tcW w:w="903" w:type="pct"/>
            <w:shd w:val="clear" w:color="auto" w:fill="auto"/>
            <w:vAlign w:val="center"/>
          </w:tcPr>
          <w:p w14:paraId="3AE36A04"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4166E9FA" w14:textId="011C6191"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1,38</w:t>
            </w:r>
          </w:p>
        </w:tc>
      </w:tr>
      <w:tr w:rsidR="00375E7B" w:rsidRPr="00B00F93" w14:paraId="1578A892" w14:textId="77777777" w:rsidTr="005A04C2">
        <w:trPr>
          <w:trHeight w:val="268"/>
          <w:jc w:val="center"/>
        </w:trPr>
        <w:tc>
          <w:tcPr>
            <w:tcW w:w="2291" w:type="pct"/>
            <w:shd w:val="clear" w:color="auto" w:fill="auto"/>
          </w:tcPr>
          <w:p w14:paraId="21300E46"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Расход тепловой энергии на собственные нужды</w:t>
            </w:r>
          </w:p>
        </w:tc>
        <w:tc>
          <w:tcPr>
            <w:tcW w:w="903" w:type="pct"/>
            <w:shd w:val="clear" w:color="auto" w:fill="auto"/>
            <w:vAlign w:val="center"/>
          </w:tcPr>
          <w:p w14:paraId="4BA04F72"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6014B535" w14:textId="0D5EE290" w:rsidR="00375E7B" w:rsidRPr="005D6DF3" w:rsidRDefault="007C6F70" w:rsidP="00375E7B">
            <w:pPr>
              <w:jc w:val="center"/>
              <w:rPr>
                <w:rFonts w:ascii="Arial" w:hAnsi="Arial" w:cs="Arial"/>
                <w:sz w:val="24"/>
                <w:szCs w:val="24"/>
                <w:lang w:val="ru-RU"/>
              </w:rPr>
            </w:pPr>
            <w:r>
              <w:rPr>
                <w:rFonts w:ascii="Arial" w:hAnsi="Arial" w:cs="Arial"/>
                <w:sz w:val="24"/>
                <w:szCs w:val="24"/>
                <w:lang w:val="ru-RU"/>
              </w:rPr>
              <w:t>0,00081</w:t>
            </w:r>
          </w:p>
        </w:tc>
      </w:tr>
      <w:tr w:rsidR="00375E7B" w:rsidRPr="00B00F93" w14:paraId="4DDC0682" w14:textId="77777777" w:rsidTr="005A04C2">
        <w:trPr>
          <w:trHeight w:val="268"/>
          <w:jc w:val="center"/>
        </w:trPr>
        <w:tc>
          <w:tcPr>
            <w:tcW w:w="2291" w:type="pct"/>
            <w:shd w:val="clear" w:color="auto" w:fill="auto"/>
          </w:tcPr>
          <w:p w14:paraId="50E7953F"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Тепловая мощность нетто</w:t>
            </w:r>
          </w:p>
        </w:tc>
        <w:tc>
          <w:tcPr>
            <w:tcW w:w="903" w:type="pct"/>
            <w:shd w:val="clear" w:color="auto" w:fill="auto"/>
            <w:vAlign w:val="center"/>
          </w:tcPr>
          <w:p w14:paraId="5F55722B"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6C09C51E" w14:textId="45496348"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1,379</w:t>
            </w:r>
          </w:p>
        </w:tc>
      </w:tr>
      <w:tr w:rsidR="00375E7B" w:rsidRPr="00B00F93" w14:paraId="6E988AE5" w14:textId="77777777" w:rsidTr="005A04C2">
        <w:trPr>
          <w:trHeight w:val="268"/>
          <w:jc w:val="center"/>
        </w:trPr>
        <w:tc>
          <w:tcPr>
            <w:tcW w:w="2291" w:type="pct"/>
            <w:shd w:val="clear" w:color="auto" w:fill="auto"/>
          </w:tcPr>
          <w:p w14:paraId="0CF297C0" w14:textId="02CB9BCB" w:rsidR="00375E7B" w:rsidRPr="00B00F93" w:rsidRDefault="000622F4" w:rsidP="00375E7B">
            <w:pPr>
              <w:rPr>
                <w:rFonts w:ascii="Arial" w:eastAsia="Times New Roman" w:hAnsi="Arial" w:cs="Arial"/>
                <w:sz w:val="24"/>
                <w:szCs w:val="24"/>
                <w:lang w:val="ru-RU" w:eastAsia="ru-RU"/>
              </w:rPr>
            </w:pPr>
            <w:r>
              <w:rPr>
                <w:rFonts w:ascii="Arial" w:hAnsi="Arial" w:cs="Arial"/>
                <w:sz w:val="24"/>
                <w:szCs w:val="24"/>
                <w:lang w:val="ru-RU"/>
              </w:rPr>
              <w:t xml:space="preserve">Полезная тепловая нагрузка, </w:t>
            </w:r>
            <w:r w:rsidR="00375E7B" w:rsidRPr="00B00F93">
              <w:rPr>
                <w:rFonts w:ascii="Arial" w:hAnsi="Arial" w:cs="Arial"/>
                <w:sz w:val="24"/>
                <w:szCs w:val="24"/>
                <w:lang w:val="ru-RU"/>
              </w:rPr>
              <w:t>в т.ч.</w:t>
            </w:r>
          </w:p>
        </w:tc>
        <w:tc>
          <w:tcPr>
            <w:tcW w:w="903" w:type="pct"/>
            <w:shd w:val="clear" w:color="auto" w:fill="auto"/>
            <w:vAlign w:val="center"/>
          </w:tcPr>
          <w:p w14:paraId="51B45127"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0D9A2C0C" w14:textId="2B728E42"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0,30</w:t>
            </w:r>
          </w:p>
        </w:tc>
      </w:tr>
      <w:tr w:rsidR="00375E7B" w:rsidRPr="00B00F93" w14:paraId="5CF6E556" w14:textId="77777777" w:rsidTr="005A04C2">
        <w:trPr>
          <w:trHeight w:val="268"/>
          <w:jc w:val="center"/>
        </w:trPr>
        <w:tc>
          <w:tcPr>
            <w:tcW w:w="2291" w:type="pct"/>
            <w:shd w:val="clear" w:color="auto" w:fill="auto"/>
          </w:tcPr>
          <w:p w14:paraId="6D15586B" w14:textId="28385A1F"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 xml:space="preserve"> - на нужды отопления</w:t>
            </w:r>
          </w:p>
        </w:tc>
        <w:tc>
          <w:tcPr>
            <w:tcW w:w="903" w:type="pct"/>
            <w:shd w:val="clear" w:color="auto" w:fill="auto"/>
            <w:vAlign w:val="center"/>
          </w:tcPr>
          <w:p w14:paraId="66EDE9FE"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5036AF7B" w14:textId="64C8504B"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0,30</w:t>
            </w:r>
          </w:p>
        </w:tc>
      </w:tr>
      <w:tr w:rsidR="00375E7B" w:rsidRPr="00B00F93" w14:paraId="003EA670" w14:textId="77777777" w:rsidTr="005A04C2">
        <w:trPr>
          <w:trHeight w:val="268"/>
          <w:jc w:val="center"/>
        </w:trPr>
        <w:tc>
          <w:tcPr>
            <w:tcW w:w="2291" w:type="pct"/>
            <w:shd w:val="clear" w:color="auto" w:fill="auto"/>
          </w:tcPr>
          <w:p w14:paraId="06C9046A"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 xml:space="preserve"> - на нужды ГВС</w:t>
            </w:r>
          </w:p>
        </w:tc>
        <w:tc>
          <w:tcPr>
            <w:tcW w:w="903" w:type="pct"/>
            <w:shd w:val="clear" w:color="auto" w:fill="auto"/>
            <w:vAlign w:val="center"/>
          </w:tcPr>
          <w:p w14:paraId="68BB06C2"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69FF3FC7" w14:textId="73BD30AC" w:rsidR="00375E7B" w:rsidRPr="005D6DF3" w:rsidRDefault="005D6DF3" w:rsidP="00375E7B">
            <w:pPr>
              <w:jc w:val="center"/>
              <w:rPr>
                <w:rFonts w:ascii="Arial" w:hAnsi="Arial" w:cs="Arial"/>
                <w:sz w:val="24"/>
                <w:szCs w:val="24"/>
                <w:lang w:val="ru-RU"/>
              </w:rPr>
            </w:pPr>
            <w:r>
              <w:rPr>
                <w:rFonts w:ascii="Arial" w:hAnsi="Arial" w:cs="Arial"/>
                <w:sz w:val="24"/>
                <w:szCs w:val="24"/>
                <w:lang w:val="ru-RU"/>
              </w:rPr>
              <w:t>0,00</w:t>
            </w:r>
          </w:p>
        </w:tc>
      </w:tr>
      <w:tr w:rsidR="00375E7B" w:rsidRPr="00B00F93" w14:paraId="33CB6262" w14:textId="77777777" w:rsidTr="005A04C2">
        <w:trPr>
          <w:trHeight w:val="268"/>
          <w:jc w:val="center"/>
        </w:trPr>
        <w:tc>
          <w:tcPr>
            <w:tcW w:w="2291" w:type="pct"/>
            <w:shd w:val="clear" w:color="auto" w:fill="auto"/>
          </w:tcPr>
          <w:p w14:paraId="7E83D4CD"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Потери тепловой энергии в ТС</w:t>
            </w:r>
          </w:p>
        </w:tc>
        <w:tc>
          <w:tcPr>
            <w:tcW w:w="903" w:type="pct"/>
            <w:shd w:val="clear" w:color="auto" w:fill="auto"/>
            <w:vAlign w:val="center"/>
          </w:tcPr>
          <w:p w14:paraId="2287AC92"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49F414B6" w14:textId="6F5275E9" w:rsidR="00375E7B" w:rsidRPr="005D6DF3" w:rsidRDefault="00624AF8" w:rsidP="007C6F70">
            <w:pPr>
              <w:jc w:val="center"/>
              <w:rPr>
                <w:rFonts w:ascii="Arial" w:hAnsi="Arial" w:cs="Arial"/>
                <w:sz w:val="24"/>
                <w:szCs w:val="24"/>
                <w:lang w:val="ru-RU"/>
              </w:rPr>
            </w:pPr>
            <w:r>
              <w:rPr>
                <w:rFonts w:ascii="Arial" w:hAnsi="Arial" w:cs="Arial"/>
                <w:sz w:val="24"/>
                <w:szCs w:val="24"/>
                <w:lang w:val="ru-RU"/>
              </w:rPr>
              <w:t>0,0</w:t>
            </w:r>
            <w:r w:rsidR="007C6F70">
              <w:rPr>
                <w:rFonts w:ascii="Arial" w:hAnsi="Arial" w:cs="Arial"/>
                <w:sz w:val="24"/>
                <w:szCs w:val="24"/>
                <w:lang w:val="ru-RU"/>
              </w:rPr>
              <w:t>18</w:t>
            </w:r>
          </w:p>
        </w:tc>
      </w:tr>
      <w:tr w:rsidR="00375E7B" w:rsidRPr="00B00F93" w14:paraId="2486D20C" w14:textId="77777777" w:rsidTr="005A04C2">
        <w:trPr>
          <w:trHeight w:val="268"/>
          <w:jc w:val="center"/>
        </w:trPr>
        <w:tc>
          <w:tcPr>
            <w:tcW w:w="2291" w:type="pct"/>
            <w:shd w:val="clear" w:color="auto" w:fill="auto"/>
          </w:tcPr>
          <w:p w14:paraId="1C8A2265"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Резерв (+)/Дефицит (-) тепловой мощности</w:t>
            </w:r>
          </w:p>
        </w:tc>
        <w:tc>
          <w:tcPr>
            <w:tcW w:w="903" w:type="pct"/>
            <w:shd w:val="clear" w:color="auto" w:fill="auto"/>
            <w:vAlign w:val="center"/>
          </w:tcPr>
          <w:p w14:paraId="7A563988"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58EA0320" w14:textId="368F5E9E" w:rsidR="00375E7B" w:rsidRPr="00DB2F1E" w:rsidRDefault="001B3909" w:rsidP="007C6F70">
            <w:pPr>
              <w:jc w:val="center"/>
              <w:rPr>
                <w:rFonts w:ascii="Arial" w:hAnsi="Arial" w:cs="Arial"/>
                <w:sz w:val="24"/>
                <w:szCs w:val="24"/>
              </w:rPr>
            </w:pPr>
            <w:r>
              <w:rPr>
                <w:rFonts w:ascii="Arial" w:hAnsi="Arial" w:cs="Arial"/>
                <w:sz w:val="24"/>
                <w:szCs w:val="24"/>
                <w:lang w:val="ru-RU"/>
              </w:rPr>
              <w:t>1,0</w:t>
            </w:r>
            <w:r w:rsidR="007C6F70">
              <w:rPr>
                <w:rFonts w:ascii="Arial" w:hAnsi="Arial" w:cs="Arial"/>
                <w:sz w:val="24"/>
                <w:szCs w:val="24"/>
                <w:lang w:val="ru-RU"/>
              </w:rPr>
              <w:t>61</w:t>
            </w:r>
          </w:p>
        </w:tc>
      </w:tr>
    </w:tbl>
    <w:p w14:paraId="6AEF809D" w14:textId="77777777" w:rsidR="00375E7B" w:rsidRDefault="00375E7B" w:rsidP="00DD4AC9">
      <w:pPr>
        <w:rPr>
          <w:rFonts w:ascii="Arial" w:hAnsi="Arial" w:cs="Arial"/>
          <w:bCs/>
          <w:sz w:val="24"/>
          <w:szCs w:val="24"/>
          <w:lang w:val="ru-RU" w:eastAsia="ru-RU"/>
        </w:rPr>
      </w:pPr>
      <w:bookmarkStart w:id="241" w:name="_Toc459623948"/>
      <w:bookmarkStart w:id="242" w:name="_Toc466137189"/>
      <w:bookmarkStart w:id="243" w:name="_Toc466137431"/>
      <w:bookmarkStart w:id="244" w:name="_Toc466140178"/>
      <w:bookmarkStart w:id="245" w:name="_Toc466555927"/>
      <w:bookmarkStart w:id="246" w:name="_Toc498353567"/>
      <w:bookmarkStart w:id="247" w:name="_Toc500683659"/>
    </w:p>
    <w:p w14:paraId="7BC281D1" w14:textId="23199750" w:rsidR="00531CD6" w:rsidRPr="003E403C" w:rsidRDefault="00531CD6" w:rsidP="00DD4AC9">
      <w:pPr>
        <w:rPr>
          <w:rFonts w:ascii="Arial" w:hAnsi="Arial" w:cs="Arial"/>
          <w:bCs/>
          <w:sz w:val="24"/>
          <w:szCs w:val="24"/>
          <w:lang w:val="ru-RU" w:eastAsia="ru-RU"/>
        </w:rPr>
      </w:pPr>
      <w:r w:rsidRPr="003E403C">
        <w:rPr>
          <w:rFonts w:ascii="Arial" w:hAnsi="Arial" w:cs="Arial"/>
          <w:bCs/>
          <w:sz w:val="24"/>
          <w:szCs w:val="24"/>
          <w:lang w:val="ru-RU" w:eastAsia="ru-RU"/>
        </w:rPr>
        <w:t>Таблица 1.</w:t>
      </w:r>
      <w:r w:rsidR="001508C8">
        <w:rPr>
          <w:rFonts w:ascii="Arial" w:hAnsi="Arial" w:cs="Arial"/>
          <w:bCs/>
          <w:sz w:val="24"/>
          <w:szCs w:val="24"/>
          <w:lang w:val="ru-RU" w:eastAsia="ru-RU"/>
        </w:rPr>
        <w:t>20</w:t>
      </w:r>
      <w:r w:rsidR="00EB1E61" w:rsidRPr="003E403C">
        <w:rPr>
          <w:rFonts w:ascii="Arial" w:hAnsi="Arial" w:cs="Arial"/>
          <w:bCs/>
          <w:sz w:val="24"/>
          <w:szCs w:val="24"/>
          <w:lang w:val="ru-RU" w:eastAsia="ru-RU"/>
        </w:rPr>
        <w:t xml:space="preserve"> </w:t>
      </w:r>
      <w:r w:rsidRPr="003E403C">
        <w:rPr>
          <w:rFonts w:ascii="Arial" w:hAnsi="Arial" w:cs="Arial"/>
          <w:bCs/>
          <w:sz w:val="24"/>
          <w:szCs w:val="24"/>
          <w:lang w:val="ru-RU" w:eastAsia="ru-RU"/>
        </w:rPr>
        <w:t xml:space="preserve">– Балансы тепловых мощностей и нагрузок котельной </w:t>
      </w:r>
      <w:bookmarkEnd w:id="241"/>
      <w:bookmarkEnd w:id="242"/>
      <w:bookmarkEnd w:id="243"/>
      <w:bookmarkEnd w:id="244"/>
      <w:bookmarkEnd w:id="245"/>
      <w:bookmarkEnd w:id="246"/>
      <w:bookmarkEnd w:id="247"/>
      <w:r w:rsidR="0070679D" w:rsidRPr="003E403C">
        <w:rPr>
          <w:rFonts w:ascii="Arial" w:hAnsi="Arial" w:cs="Arial"/>
          <w:sz w:val="24"/>
          <w:szCs w:val="24"/>
          <w:lang w:val="ru-RU"/>
        </w:rPr>
        <w:t>«</w:t>
      </w:r>
      <w:r w:rsidR="00054D94">
        <w:rPr>
          <w:rFonts w:ascii="Arial" w:hAnsi="Arial" w:cs="Arial"/>
          <w:sz w:val="24"/>
          <w:szCs w:val="24"/>
          <w:lang w:val="ru-RU"/>
        </w:rPr>
        <w:t>Центральная</w:t>
      </w:r>
      <w:r w:rsidR="0070679D" w:rsidRPr="003E403C">
        <w:rPr>
          <w:rFonts w:ascii="Arial" w:hAnsi="Arial" w:cs="Arial"/>
          <w:sz w:val="24"/>
          <w:szCs w:val="24"/>
          <w:lang w:val="ru-RU"/>
        </w:rPr>
        <w:t>»</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1811"/>
        <w:gridCol w:w="3622"/>
      </w:tblGrid>
      <w:tr w:rsidR="0093030C" w:rsidRPr="001508C8" w14:paraId="6B4A2C38" w14:textId="77777777" w:rsidTr="005A04C2">
        <w:trPr>
          <w:trHeight w:val="268"/>
          <w:tblHeader/>
          <w:jc w:val="center"/>
        </w:trPr>
        <w:tc>
          <w:tcPr>
            <w:tcW w:w="2291" w:type="pct"/>
            <w:shd w:val="clear" w:color="auto" w:fill="auto"/>
            <w:hideMark/>
          </w:tcPr>
          <w:p w14:paraId="6FFB1C52" w14:textId="77777777" w:rsidR="00531CD6" w:rsidRPr="001508C8" w:rsidRDefault="00531CD6" w:rsidP="00531CD6">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Наименование параметра</w:t>
            </w:r>
          </w:p>
        </w:tc>
        <w:tc>
          <w:tcPr>
            <w:tcW w:w="903" w:type="pct"/>
            <w:shd w:val="clear" w:color="auto" w:fill="auto"/>
            <w:vAlign w:val="center"/>
            <w:hideMark/>
          </w:tcPr>
          <w:p w14:paraId="0F7A5720" w14:textId="77777777" w:rsidR="00531CD6" w:rsidRPr="001508C8" w:rsidRDefault="00531CD6" w:rsidP="003F7341">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Ед. изм.</w:t>
            </w:r>
          </w:p>
        </w:tc>
        <w:tc>
          <w:tcPr>
            <w:tcW w:w="1806" w:type="pct"/>
            <w:vAlign w:val="center"/>
          </w:tcPr>
          <w:p w14:paraId="636D184D" w14:textId="6E877456" w:rsidR="00531CD6" w:rsidRPr="00B00F93" w:rsidRDefault="00A33937" w:rsidP="005D6DF3">
            <w:pPr>
              <w:jc w:val="center"/>
              <w:rPr>
                <w:rFonts w:ascii="Arial" w:eastAsia="Times New Roman" w:hAnsi="Arial" w:cs="Arial"/>
                <w:bCs/>
                <w:sz w:val="24"/>
                <w:szCs w:val="24"/>
                <w:lang w:val="ru-RU" w:eastAsia="ru-RU"/>
              </w:rPr>
            </w:pPr>
            <w:r w:rsidRPr="00B00F93">
              <w:rPr>
                <w:rFonts w:ascii="Arial" w:eastAsia="Times New Roman" w:hAnsi="Arial" w:cs="Arial"/>
                <w:bCs/>
                <w:sz w:val="24"/>
                <w:szCs w:val="24"/>
                <w:lang w:val="ru-RU" w:eastAsia="ru-RU"/>
              </w:rPr>
              <w:t xml:space="preserve">Котельная </w:t>
            </w:r>
            <w:r w:rsidR="0070679D" w:rsidRPr="00B00F93">
              <w:rPr>
                <w:rFonts w:ascii="Arial" w:eastAsia="Times New Roman" w:hAnsi="Arial" w:cs="Arial"/>
                <w:sz w:val="24"/>
                <w:szCs w:val="24"/>
                <w:lang w:val="ru-RU"/>
              </w:rPr>
              <w:t>«</w:t>
            </w:r>
            <w:r w:rsidR="005D6DF3">
              <w:rPr>
                <w:rFonts w:ascii="Arial" w:eastAsia="Times New Roman" w:hAnsi="Arial" w:cs="Arial"/>
                <w:sz w:val="24"/>
                <w:szCs w:val="24"/>
                <w:lang w:val="ru-RU"/>
              </w:rPr>
              <w:t>Центральная</w:t>
            </w:r>
            <w:r w:rsidR="0070679D" w:rsidRPr="00B00F93">
              <w:rPr>
                <w:rFonts w:ascii="Arial" w:eastAsia="Times New Roman" w:hAnsi="Arial" w:cs="Arial"/>
                <w:sz w:val="24"/>
                <w:szCs w:val="24"/>
                <w:lang w:val="ru-RU"/>
              </w:rPr>
              <w:t>»</w:t>
            </w:r>
          </w:p>
        </w:tc>
      </w:tr>
      <w:tr w:rsidR="00375E7B" w:rsidRPr="001508C8" w14:paraId="04E45B37" w14:textId="77777777" w:rsidTr="005A04C2">
        <w:trPr>
          <w:trHeight w:val="268"/>
          <w:jc w:val="center"/>
        </w:trPr>
        <w:tc>
          <w:tcPr>
            <w:tcW w:w="2291" w:type="pct"/>
            <w:shd w:val="clear" w:color="auto" w:fill="auto"/>
          </w:tcPr>
          <w:p w14:paraId="178F4FEA"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Установленная тепловая мощность в горячей воде</w:t>
            </w:r>
          </w:p>
        </w:tc>
        <w:tc>
          <w:tcPr>
            <w:tcW w:w="903" w:type="pct"/>
            <w:shd w:val="clear" w:color="auto" w:fill="auto"/>
            <w:vAlign w:val="center"/>
          </w:tcPr>
          <w:p w14:paraId="6FF98950" w14:textId="77777777" w:rsidR="00375E7B" w:rsidRPr="001508C8" w:rsidRDefault="00375E7B" w:rsidP="00375E7B">
            <w:pPr>
              <w:jc w:val="center"/>
              <w:rPr>
                <w:rFonts w:ascii="Arial" w:eastAsia="Times New Roman" w:hAnsi="Arial" w:cs="Arial"/>
                <w:sz w:val="24"/>
                <w:szCs w:val="24"/>
                <w:lang w:val="ru-RU" w:eastAsia="ru-RU"/>
              </w:rPr>
            </w:pPr>
            <w:r w:rsidRPr="001508C8">
              <w:rPr>
                <w:rFonts w:ascii="Arial" w:hAnsi="Arial" w:cs="Arial"/>
                <w:sz w:val="24"/>
                <w:szCs w:val="24"/>
                <w:lang w:val="ru-RU"/>
              </w:rPr>
              <w:t>Гкал/ч</w:t>
            </w:r>
          </w:p>
        </w:tc>
        <w:tc>
          <w:tcPr>
            <w:tcW w:w="1806" w:type="pct"/>
            <w:vAlign w:val="center"/>
          </w:tcPr>
          <w:p w14:paraId="5315C2F0" w14:textId="5577B420" w:rsidR="00375E7B" w:rsidRPr="00B00F93" w:rsidRDefault="005D6DF3" w:rsidP="00375E7B">
            <w:pPr>
              <w:jc w:val="center"/>
              <w:rPr>
                <w:rFonts w:ascii="Arial" w:hAnsi="Arial" w:cs="Arial"/>
                <w:sz w:val="24"/>
                <w:szCs w:val="24"/>
                <w:lang w:val="ru-RU"/>
              </w:rPr>
            </w:pPr>
            <w:r>
              <w:rPr>
                <w:rFonts w:ascii="Arial" w:hAnsi="Arial" w:cs="Arial"/>
                <w:sz w:val="24"/>
                <w:szCs w:val="24"/>
                <w:lang w:val="ru-RU"/>
              </w:rPr>
              <w:t>5,16</w:t>
            </w:r>
          </w:p>
        </w:tc>
      </w:tr>
      <w:tr w:rsidR="00375E7B" w:rsidRPr="00B00F93" w14:paraId="1CFB181E" w14:textId="77777777" w:rsidTr="005A04C2">
        <w:trPr>
          <w:trHeight w:val="268"/>
          <w:jc w:val="center"/>
        </w:trPr>
        <w:tc>
          <w:tcPr>
            <w:tcW w:w="2291" w:type="pct"/>
            <w:shd w:val="clear" w:color="auto" w:fill="auto"/>
          </w:tcPr>
          <w:p w14:paraId="478C0148" w14:textId="77777777" w:rsidR="00375E7B" w:rsidRPr="00B00F93" w:rsidRDefault="00375E7B" w:rsidP="00375E7B">
            <w:pPr>
              <w:rPr>
                <w:rFonts w:ascii="Arial" w:eastAsia="Times New Roman" w:hAnsi="Arial" w:cs="Arial"/>
                <w:sz w:val="24"/>
                <w:szCs w:val="24"/>
                <w:lang w:eastAsia="ru-RU"/>
              </w:rPr>
            </w:pPr>
            <w:r w:rsidRPr="001508C8">
              <w:rPr>
                <w:rFonts w:ascii="Arial" w:hAnsi="Arial" w:cs="Arial"/>
                <w:sz w:val="24"/>
                <w:szCs w:val="24"/>
                <w:lang w:val="ru-RU"/>
              </w:rPr>
              <w:t xml:space="preserve">Ограничения </w:t>
            </w:r>
            <w:r w:rsidRPr="00B00F93">
              <w:rPr>
                <w:rFonts w:ascii="Arial" w:hAnsi="Arial" w:cs="Arial"/>
                <w:sz w:val="24"/>
                <w:szCs w:val="24"/>
              </w:rPr>
              <w:t>тепловой мощности</w:t>
            </w:r>
          </w:p>
        </w:tc>
        <w:tc>
          <w:tcPr>
            <w:tcW w:w="903" w:type="pct"/>
            <w:shd w:val="clear" w:color="auto" w:fill="auto"/>
            <w:vAlign w:val="center"/>
          </w:tcPr>
          <w:p w14:paraId="6119F8C0"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3C68D689" w14:textId="6C460EDB" w:rsidR="00375E7B" w:rsidRPr="00B00F93" w:rsidRDefault="005D6DF3" w:rsidP="00375E7B">
            <w:pPr>
              <w:jc w:val="center"/>
              <w:rPr>
                <w:rFonts w:ascii="Arial" w:hAnsi="Arial" w:cs="Arial"/>
                <w:sz w:val="24"/>
                <w:szCs w:val="24"/>
                <w:lang w:val="ru-RU"/>
              </w:rPr>
            </w:pPr>
            <w:r>
              <w:rPr>
                <w:rFonts w:ascii="Arial" w:hAnsi="Arial" w:cs="Arial"/>
                <w:sz w:val="24"/>
                <w:szCs w:val="24"/>
                <w:lang w:val="ru-RU"/>
              </w:rPr>
              <w:t>0,00</w:t>
            </w:r>
          </w:p>
        </w:tc>
      </w:tr>
      <w:tr w:rsidR="00375E7B" w:rsidRPr="00B00F93" w14:paraId="1DBCC029" w14:textId="77777777" w:rsidTr="005A04C2">
        <w:trPr>
          <w:trHeight w:val="268"/>
          <w:jc w:val="center"/>
        </w:trPr>
        <w:tc>
          <w:tcPr>
            <w:tcW w:w="2291" w:type="pct"/>
            <w:shd w:val="clear" w:color="auto" w:fill="auto"/>
          </w:tcPr>
          <w:p w14:paraId="67D90246"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Располагаемая тепловая мощность</w:t>
            </w:r>
          </w:p>
        </w:tc>
        <w:tc>
          <w:tcPr>
            <w:tcW w:w="903" w:type="pct"/>
            <w:shd w:val="clear" w:color="auto" w:fill="auto"/>
            <w:vAlign w:val="center"/>
          </w:tcPr>
          <w:p w14:paraId="0B392D4C"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2B8B655F" w14:textId="56B4E297" w:rsidR="00375E7B" w:rsidRPr="00B00F93" w:rsidRDefault="005D6DF3" w:rsidP="00375E7B">
            <w:pPr>
              <w:jc w:val="center"/>
              <w:rPr>
                <w:rFonts w:ascii="Arial" w:hAnsi="Arial" w:cs="Arial"/>
                <w:sz w:val="24"/>
                <w:szCs w:val="24"/>
                <w:lang w:val="ru-RU"/>
              </w:rPr>
            </w:pPr>
            <w:r>
              <w:rPr>
                <w:rFonts w:ascii="Arial" w:hAnsi="Arial" w:cs="Arial"/>
                <w:sz w:val="24"/>
                <w:szCs w:val="24"/>
                <w:lang w:val="ru-RU"/>
              </w:rPr>
              <w:t>5,16</w:t>
            </w:r>
          </w:p>
        </w:tc>
      </w:tr>
      <w:tr w:rsidR="00375E7B" w:rsidRPr="00B00F93" w14:paraId="679A619F" w14:textId="77777777" w:rsidTr="005A04C2">
        <w:trPr>
          <w:trHeight w:val="268"/>
          <w:jc w:val="center"/>
        </w:trPr>
        <w:tc>
          <w:tcPr>
            <w:tcW w:w="2291" w:type="pct"/>
            <w:shd w:val="clear" w:color="auto" w:fill="auto"/>
          </w:tcPr>
          <w:p w14:paraId="6D24A5C8"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Расход тепловой энергии на собственные нужды</w:t>
            </w:r>
          </w:p>
        </w:tc>
        <w:tc>
          <w:tcPr>
            <w:tcW w:w="903" w:type="pct"/>
            <w:shd w:val="clear" w:color="auto" w:fill="auto"/>
            <w:vAlign w:val="center"/>
          </w:tcPr>
          <w:p w14:paraId="31F8CF09"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312B5CF8" w14:textId="06D90A66" w:rsidR="00375E7B" w:rsidRPr="00B00F93" w:rsidRDefault="001B3909" w:rsidP="007C6F70">
            <w:pPr>
              <w:jc w:val="center"/>
              <w:rPr>
                <w:rFonts w:ascii="Arial" w:hAnsi="Arial" w:cs="Arial"/>
                <w:sz w:val="24"/>
                <w:szCs w:val="24"/>
                <w:lang w:val="ru-RU"/>
              </w:rPr>
            </w:pPr>
            <w:r>
              <w:rPr>
                <w:rFonts w:ascii="Arial" w:hAnsi="Arial" w:cs="Arial"/>
                <w:sz w:val="24"/>
                <w:szCs w:val="24"/>
                <w:lang w:val="ru-RU"/>
              </w:rPr>
              <w:t>0,0</w:t>
            </w:r>
            <w:r w:rsidR="007C6F70">
              <w:rPr>
                <w:rFonts w:ascii="Arial" w:hAnsi="Arial" w:cs="Arial"/>
                <w:sz w:val="24"/>
                <w:szCs w:val="24"/>
                <w:lang w:val="ru-RU"/>
              </w:rPr>
              <w:t>07</w:t>
            </w:r>
          </w:p>
        </w:tc>
      </w:tr>
      <w:tr w:rsidR="00375E7B" w:rsidRPr="00B00F93" w14:paraId="43D22A57" w14:textId="77777777" w:rsidTr="005A04C2">
        <w:trPr>
          <w:trHeight w:val="268"/>
          <w:jc w:val="center"/>
        </w:trPr>
        <w:tc>
          <w:tcPr>
            <w:tcW w:w="2291" w:type="pct"/>
            <w:shd w:val="clear" w:color="auto" w:fill="auto"/>
          </w:tcPr>
          <w:p w14:paraId="289FEE33"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Тепловая мощность нетто</w:t>
            </w:r>
          </w:p>
        </w:tc>
        <w:tc>
          <w:tcPr>
            <w:tcW w:w="903" w:type="pct"/>
            <w:shd w:val="clear" w:color="auto" w:fill="auto"/>
            <w:vAlign w:val="center"/>
          </w:tcPr>
          <w:p w14:paraId="1A81E16A"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03B14C8B" w14:textId="6CEF2D30" w:rsidR="00375E7B" w:rsidRPr="00B00F93" w:rsidRDefault="00DB2F1E" w:rsidP="007C6F70">
            <w:pPr>
              <w:jc w:val="center"/>
              <w:rPr>
                <w:rFonts w:ascii="Arial" w:hAnsi="Arial" w:cs="Arial"/>
                <w:sz w:val="24"/>
                <w:szCs w:val="24"/>
                <w:lang w:val="ru-RU"/>
              </w:rPr>
            </w:pPr>
            <w:r>
              <w:rPr>
                <w:rFonts w:ascii="Arial" w:hAnsi="Arial" w:cs="Arial"/>
                <w:sz w:val="24"/>
                <w:szCs w:val="24"/>
                <w:lang w:val="ru-RU"/>
              </w:rPr>
              <w:t>5,</w:t>
            </w:r>
            <w:r w:rsidR="007C6F70">
              <w:rPr>
                <w:rFonts w:ascii="Arial" w:hAnsi="Arial" w:cs="Arial"/>
                <w:sz w:val="24"/>
                <w:szCs w:val="24"/>
                <w:lang w:val="ru-RU"/>
              </w:rPr>
              <w:t>153</w:t>
            </w:r>
          </w:p>
        </w:tc>
      </w:tr>
      <w:tr w:rsidR="00375E7B" w:rsidRPr="00B00F93" w14:paraId="126A1E18" w14:textId="77777777" w:rsidTr="005A04C2">
        <w:trPr>
          <w:trHeight w:val="268"/>
          <w:jc w:val="center"/>
        </w:trPr>
        <w:tc>
          <w:tcPr>
            <w:tcW w:w="2291" w:type="pct"/>
            <w:shd w:val="clear" w:color="auto" w:fill="auto"/>
          </w:tcPr>
          <w:p w14:paraId="70AF2E22" w14:textId="06A2C989" w:rsidR="00375E7B" w:rsidRPr="00B00F93" w:rsidRDefault="000622F4" w:rsidP="00375E7B">
            <w:pPr>
              <w:rPr>
                <w:rFonts w:ascii="Arial" w:eastAsia="Times New Roman" w:hAnsi="Arial" w:cs="Arial"/>
                <w:sz w:val="24"/>
                <w:szCs w:val="24"/>
                <w:lang w:val="ru-RU" w:eastAsia="ru-RU"/>
              </w:rPr>
            </w:pPr>
            <w:r>
              <w:rPr>
                <w:rFonts w:ascii="Arial" w:hAnsi="Arial" w:cs="Arial"/>
                <w:sz w:val="24"/>
                <w:szCs w:val="24"/>
                <w:lang w:val="ru-RU"/>
              </w:rPr>
              <w:t>Полезная тепловая нагрузка,</w:t>
            </w:r>
            <w:r w:rsidR="00375E7B" w:rsidRPr="00B00F93">
              <w:rPr>
                <w:rFonts w:ascii="Arial" w:hAnsi="Arial" w:cs="Arial"/>
                <w:sz w:val="24"/>
                <w:szCs w:val="24"/>
                <w:lang w:val="ru-RU"/>
              </w:rPr>
              <w:t xml:space="preserve"> в т.ч.</w:t>
            </w:r>
          </w:p>
        </w:tc>
        <w:tc>
          <w:tcPr>
            <w:tcW w:w="903" w:type="pct"/>
            <w:shd w:val="clear" w:color="auto" w:fill="auto"/>
            <w:vAlign w:val="center"/>
          </w:tcPr>
          <w:p w14:paraId="0B89C916"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3FF418D9" w14:textId="06314E96" w:rsidR="00375E7B" w:rsidRPr="00B00F93" w:rsidRDefault="005D6DF3" w:rsidP="007C6F70">
            <w:pPr>
              <w:jc w:val="center"/>
              <w:rPr>
                <w:rFonts w:ascii="Arial" w:hAnsi="Arial" w:cs="Arial"/>
                <w:sz w:val="24"/>
                <w:szCs w:val="24"/>
                <w:lang w:val="ru-RU"/>
              </w:rPr>
            </w:pPr>
            <w:r>
              <w:rPr>
                <w:rFonts w:ascii="Arial" w:hAnsi="Arial" w:cs="Arial"/>
                <w:sz w:val="24"/>
                <w:szCs w:val="24"/>
                <w:lang w:val="ru-RU"/>
              </w:rPr>
              <w:t>3,</w:t>
            </w:r>
            <w:r w:rsidR="007C6F70">
              <w:rPr>
                <w:rFonts w:ascii="Arial" w:hAnsi="Arial" w:cs="Arial"/>
                <w:sz w:val="24"/>
                <w:szCs w:val="24"/>
                <w:lang w:val="ru-RU"/>
              </w:rPr>
              <w:t>300</w:t>
            </w:r>
          </w:p>
        </w:tc>
      </w:tr>
      <w:tr w:rsidR="00375E7B" w:rsidRPr="00B00F93" w14:paraId="33C34EA7" w14:textId="77777777" w:rsidTr="005A04C2">
        <w:trPr>
          <w:trHeight w:val="268"/>
          <w:jc w:val="center"/>
        </w:trPr>
        <w:tc>
          <w:tcPr>
            <w:tcW w:w="2291" w:type="pct"/>
            <w:shd w:val="clear" w:color="auto" w:fill="auto"/>
          </w:tcPr>
          <w:p w14:paraId="0C11295B" w14:textId="1F1F0F60"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 xml:space="preserve"> - на нужды отопления</w:t>
            </w:r>
          </w:p>
        </w:tc>
        <w:tc>
          <w:tcPr>
            <w:tcW w:w="903" w:type="pct"/>
            <w:shd w:val="clear" w:color="auto" w:fill="auto"/>
            <w:vAlign w:val="center"/>
          </w:tcPr>
          <w:p w14:paraId="096C491A"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1A3D1109" w14:textId="3EA36559" w:rsidR="00375E7B" w:rsidRPr="00B00F93" w:rsidRDefault="005D6DF3" w:rsidP="007C6F70">
            <w:pPr>
              <w:jc w:val="center"/>
              <w:rPr>
                <w:rFonts w:ascii="Arial" w:hAnsi="Arial" w:cs="Arial"/>
                <w:sz w:val="24"/>
                <w:szCs w:val="24"/>
                <w:lang w:val="ru-RU"/>
              </w:rPr>
            </w:pPr>
            <w:r>
              <w:rPr>
                <w:rFonts w:ascii="Arial" w:hAnsi="Arial" w:cs="Arial"/>
                <w:sz w:val="24"/>
                <w:szCs w:val="24"/>
                <w:lang w:val="ru-RU"/>
              </w:rPr>
              <w:t>3,</w:t>
            </w:r>
            <w:r w:rsidR="007C6F70">
              <w:rPr>
                <w:rFonts w:ascii="Arial" w:hAnsi="Arial" w:cs="Arial"/>
                <w:sz w:val="24"/>
                <w:szCs w:val="24"/>
                <w:lang w:val="ru-RU"/>
              </w:rPr>
              <w:t>300</w:t>
            </w:r>
          </w:p>
        </w:tc>
      </w:tr>
      <w:tr w:rsidR="00375E7B" w:rsidRPr="00B00F93" w14:paraId="279D0495" w14:textId="77777777" w:rsidTr="005A04C2">
        <w:trPr>
          <w:trHeight w:val="268"/>
          <w:jc w:val="center"/>
        </w:trPr>
        <w:tc>
          <w:tcPr>
            <w:tcW w:w="2291" w:type="pct"/>
            <w:shd w:val="clear" w:color="auto" w:fill="auto"/>
          </w:tcPr>
          <w:p w14:paraId="66AD21F9"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 xml:space="preserve"> - на нужды ГВС</w:t>
            </w:r>
          </w:p>
        </w:tc>
        <w:tc>
          <w:tcPr>
            <w:tcW w:w="903" w:type="pct"/>
            <w:shd w:val="clear" w:color="auto" w:fill="auto"/>
            <w:vAlign w:val="center"/>
          </w:tcPr>
          <w:p w14:paraId="1AFD4E56"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02B2FCE8" w14:textId="6CD51273" w:rsidR="00375E7B" w:rsidRPr="00B00F93" w:rsidRDefault="005D6DF3" w:rsidP="00DE005B">
            <w:pPr>
              <w:jc w:val="center"/>
              <w:rPr>
                <w:rFonts w:ascii="Arial" w:hAnsi="Arial" w:cs="Arial"/>
                <w:sz w:val="24"/>
                <w:szCs w:val="24"/>
                <w:lang w:val="ru-RU"/>
              </w:rPr>
            </w:pPr>
            <w:r>
              <w:rPr>
                <w:rFonts w:ascii="Arial" w:hAnsi="Arial" w:cs="Arial"/>
                <w:sz w:val="24"/>
                <w:szCs w:val="24"/>
                <w:lang w:val="ru-RU"/>
              </w:rPr>
              <w:t>0,00</w:t>
            </w:r>
          </w:p>
        </w:tc>
      </w:tr>
      <w:tr w:rsidR="00375E7B" w:rsidRPr="00B00F93" w14:paraId="34A1AB93" w14:textId="77777777" w:rsidTr="005A04C2">
        <w:trPr>
          <w:trHeight w:val="268"/>
          <w:jc w:val="center"/>
        </w:trPr>
        <w:tc>
          <w:tcPr>
            <w:tcW w:w="2291" w:type="pct"/>
            <w:shd w:val="clear" w:color="auto" w:fill="auto"/>
          </w:tcPr>
          <w:p w14:paraId="4DC599BA" w14:textId="77777777" w:rsidR="00375E7B" w:rsidRPr="00B00F93" w:rsidRDefault="00375E7B" w:rsidP="00375E7B">
            <w:pPr>
              <w:rPr>
                <w:rFonts w:ascii="Arial" w:eastAsia="Times New Roman" w:hAnsi="Arial" w:cs="Arial"/>
                <w:sz w:val="24"/>
                <w:szCs w:val="24"/>
                <w:lang w:val="ru-RU" w:eastAsia="ru-RU"/>
              </w:rPr>
            </w:pPr>
            <w:r w:rsidRPr="00B00F93">
              <w:rPr>
                <w:rFonts w:ascii="Arial" w:hAnsi="Arial" w:cs="Arial"/>
                <w:sz w:val="24"/>
                <w:szCs w:val="24"/>
                <w:lang w:val="ru-RU"/>
              </w:rPr>
              <w:t>Потери тепловой энергии в ТС</w:t>
            </w:r>
          </w:p>
        </w:tc>
        <w:tc>
          <w:tcPr>
            <w:tcW w:w="903" w:type="pct"/>
            <w:shd w:val="clear" w:color="auto" w:fill="auto"/>
            <w:vAlign w:val="center"/>
          </w:tcPr>
          <w:p w14:paraId="30A75DFF"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1FCDC8EB" w14:textId="13AF9759" w:rsidR="00375E7B" w:rsidRPr="001B3909" w:rsidRDefault="005D6DF3" w:rsidP="007C6F70">
            <w:pPr>
              <w:jc w:val="center"/>
              <w:rPr>
                <w:rFonts w:ascii="Arial" w:hAnsi="Arial" w:cs="Arial"/>
                <w:sz w:val="24"/>
                <w:szCs w:val="24"/>
                <w:lang w:val="ru-RU"/>
              </w:rPr>
            </w:pPr>
            <w:r>
              <w:rPr>
                <w:rFonts w:ascii="Arial" w:hAnsi="Arial" w:cs="Arial"/>
                <w:sz w:val="24"/>
                <w:szCs w:val="24"/>
                <w:lang w:val="ru-RU"/>
              </w:rPr>
              <w:t>0,</w:t>
            </w:r>
            <w:r w:rsidR="00624AF8">
              <w:rPr>
                <w:rFonts w:ascii="Arial" w:hAnsi="Arial" w:cs="Arial"/>
                <w:sz w:val="24"/>
                <w:szCs w:val="24"/>
                <w:lang w:val="ru-RU"/>
              </w:rPr>
              <w:t>5</w:t>
            </w:r>
            <w:r w:rsidR="007C6F70">
              <w:rPr>
                <w:rFonts w:ascii="Arial" w:hAnsi="Arial" w:cs="Arial"/>
                <w:sz w:val="24"/>
                <w:szCs w:val="24"/>
                <w:lang w:val="ru-RU"/>
              </w:rPr>
              <w:t>06</w:t>
            </w:r>
          </w:p>
        </w:tc>
      </w:tr>
      <w:tr w:rsidR="00375E7B" w:rsidRPr="00B00F93" w14:paraId="454820A0" w14:textId="77777777" w:rsidTr="005A04C2">
        <w:trPr>
          <w:trHeight w:val="268"/>
          <w:jc w:val="center"/>
        </w:trPr>
        <w:tc>
          <w:tcPr>
            <w:tcW w:w="2291" w:type="pct"/>
            <w:shd w:val="clear" w:color="auto" w:fill="auto"/>
          </w:tcPr>
          <w:p w14:paraId="393FF5D4" w14:textId="77777777" w:rsidR="00375E7B" w:rsidRPr="00B00F93" w:rsidRDefault="00375E7B" w:rsidP="00375E7B">
            <w:pPr>
              <w:rPr>
                <w:rFonts w:ascii="Arial" w:eastAsia="Times New Roman" w:hAnsi="Arial" w:cs="Arial"/>
                <w:sz w:val="24"/>
                <w:szCs w:val="24"/>
                <w:lang w:eastAsia="ru-RU"/>
              </w:rPr>
            </w:pPr>
            <w:r w:rsidRPr="00B00F93">
              <w:rPr>
                <w:rFonts w:ascii="Arial" w:hAnsi="Arial" w:cs="Arial"/>
                <w:sz w:val="24"/>
                <w:szCs w:val="24"/>
              </w:rPr>
              <w:t>Резерв (+)/Дефицит (-) тепловой мощности</w:t>
            </w:r>
          </w:p>
        </w:tc>
        <w:tc>
          <w:tcPr>
            <w:tcW w:w="903" w:type="pct"/>
            <w:shd w:val="clear" w:color="auto" w:fill="auto"/>
            <w:vAlign w:val="center"/>
          </w:tcPr>
          <w:p w14:paraId="65C68E2B" w14:textId="77777777" w:rsidR="00375E7B" w:rsidRPr="00B00F93" w:rsidRDefault="00375E7B" w:rsidP="00375E7B">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0D4904C1" w14:textId="2CD1A700" w:rsidR="00375E7B" w:rsidRPr="00DB2F1E" w:rsidRDefault="0061034B" w:rsidP="007C6F70">
            <w:pPr>
              <w:jc w:val="center"/>
              <w:rPr>
                <w:rFonts w:ascii="Arial" w:hAnsi="Arial" w:cs="Arial"/>
                <w:sz w:val="24"/>
                <w:szCs w:val="24"/>
              </w:rPr>
            </w:pPr>
            <w:r>
              <w:rPr>
                <w:rFonts w:ascii="Arial" w:hAnsi="Arial" w:cs="Arial"/>
                <w:sz w:val="24"/>
                <w:szCs w:val="24"/>
                <w:lang w:val="ru-RU"/>
              </w:rPr>
              <w:t>1,</w:t>
            </w:r>
            <w:r w:rsidR="007C6F70">
              <w:rPr>
                <w:rFonts w:ascii="Arial" w:hAnsi="Arial" w:cs="Arial"/>
                <w:sz w:val="24"/>
                <w:szCs w:val="24"/>
                <w:lang w:val="ru-RU"/>
              </w:rPr>
              <w:t>347</w:t>
            </w:r>
          </w:p>
        </w:tc>
      </w:tr>
    </w:tbl>
    <w:p w14:paraId="6CE21D2E" w14:textId="77777777" w:rsidR="00F26B84" w:rsidRPr="00B00F93" w:rsidRDefault="00F26B84" w:rsidP="002C2730">
      <w:pPr>
        <w:shd w:val="clear" w:color="auto" w:fill="FFFFFF"/>
        <w:spacing w:line="276" w:lineRule="auto"/>
        <w:jc w:val="both"/>
        <w:rPr>
          <w:rFonts w:ascii="Arial" w:hAnsi="Arial" w:cs="Arial"/>
          <w:sz w:val="24"/>
          <w:szCs w:val="24"/>
          <w:shd w:val="clear" w:color="auto" w:fill="FFFFFF"/>
          <w:lang w:val="ru-RU"/>
        </w:rPr>
      </w:pPr>
    </w:p>
    <w:p w14:paraId="76676268" w14:textId="0B03B988" w:rsidR="00531CD6" w:rsidRPr="003E403C" w:rsidRDefault="00531CD6" w:rsidP="00DD4AC9">
      <w:pPr>
        <w:rPr>
          <w:rFonts w:ascii="Arial" w:hAnsi="Arial" w:cs="Arial"/>
          <w:bCs/>
          <w:sz w:val="24"/>
          <w:szCs w:val="24"/>
          <w:lang w:val="ru-RU" w:eastAsia="ru-RU"/>
        </w:rPr>
      </w:pPr>
      <w:bookmarkStart w:id="248" w:name="_Toc459623949"/>
      <w:bookmarkStart w:id="249" w:name="_Toc466137190"/>
      <w:bookmarkStart w:id="250" w:name="_Toc466137432"/>
      <w:bookmarkStart w:id="251" w:name="_Toc466140179"/>
      <w:bookmarkStart w:id="252" w:name="_Toc466555928"/>
      <w:bookmarkStart w:id="253" w:name="_Toc498353568"/>
      <w:bookmarkStart w:id="254" w:name="_Toc500683660"/>
      <w:r w:rsidRPr="003E403C">
        <w:rPr>
          <w:rFonts w:ascii="Arial" w:hAnsi="Arial" w:cs="Arial"/>
          <w:bCs/>
          <w:sz w:val="24"/>
          <w:szCs w:val="24"/>
          <w:lang w:val="ru-RU" w:eastAsia="ru-RU"/>
        </w:rPr>
        <w:t>Таблица 1.</w:t>
      </w:r>
      <w:r w:rsidR="001508C8">
        <w:rPr>
          <w:rFonts w:ascii="Arial" w:hAnsi="Arial" w:cs="Arial"/>
          <w:bCs/>
          <w:sz w:val="24"/>
          <w:szCs w:val="24"/>
          <w:lang w:val="ru-RU" w:eastAsia="ru-RU"/>
        </w:rPr>
        <w:t>21</w:t>
      </w:r>
      <w:r w:rsidRPr="003E403C">
        <w:rPr>
          <w:rFonts w:ascii="Arial" w:hAnsi="Arial" w:cs="Arial"/>
          <w:bCs/>
          <w:sz w:val="24"/>
          <w:szCs w:val="24"/>
          <w:lang w:val="ru-RU" w:eastAsia="ru-RU"/>
        </w:rPr>
        <w:t xml:space="preserve"> – Балансы тепловых мощностей и нагрузок котельной </w:t>
      </w:r>
      <w:bookmarkEnd w:id="248"/>
      <w:bookmarkEnd w:id="249"/>
      <w:bookmarkEnd w:id="250"/>
      <w:bookmarkEnd w:id="251"/>
      <w:bookmarkEnd w:id="252"/>
      <w:bookmarkEnd w:id="253"/>
      <w:bookmarkEnd w:id="254"/>
      <w:r w:rsidR="0070679D" w:rsidRPr="003E403C">
        <w:rPr>
          <w:rFonts w:ascii="Arial" w:hAnsi="Arial" w:cs="Arial"/>
          <w:sz w:val="24"/>
          <w:szCs w:val="24"/>
          <w:lang w:val="ru-RU"/>
        </w:rPr>
        <w:t>«</w:t>
      </w:r>
      <w:r w:rsidR="00054D94">
        <w:rPr>
          <w:rFonts w:ascii="Arial" w:hAnsi="Arial" w:cs="Arial"/>
          <w:sz w:val="24"/>
          <w:szCs w:val="24"/>
          <w:lang w:val="ru-RU"/>
        </w:rPr>
        <w:t>Нефтяников</w:t>
      </w:r>
      <w:r w:rsidR="0070679D" w:rsidRPr="003E403C">
        <w:rPr>
          <w:rFonts w:ascii="Arial" w:hAnsi="Arial" w:cs="Arial"/>
          <w:sz w:val="24"/>
          <w:szCs w:val="24"/>
          <w:lang w:val="ru-RU"/>
        </w:rPr>
        <w:t>»</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1811"/>
        <w:gridCol w:w="3622"/>
      </w:tblGrid>
      <w:tr w:rsidR="0093030C" w:rsidRPr="001508C8" w14:paraId="1AEAD6D5" w14:textId="77777777" w:rsidTr="005A04C2">
        <w:trPr>
          <w:trHeight w:val="268"/>
          <w:tblHeader/>
          <w:jc w:val="center"/>
        </w:trPr>
        <w:tc>
          <w:tcPr>
            <w:tcW w:w="2291" w:type="pct"/>
            <w:shd w:val="clear" w:color="auto" w:fill="auto"/>
            <w:hideMark/>
          </w:tcPr>
          <w:p w14:paraId="773718E7" w14:textId="77777777" w:rsidR="00531CD6" w:rsidRPr="001508C8" w:rsidRDefault="00531CD6" w:rsidP="00531CD6">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Наименование параметра</w:t>
            </w:r>
          </w:p>
        </w:tc>
        <w:tc>
          <w:tcPr>
            <w:tcW w:w="903" w:type="pct"/>
            <w:shd w:val="clear" w:color="auto" w:fill="auto"/>
            <w:hideMark/>
          </w:tcPr>
          <w:p w14:paraId="17C35021" w14:textId="77777777" w:rsidR="00531CD6" w:rsidRPr="001508C8" w:rsidRDefault="00531CD6" w:rsidP="00531CD6">
            <w:pPr>
              <w:jc w:val="center"/>
              <w:rPr>
                <w:rFonts w:ascii="Arial" w:eastAsia="Times New Roman" w:hAnsi="Arial" w:cs="Arial"/>
                <w:bCs/>
                <w:sz w:val="24"/>
                <w:szCs w:val="24"/>
                <w:lang w:val="ru-RU" w:eastAsia="ru-RU"/>
              </w:rPr>
            </w:pPr>
            <w:r w:rsidRPr="001508C8">
              <w:rPr>
                <w:rFonts w:ascii="Arial" w:eastAsia="Times New Roman" w:hAnsi="Arial" w:cs="Arial"/>
                <w:bCs/>
                <w:sz w:val="24"/>
                <w:szCs w:val="24"/>
                <w:lang w:val="ru-RU" w:eastAsia="ru-RU"/>
              </w:rPr>
              <w:t>Ед. изм.</w:t>
            </w:r>
          </w:p>
        </w:tc>
        <w:tc>
          <w:tcPr>
            <w:tcW w:w="1806" w:type="pct"/>
          </w:tcPr>
          <w:p w14:paraId="3AE5BF5B" w14:textId="3C20FC98" w:rsidR="00531CD6" w:rsidRPr="00B00F93" w:rsidRDefault="00A33937" w:rsidP="005D6DF3">
            <w:pPr>
              <w:jc w:val="center"/>
              <w:rPr>
                <w:rFonts w:ascii="Arial" w:eastAsia="Times New Roman" w:hAnsi="Arial" w:cs="Arial"/>
                <w:bCs/>
                <w:sz w:val="24"/>
                <w:szCs w:val="24"/>
                <w:lang w:val="ru-RU" w:eastAsia="ru-RU"/>
              </w:rPr>
            </w:pPr>
            <w:r w:rsidRPr="00B00F93">
              <w:rPr>
                <w:rFonts w:ascii="Arial" w:eastAsia="Times New Roman" w:hAnsi="Arial" w:cs="Arial"/>
                <w:bCs/>
                <w:sz w:val="24"/>
                <w:szCs w:val="24"/>
                <w:lang w:val="ru-RU" w:eastAsia="ru-RU"/>
              </w:rPr>
              <w:t xml:space="preserve">Котельная </w:t>
            </w:r>
            <w:r w:rsidR="0070679D" w:rsidRPr="00B00F93">
              <w:rPr>
                <w:rFonts w:ascii="Arial" w:eastAsia="Times New Roman" w:hAnsi="Arial" w:cs="Arial"/>
                <w:sz w:val="24"/>
                <w:szCs w:val="24"/>
                <w:lang w:val="ru-RU"/>
              </w:rPr>
              <w:t>«</w:t>
            </w:r>
            <w:r w:rsidR="005D6DF3">
              <w:rPr>
                <w:rFonts w:ascii="Arial" w:eastAsia="Times New Roman" w:hAnsi="Arial" w:cs="Arial"/>
                <w:sz w:val="24"/>
                <w:szCs w:val="24"/>
                <w:lang w:val="ru-RU"/>
              </w:rPr>
              <w:t>Нефтяников</w:t>
            </w:r>
            <w:r w:rsidR="0070679D" w:rsidRPr="00B00F93">
              <w:rPr>
                <w:rFonts w:ascii="Arial" w:eastAsia="Times New Roman" w:hAnsi="Arial" w:cs="Arial"/>
                <w:sz w:val="24"/>
                <w:szCs w:val="24"/>
                <w:lang w:val="ru-RU"/>
              </w:rPr>
              <w:t>»</w:t>
            </w:r>
          </w:p>
        </w:tc>
      </w:tr>
      <w:tr w:rsidR="002F7D9A" w:rsidRPr="001508C8" w14:paraId="77E4D7D2" w14:textId="77777777" w:rsidTr="005A04C2">
        <w:trPr>
          <w:trHeight w:val="268"/>
          <w:jc w:val="center"/>
        </w:trPr>
        <w:tc>
          <w:tcPr>
            <w:tcW w:w="2291" w:type="pct"/>
            <w:shd w:val="clear" w:color="auto" w:fill="auto"/>
          </w:tcPr>
          <w:p w14:paraId="3E407BE0" w14:textId="77777777" w:rsidR="002F7D9A" w:rsidRPr="00B00F93" w:rsidRDefault="002F7D9A" w:rsidP="002F7D9A">
            <w:pPr>
              <w:rPr>
                <w:rFonts w:ascii="Arial" w:eastAsia="Times New Roman" w:hAnsi="Arial" w:cs="Arial"/>
                <w:sz w:val="24"/>
                <w:szCs w:val="24"/>
                <w:lang w:val="ru-RU" w:eastAsia="ru-RU"/>
              </w:rPr>
            </w:pPr>
            <w:r w:rsidRPr="00B00F93">
              <w:rPr>
                <w:rFonts w:ascii="Arial" w:hAnsi="Arial" w:cs="Arial"/>
                <w:sz w:val="24"/>
                <w:szCs w:val="24"/>
                <w:lang w:val="ru-RU"/>
              </w:rPr>
              <w:t>Установленная тепловая мощность в горячей воде</w:t>
            </w:r>
          </w:p>
        </w:tc>
        <w:tc>
          <w:tcPr>
            <w:tcW w:w="903" w:type="pct"/>
            <w:shd w:val="clear" w:color="auto" w:fill="auto"/>
            <w:vAlign w:val="center"/>
          </w:tcPr>
          <w:p w14:paraId="4ADD19B0" w14:textId="77777777" w:rsidR="002F7D9A" w:rsidRPr="001508C8" w:rsidRDefault="002F7D9A" w:rsidP="002F7D9A">
            <w:pPr>
              <w:jc w:val="center"/>
              <w:rPr>
                <w:rFonts w:ascii="Arial" w:eastAsia="Times New Roman" w:hAnsi="Arial" w:cs="Arial"/>
                <w:sz w:val="24"/>
                <w:szCs w:val="24"/>
                <w:lang w:val="ru-RU" w:eastAsia="ru-RU"/>
              </w:rPr>
            </w:pPr>
            <w:r w:rsidRPr="001508C8">
              <w:rPr>
                <w:rFonts w:ascii="Arial" w:hAnsi="Arial" w:cs="Arial"/>
                <w:sz w:val="24"/>
                <w:szCs w:val="24"/>
                <w:lang w:val="ru-RU"/>
              </w:rPr>
              <w:t>Гкал/ч</w:t>
            </w:r>
          </w:p>
        </w:tc>
        <w:tc>
          <w:tcPr>
            <w:tcW w:w="1806" w:type="pct"/>
            <w:vAlign w:val="center"/>
          </w:tcPr>
          <w:p w14:paraId="1F2F628F" w14:textId="6FBB24C2" w:rsidR="002F7D9A" w:rsidRPr="00B00F93" w:rsidRDefault="005D6DF3" w:rsidP="00251C26">
            <w:pPr>
              <w:jc w:val="center"/>
              <w:rPr>
                <w:rFonts w:ascii="Arial" w:hAnsi="Arial" w:cs="Arial"/>
                <w:sz w:val="24"/>
                <w:szCs w:val="24"/>
                <w:lang w:val="ru-RU"/>
              </w:rPr>
            </w:pPr>
            <w:r>
              <w:rPr>
                <w:rFonts w:ascii="Arial" w:hAnsi="Arial" w:cs="Arial"/>
                <w:sz w:val="24"/>
                <w:szCs w:val="24"/>
                <w:lang w:val="ru-RU"/>
              </w:rPr>
              <w:t>6,02</w:t>
            </w:r>
          </w:p>
        </w:tc>
      </w:tr>
      <w:tr w:rsidR="002F7D9A" w:rsidRPr="00B00F93" w14:paraId="23FF706E" w14:textId="77777777" w:rsidTr="005A04C2">
        <w:trPr>
          <w:trHeight w:val="268"/>
          <w:jc w:val="center"/>
        </w:trPr>
        <w:tc>
          <w:tcPr>
            <w:tcW w:w="2291" w:type="pct"/>
            <w:shd w:val="clear" w:color="auto" w:fill="auto"/>
          </w:tcPr>
          <w:p w14:paraId="21388542" w14:textId="77777777" w:rsidR="002F7D9A" w:rsidRPr="00B00F93" w:rsidRDefault="002F7D9A" w:rsidP="002F7D9A">
            <w:pPr>
              <w:rPr>
                <w:rFonts w:ascii="Arial" w:eastAsia="Times New Roman" w:hAnsi="Arial" w:cs="Arial"/>
                <w:sz w:val="24"/>
                <w:szCs w:val="24"/>
                <w:lang w:eastAsia="ru-RU"/>
              </w:rPr>
            </w:pPr>
            <w:r w:rsidRPr="001508C8">
              <w:rPr>
                <w:rFonts w:ascii="Arial" w:hAnsi="Arial" w:cs="Arial"/>
                <w:sz w:val="24"/>
                <w:szCs w:val="24"/>
                <w:lang w:val="ru-RU"/>
              </w:rPr>
              <w:t xml:space="preserve">Ограничения </w:t>
            </w:r>
            <w:r w:rsidRPr="00B00F93">
              <w:rPr>
                <w:rFonts w:ascii="Arial" w:hAnsi="Arial" w:cs="Arial"/>
                <w:sz w:val="24"/>
                <w:szCs w:val="24"/>
              </w:rPr>
              <w:t>тепловой мощности</w:t>
            </w:r>
          </w:p>
        </w:tc>
        <w:tc>
          <w:tcPr>
            <w:tcW w:w="903" w:type="pct"/>
            <w:shd w:val="clear" w:color="auto" w:fill="auto"/>
            <w:vAlign w:val="center"/>
          </w:tcPr>
          <w:p w14:paraId="105CF318"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58E6A972" w14:textId="797E2541" w:rsidR="002F7D9A" w:rsidRPr="00B00F93" w:rsidRDefault="005D6DF3" w:rsidP="00251C26">
            <w:pPr>
              <w:jc w:val="center"/>
              <w:rPr>
                <w:rFonts w:ascii="Arial" w:hAnsi="Arial" w:cs="Arial"/>
                <w:sz w:val="24"/>
                <w:szCs w:val="24"/>
                <w:lang w:val="ru-RU"/>
              </w:rPr>
            </w:pPr>
            <w:r>
              <w:rPr>
                <w:rFonts w:ascii="Arial" w:hAnsi="Arial" w:cs="Arial"/>
                <w:sz w:val="24"/>
                <w:szCs w:val="24"/>
                <w:lang w:val="ru-RU"/>
              </w:rPr>
              <w:t>0,00</w:t>
            </w:r>
          </w:p>
        </w:tc>
      </w:tr>
      <w:tr w:rsidR="002F7D9A" w:rsidRPr="00B00F93" w14:paraId="3B8A9182" w14:textId="77777777" w:rsidTr="005A04C2">
        <w:trPr>
          <w:trHeight w:val="268"/>
          <w:jc w:val="center"/>
        </w:trPr>
        <w:tc>
          <w:tcPr>
            <w:tcW w:w="2291" w:type="pct"/>
            <w:shd w:val="clear" w:color="auto" w:fill="auto"/>
          </w:tcPr>
          <w:p w14:paraId="1988E2A9" w14:textId="77777777" w:rsidR="002F7D9A" w:rsidRPr="00B00F93" w:rsidRDefault="002F7D9A" w:rsidP="002F7D9A">
            <w:pPr>
              <w:rPr>
                <w:rFonts w:ascii="Arial" w:eastAsia="Times New Roman" w:hAnsi="Arial" w:cs="Arial"/>
                <w:sz w:val="24"/>
                <w:szCs w:val="24"/>
                <w:lang w:eastAsia="ru-RU"/>
              </w:rPr>
            </w:pPr>
            <w:r w:rsidRPr="00B00F93">
              <w:rPr>
                <w:rFonts w:ascii="Arial" w:hAnsi="Arial" w:cs="Arial"/>
                <w:sz w:val="24"/>
                <w:szCs w:val="24"/>
              </w:rPr>
              <w:t>Располагаемая тепловая мощность</w:t>
            </w:r>
          </w:p>
        </w:tc>
        <w:tc>
          <w:tcPr>
            <w:tcW w:w="903" w:type="pct"/>
            <w:shd w:val="clear" w:color="auto" w:fill="auto"/>
            <w:vAlign w:val="center"/>
          </w:tcPr>
          <w:p w14:paraId="336C37CD"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59A5751C" w14:textId="77681556" w:rsidR="002F7D9A" w:rsidRPr="00B00F93" w:rsidRDefault="005D6DF3" w:rsidP="002F7D9A">
            <w:pPr>
              <w:jc w:val="center"/>
              <w:rPr>
                <w:rFonts w:ascii="Arial" w:hAnsi="Arial" w:cs="Arial"/>
                <w:sz w:val="24"/>
                <w:szCs w:val="24"/>
                <w:lang w:val="ru-RU"/>
              </w:rPr>
            </w:pPr>
            <w:r>
              <w:rPr>
                <w:rFonts w:ascii="Arial" w:hAnsi="Arial" w:cs="Arial"/>
                <w:sz w:val="24"/>
                <w:szCs w:val="24"/>
                <w:lang w:val="ru-RU"/>
              </w:rPr>
              <w:t>6,02</w:t>
            </w:r>
          </w:p>
        </w:tc>
      </w:tr>
      <w:tr w:rsidR="002F7D9A" w:rsidRPr="00B00F93" w14:paraId="72C01D49" w14:textId="77777777" w:rsidTr="005A04C2">
        <w:trPr>
          <w:trHeight w:val="268"/>
          <w:jc w:val="center"/>
        </w:trPr>
        <w:tc>
          <w:tcPr>
            <w:tcW w:w="2291" w:type="pct"/>
            <w:shd w:val="clear" w:color="auto" w:fill="auto"/>
          </w:tcPr>
          <w:p w14:paraId="4DFCF600" w14:textId="77777777" w:rsidR="002F7D9A" w:rsidRPr="00B00F93" w:rsidRDefault="002F7D9A" w:rsidP="002F7D9A">
            <w:pPr>
              <w:rPr>
                <w:rFonts w:ascii="Arial" w:eastAsia="Times New Roman" w:hAnsi="Arial" w:cs="Arial"/>
                <w:sz w:val="24"/>
                <w:szCs w:val="24"/>
                <w:lang w:val="ru-RU" w:eastAsia="ru-RU"/>
              </w:rPr>
            </w:pPr>
            <w:r w:rsidRPr="00B00F93">
              <w:rPr>
                <w:rFonts w:ascii="Arial" w:hAnsi="Arial" w:cs="Arial"/>
                <w:sz w:val="24"/>
                <w:szCs w:val="24"/>
                <w:lang w:val="ru-RU"/>
              </w:rPr>
              <w:t>Расход тепловой энергии на собственные нужды</w:t>
            </w:r>
          </w:p>
        </w:tc>
        <w:tc>
          <w:tcPr>
            <w:tcW w:w="903" w:type="pct"/>
            <w:shd w:val="clear" w:color="auto" w:fill="auto"/>
            <w:vAlign w:val="center"/>
          </w:tcPr>
          <w:p w14:paraId="7C764CAA"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616820D3" w14:textId="7FBE3E3F" w:rsidR="002F7D9A" w:rsidRPr="00B00F93" w:rsidRDefault="005D6DF3" w:rsidP="007C6F70">
            <w:pPr>
              <w:jc w:val="center"/>
              <w:rPr>
                <w:rFonts w:ascii="Arial" w:hAnsi="Arial" w:cs="Arial"/>
                <w:sz w:val="24"/>
                <w:szCs w:val="24"/>
                <w:lang w:val="ru-RU"/>
              </w:rPr>
            </w:pPr>
            <w:r>
              <w:rPr>
                <w:rFonts w:ascii="Arial" w:hAnsi="Arial" w:cs="Arial"/>
                <w:sz w:val="24"/>
                <w:szCs w:val="24"/>
                <w:lang w:val="ru-RU"/>
              </w:rPr>
              <w:t>0,0</w:t>
            </w:r>
            <w:r w:rsidR="00624AF8">
              <w:rPr>
                <w:rFonts w:ascii="Arial" w:hAnsi="Arial" w:cs="Arial"/>
                <w:sz w:val="24"/>
                <w:szCs w:val="24"/>
                <w:lang w:val="ru-RU"/>
              </w:rPr>
              <w:t>0</w:t>
            </w:r>
            <w:r w:rsidR="007C6F70">
              <w:rPr>
                <w:rFonts w:ascii="Arial" w:hAnsi="Arial" w:cs="Arial"/>
                <w:sz w:val="24"/>
                <w:szCs w:val="24"/>
                <w:lang w:val="ru-RU"/>
              </w:rPr>
              <w:t>93</w:t>
            </w:r>
          </w:p>
        </w:tc>
      </w:tr>
      <w:tr w:rsidR="002F7D9A" w:rsidRPr="00B00F93" w14:paraId="3C85AAF6" w14:textId="77777777" w:rsidTr="005A04C2">
        <w:trPr>
          <w:trHeight w:val="268"/>
          <w:jc w:val="center"/>
        </w:trPr>
        <w:tc>
          <w:tcPr>
            <w:tcW w:w="2291" w:type="pct"/>
            <w:shd w:val="clear" w:color="auto" w:fill="auto"/>
          </w:tcPr>
          <w:p w14:paraId="4F30632B" w14:textId="77777777" w:rsidR="002F7D9A" w:rsidRPr="00B00F93" w:rsidRDefault="002F7D9A" w:rsidP="002F7D9A">
            <w:pPr>
              <w:rPr>
                <w:rFonts w:ascii="Arial" w:eastAsia="Times New Roman" w:hAnsi="Arial" w:cs="Arial"/>
                <w:sz w:val="24"/>
                <w:szCs w:val="24"/>
                <w:lang w:eastAsia="ru-RU"/>
              </w:rPr>
            </w:pPr>
            <w:r w:rsidRPr="00B00F93">
              <w:rPr>
                <w:rFonts w:ascii="Arial" w:hAnsi="Arial" w:cs="Arial"/>
                <w:sz w:val="24"/>
                <w:szCs w:val="24"/>
              </w:rPr>
              <w:t>Тепловая мощность нетто</w:t>
            </w:r>
          </w:p>
        </w:tc>
        <w:tc>
          <w:tcPr>
            <w:tcW w:w="903" w:type="pct"/>
            <w:shd w:val="clear" w:color="auto" w:fill="auto"/>
            <w:vAlign w:val="center"/>
          </w:tcPr>
          <w:p w14:paraId="0E5946F6"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1203F2C8" w14:textId="29455139" w:rsidR="002F7D9A" w:rsidRPr="00B00F93" w:rsidRDefault="005D6DF3" w:rsidP="00624AF8">
            <w:pPr>
              <w:jc w:val="center"/>
              <w:rPr>
                <w:rFonts w:ascii="Arial" w:hAnsi="Arial" w:cs="Arial"/>
                <w:sz w:val="24"/>
                <w:szCs w:val="24"/>
                <w:lang w:val="ru-RU"/>
              </w:rPr>
            </w:pPr>
            <w:r>
              <w:rPr>
                <w:rFonts w:ascii="Arial" w:hAnsi="Arial" w:cs="Arial"/>
                <w:sz w:val="24"/>
                <w:szCs w:val="24"/>
                <w:lang w:val="ru-RU"/>
              </w:rPr>
              <w:t>6,0</w:t>
            </w:r>
            <w:r w:rsidR="007C6F70">
              <w:rPr>
                <w:rFonts w:ascii="Arial" w:hAnsi="Arial" w:cs="Arial"/>
                <w:sz w:val="24"/>
                <w:szCs w:val="24"/>
                <w:lang w:val="ru-RU"/>
              </w:rPr>
              <w:t>11</w:t>
            </w:r>
          </w:p>
        </w:tc>
      </w:tr>
      <w:tr w:rsidR="002F7D9A" w:rsidRPr="00B00F93" w14:paraId="00B84EE9" w14:textId="77777777" w:rsidTr="005A04C2">
        <w:trPr>
          <w:trHeight w:val="268"/>
          <w:jc w:val="center"/>
        </w:trPr>
        <w:tc>
          <w:tcPr>
            <w:tcW w:w="2291" w:type="pct"/>
            <w:shd w:val="clear" w:color="auto" w:fill="auto"/>
          </w:tcPr>
          <w:p w14:paraId="6EFC8411" w14:textId="3F114EB7" w:rsidR="002F7D9A" w:rsidRPr="00B00F93" w:rsidRDefault="000622F4" w:rsidP="002F7D9A">
            <w:pPr>
              <w:rPr>
                <w:rFonts w:ascii="Arial" w:eastAsia="Times New Roman" w:hAnsi="Arial" w:cs="Arial"/>
                <w:sz w:val="24"/>
                <w:szCs w:val="24"/>
                <w:lang w:val="ru-RU" w:eastAsia="ru-RU"/>
              </w:rPr>
            </w:pPr>
            <w:r>
              <w:rPr>
                <w:rFonts w:ascii="Arial" w:hAnsi="Arial" w:cs="Arial"/>
                <w:sz w:val="24"/>
                <w:szCs w:val="24"/>
                <w:lang w:val="ru-RU"/>
              </w:rPr>
              <w:t xml:space="preserve">Полезная тепловая нагрузка, </w:t>
            </w:r>
            <w:r w:rsidR="002F7D9A" w:rsidRPr="00B00F93">
              <w:rPr>
                <w:rFonts w:ascii="Arial" w:hAnsi="Arial" w:cs="Arial"/>
                <w:sz w:val="24"/>
                <w:szCs w:val="24"/>
                <w:lang w:val="ru-RU"/>
              </w:rPr>
              <w:t>в т.ч.</w:t>
            </w:r>
          </w:p>
        </w:tc>
        <w:tc>
          <w:tcPr>
            <w:tcW w:w="903" w:type="pct"/>
            <w:shd w:val="clear" w:color="auto" w:fill="auto"/>
            <w:vAlign w:val="center"/>
          </w:tcPr>
          <w:p w14:paraId="6863852C"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4CF8D2B5" w14:textId="3A12505E" w:rsidR="002F7D9A" w:rsidRPr="00B00F93" w:rsidRDefault="00892B38" w:rsidP="0033407D">
            <w:pPr>
              <w:jc w:val="center"/>
              <w:rPr>
                <w:rFonts w:ascii="Arial" w:hAnsi="Arial" w:cs="Arial"/>
                <w:sz w:val="24"/>
                <w:szCs w:val="24"/>
                <w:lang w:val="ru-RU"/>
              </w:rPr>
            </w:pPr>
            <w:r>
              <w:rPr>
                <w:rFonts w:ascii="Arial" w:hAnsi="Arial" w:cs="Arial"/>
                <w:sz w:val="24"/>
                <w:szCs w:val="24"/>
                <w:lang w:val="ru-RU"/>
              </w:rPr>
              <w:t>4,</w:t>
            </w:r>
            <w:r w:rsidR="0061034B">
              <w:rPr>
                <w:rFonts w:ascii="Arial" w:hAnsi="Arial" w:cs="Arial"/>
                <w:sz w:val="24"/>
                <w:szCs w:val="24"/>
                <w:lang w:val="ru-RU"/>
              </w:rPr>
              <w:t>7</w:t>
            </w:r>
            <w:r w:rsidR="0033407D">
              <w:rPr>
                <w:rFonts w:ascii="Arial" w:hAnsi="Arial" w:cs="Arial"/>
                <w:sz w:val="24"/>
                <w:szCs w:val="24"/>
                <w:lang w:val="ru-RU"/>
              </w:rPr>
              <w:t>65</w:t>
            </w:r>
          </w:p>
        </w:tc>
      </w:tr>
      <w:tr w:rsidR="002F7D9A" w:rsidRPr="00B00F93" w14:paraId="438C7AB9" w14:textId="77777777" w:rsidTr="005A04C2">
        <w:trPr>
          <w:trHeight w:val="268"/>
          <w:jc w:val="center"/>
        </w:trPr>
        <w:tc>
          <w:tcPr>
            <w:tcW w:w="2291" w:type="pct"/>
            <w:shd w:val="clear" w:color="auto" w:fill="auto"/>
          </w:tcPr>
          <w:p w14:paraId="39B7FC5D" w14:textId="37C66067" w:rsidR="002F7D9A" w:rsidRPr="00B00F93" w:rsidRDefault="002F7D9A" w:rsidP="002F7D9A">
            <w:pPr>
              <w:rPr>
                <w:rFonts w:ascii="Arial" w:eastAsia="Times New Roman" w:hAnsi="Arial" w:cs="Arial"/>
                <w:sz w:val="24"/>
                <w:szCs w:val="24"/>
                <w:lang w:val="ru-RU" w:eastAsia="ru-RU"/>
              </w:rPr>
            </w:pPr>
            <w:r w:rsidRPr="00B00F93">
              <w:rPr>
                <w:rFonts w:ascii="Arial" w:hAnsi="Arial" w:cs="Arial"/>
                <w:sz w:val="24"/>
                <w:szCs w:val="24"/>
                <w:lang w:val="ru-RU"/>
              </w:rPr>
              <w:t xml:space="preserve"> - на нужды отопления</w:t>
            </w:r>
          </w:p>
        </w:tc>
        <w:tc>
          <w:tcPr>
            <w:tcW w:w="903" w:type="pct"/>
            <w:shd w:val="clear" w:color="auto" w:fill="auto"/>
            <w:vAlign w:val="center"/>
          </w:tcPr>
          <w:p w14:paraId="62594CB5"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16E0A7A7" w14:textId="276F71BE" w:rsidR="002F7D9A" w:rsidRPr="00B00F93" w:rsidRDefault="00892B38" w:rsidP="0033407D">
            <w:pPr>
              <w:jc w:val="center"/>
              <w:rPr>
                <w:rFonts w:ascii="Arial" w:hAnsi="Arial" w:cs="Arial"/>
                <w:sz w:val="24"/>
                <w:szCs w:val="24"/>
                <w:lang w:val="ru-RU"/>
              </w:rPr>
            </w:pPr>
            <w:r>
              <w:rPr>
                <w:rFonts w:ascii="Arial" w:hAnsi="Arial" w:cs="Arial"/>
                <w:sz w:val="24"/>
                <w:szCs w:val="24"/>
                <w:lang w:val="ru-RU"/>
              </w:rPr>
              <w:t>4,</w:t>
            </w:r>
            <w:r w:rsidR="0061034B">
              <w:rPr>
                <w:rFonts w:ascii="Arial" w:hAnsi="Arial" w:cs="Arial"/>
                <w:sz w:val="24"/>
                <w:szCs w:val="24"/>
                <w:lang w:val="ru-RU"/>
              </w:rPr>
              <w:t>7</w:t>
            </w:r>
            <w:r w:rsidR="0033407D">
              <w:rPr>
                <w:rFonts w:ascii="Arial" w:hAnsi="Arial" w:cs="Arial"/>
                <w:sz w:val="24"/>
                <w:szCs w:val="24"/>
                <w:lang w:val="ru-RU"/>
              </w:rPr>
              <w:t>65</w:t>
            </w:r>
          </w:p>
        </w:tc>
      </w:tr>
      <w:tr w:rsidR="002F7D9A" w:rsidRPr="00B00F93" w14:paraId="66B9EF0B" w14:textId="77777777" w:rsidTr="005A04C2">
        <w:trPr>
          <w:trHeight w:val="268"/>
          <w:jc w:val="center"/>
        </w:trPr>
        <w:tc>
          <w:tcPr>
            <w:tcW w:w="2291" w:type="pct"/>
            <w:shd w:val="clear" w:color="auto" w:fill="auto"/>
          </w:tcPr>
          <w:p w14:paraId="7F4CE8DD" w14:textId="77777777" w:rsidR="002F7D9A" w:rsidRPr="00B00F93" w:rsidRDefault="002F7D9A" w:rsidP="002F7D9A">
            <w:pPr>
              <w:rPr>
                <w:rFonts w:ascii="Arial" w:eastAsia="Times New Roman" w:hAnsi="Arial" w:cs="Arial"/>
                <w:sz w:val="24"/>
                <w:szCs w:val="24"/>
                <w:lang w:eastAsia="ru-RU"/>
              </w:rPr>
            </w:pPr>
            <w:r w:rsidRPr="00B00F93">
              <w:rPr>
                <w:rFonts w:ascii="Arial" w:hAnsi="Arial" w:cs="Arial"/>
                <w:sz w:val="24"/>
                <w:szCs w:val="24"/>
              </w:rPr>
              <w:lastRenderedPageBreak/>
              <w:t xml:space="preserve"> - на нужды ГВС</w:t>
            </w:r>
          </w:p>
        </w:tc>
        <w:tc>
          <w:tcPr>
            <w:tcW w:w="903" w:type="pct"/>
            <w:shd w:val="clear" w:color="auto" w:fill="auto"/>
            <w:vAlign w:val="center"/>
          </w:tcPr>
          <w:p w14:paraId="448E6870"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264957CC" w14:textId="42392B0E" w:rsidR="002F7D9A" w:rsidRPr="00B00F93" w:rsidRDefault="00892B38" w:rsidP="002F7D9A">
            <w:pPr>
              <w:jc w:val="center"/>
              <w:rPr>
                <w:rFonts w:ascii="Arial" w:hAnsi="Arial" w:cs="Arial"/>
                <w:sz w:val="24"/>
                <w:szCs w:val="24"/>
                <w:lang w:val="ru-RU"/>
              </w:rPr>
            </w:pPr>
            <w:r>
              <w:rPr>
                <w:rFonts w:ascii="Arial" w:hAnsi="Arial" w:cs="Arial"/>
                <w:sz w:val="24"/>
                <w:szCs w:val="24"/>
                <w:lang w:val="ru-RU"/>
              </w:rPr>
              <w:t>0,00</w:t>
            </w:r>
          </w:p>
        </w:tc>
      </w:tr>
      <w:tr w:rsidR="002F7D9A" w:rsidRPr="00B00F93" w14:paraId="34736160" w14:textId="77777777" w:rsidTr="005A04C2">
        <w:trPr>
          <w:trHeight w:val="268"/>
          <w:jc w:val="center"/>
        </w:trPr>
        <w:tc>
          <w:tcPr>
            <w:tcW w:w="2291" w:type="pct"/>
            <w:shd w:val="clear" w:color="auto" w:fill="auto"/>
          </w:tcPr>
          <w:p w14:paraId="06147335" w14:textId="77777777" w:rsidR="002F7D9A" w:rsidRPr="00B00F93" w:rsidRDefault="002F7D9A" w:rsidP="002F7D9A">
            <w:pPr>
              <w:rPr>
                <w:rFonts w:ascii="Arial" w:eastAsia="Times New Roman" w:hAnsi="Arial" w:cs="Arial"/>
                <w:sz w:val="24"/>
                <w:szCs w:val="24"/>
                <w:lang w:val="ru-RU" w:eastAsia="ru-RU"/>
              </w:rPr>
            </w:pPr>
            <w:r w:rsidRPr="00B00F93">
              <w:rPr>
                <w:rFonts w:ascii="Arial" w:hAnsi="Arial" w:cs="Arial"/>
                <w:sz w:val="24"/>
                <w:szCs w:val="24"/>
                <w:lang w:val="ru-RU"/>
              </w:rPr>
              <w:t>Потери тепловой энергии в ТС</w:t>
            </w:r>
          </w:p>
        </w:tc>
        <w:tc>
          <w:tcPr>
            <w:tcW w:w="903" w:type="pct"/>
            <w:shd w:val="clear" w:color="auto" w:fill="auto"/>
            <w:vAlign w:val="center"/>
          </w:tcPr>
          <w:p w14:paraId="5994758B"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2F6E45AA" w14:textId="120FA080" w:rsidR="002F7D9A" w:rsidRPr="001B3909" w:rsidRDefault="00892B38" w:rsidP="007C6F70">
            <w:pPr>
              <w:jc w:val="center"/>
              <w:rPr>
                <w:rFonts w:ascii="Arial" w:hAnsi="Arial" w:cs="Arial"/>
                <w:sz w:val="24"/>
                <w:szCs w:val="24"/>
                <w:lang w:val="ru-RU"/>
              </w:rPr>
            </w:pPr>
            <w:r>
              <w:rPr>
                <w:rFonts w:ascii="Arial" w:hAnsi="Arial" w:cs="Arial"/>
                <w:sz w:val="24"/>
                <w:szCs w:val="24"/>
                <w:lang w:val="ru-RU"/>
              </w:rPr>
              <w:t>0,</w:t>
            </w:r>
            <w:r w:rsidR="007C6F70">
              <w:rPr>
                <w:rFonts w:ascii="Arial" w:hAnsi="Arial" w:cs="Arial"/>
                <w:sz w:val="24"/>
                <w:szCs w:val="24"/>
                <w:lang w:val="ru-RU"/>
              </w:rPr>
              <w:t>587</w:t>
            </w:r>
          </w:p>
        </w:tc>
      </w:tr>
      <w:tr w:rsidR="002F7D9A" w:rsidRPr="00B00F93" w14:paraId="7A9ED1BD" w14:textId="77777777" w:rsidTr="005A04C2">
        <w:trPr>
          <w:trHeight w:val="268"/>
          <w:jc w:val="center"/>
        </w:trPr>
        <w:tc>
          <w:tcPr>
            <w:tcW w:w="2291" w:type="pct"/>
            <w:shd w:val="clear" w:color="auto" w:fill="auto"/>
          </w:tcPr>
          <w:p w14:paraId="496B78D1" w14:textId="77777777" w:rsidR="002F7D9A" w:rsidRPr="00B00F93" w:rsidRDefault="002F7D9A" w:rsidP="002F7D9A">
            <w:pPr>
              <w:rPr>
                <w:rFonts w:ascii="Arial" w:eastAsia="Times New Roman" w:hAnsi="Arial" w:cs="Arial"/>
                <w:sz w:val="24"/>
                <w:szCs w:val="24"/>
                <w:lang w:eastAsia="ru-RU"/>
              </w:rPr>
            </w:pPr>
            <w:r w:rsidRPr="00B00F93">
              <w:rPr>
                <w:rFonts w:ascii="Arial" w:hAnsi="Arial" w:cs="Arial"/>
                <w:sz w:val="24"/>
                <w:szCs w:val="24"/>
              </w:rPr>
              <w:t>Резерв (+)/Дефицит (-) тепловой мощности</w:t>
            </w:r>
          </w:p>
        </w:tc>
        <w:tc>
          <w:tcPr>
            <w:tcW w:w="903" w:type="pct"/>
            <w:shd w:val="clear" w:color="auto" w:fill="auto"/>
            <w:vAlign w:val="center"/>
          </w:tcPr>
          <w:p w14:paraId="3B06B4B4" w14:textId="77777777" w:rsidR="002F7D9A" w:rsidRPr="00B00F93" w:rsidRDefault="002F7D9A" w:rsidP="002F7D9A">
            <w:pPr>
              <w:jc w:val="center"/>
              <w:rPr>
                <w:rFonts w:ascii="Arial" w:eastAsia="Times New Roman" w:hAnsi="Arial" w:cs="Arial"/>
                <w:sz w:val="24"/>
                <w:szCs w:val="24"/>
                <w:lang w:eastAsia="ru-RU"/>
              </w:rPr>
            </w:pPr>
            <w:r w:rsidRPr="00B00F93">
              <w:rPr>
                <w:rFonts w:ascii="Arial" w:hAnsi="Arial" w:cs="Arial"/>
                <w:sz w:val="24"/>
                <w:szCs w:val="24"/>
              </w:rPr>
              <w:t>Гкал/ч</w:t>
            </w:r>
          </w:p>
        </w:tc>
        <w:tc>
          <w:tcPr>
            <w:tcW w:w="1806" w:type="pct"/>
            <w:vAlign w:val="center"/>
          </w:tcPr>
          <w:p w14:paraId="0B4F41DF" w14:textId="5146441A" w:rsidR="002F7D9A" w:rsidRPr="001B3909" w:rsidRDefault="00892B38" w:rsidP="007C6F70">
            <w:pPr>
              <w:jc w:val="center"/>
              <w:rPr>
                <w:rFonts w:ascii="Arial" w:hAnsi="Arial" w:cs="Arial"/>
                <w:sz w:val="24"/>
                <w:szCs w:val="24"/>
                <w:lang w:val="ru-RU"/>
              </w:rPr>
            </w:pPr>
            <w:r>
              <w:rPr>
                <w:rFonts w:ascii="Arial" w:hAnsi="Arial" w:cs="Arial"/>
                <w:sz w:val="24"/>
                <w:szCs w:val="24"/>
                <w:lang w:val="ru-RU"/>
              </w:rPr>
              <w:t>0,</w:t>
            </w:r>
            <w:r w:rsidR="007C6F70">
              <w:rPr>
                <w:rFonts w:ascii="Arial" w:hAnsi="Arial" w:cs="Arial"/>
                <w:sz w:val="24"/>
                <w:szCs w:val="24"/>
                <w:lang w:val="ru-RU"/>
              </w:rPr>
              <w:t>658</w:t>
            </w:r>
          </w:p>
        </w:tc>
      </w:tr>
    </w:tbl>
    <w:p w14:paraId="5161B9C6" w14:textId="77777777" w:rsidR="00DE4DDB" w:rsidRDefault="00DE4DDB" w:rsidP="0061034B">
      <w:pPr>
        <w:rPr>
          <w:rFonts w:ascii="Arial" w:hAnsi="Arial" w:cs="Arial"/>
          <w:sz w:val="24"/>
          <w:szCs w:val="24"/>
          <w:lang w:val="ru-RU"/>
        </w:rPr>
      </w:pPr>
      <w:bookmarkStart w:id="255" w:name="_Toc520479147"/>
    </w:p>
    <w:p w14:paraId="38207AA9" w14:textId="5CEB20D2" w:rsidR="006C195C" w:rsidRPr="0063003C" w:rsidRDefault="006C195C" w:rsidP="006C195C">
      <w:pPr>
        <w:pStyle w:val="3"/>
        <w:spacing w:before="0" w:line="276" w:lineRule="auto"/>
        <w:jc w:val="center"/>
        <w:rPr>
          <w:rFonts w:ascii="Arial" w:hAnsi="Arial" w:cs="Arial"/>
          <w:color w:val="auto"/>
          <w:sz w:val="24"/>
          <w:szCs w:val="24"/>
          <w:lang w:val="ru-RU"/>
        </w:rPr>
      </w:pPr>
      <w:bookmarkStart w:id="256" w:name="_Toc46505138"/>
      <w:r w:rsidRPr="0063003C">
        <w:rPr>
          <w:rFonts w:ascii="Arial" w:hAnsi="Arial" w:cs="Arial"/>
          <w:color w:val="auto"/>
          <w:sz w:val="24"/>
          <w:szCs w:val="24"/>
          <w:lang w:val="ru-RU"/>
        </w:rPr>
        <w:t>1.6.2 Описание резервов и дефицитов тепловой мощности нетто по каждому источнику тепловой энергии</w:t>
      </w:r>
      <w:bookmarkEnd w:id="255"/>
      <w:bookmarkEnd w:id="256"/>
    </w:p>
    <w:p w14:paraId="510E73D8" w14:textId="77777777" w:rsidR="006C195C" w:rsidRPr="00B00F93" w:rsidRDefault="006C195C" w:rsidP="006C195C">
      <w:pPr>
        <w:spacing w:line="276" w:lineRule="auto"/>
        <w:rPr>
          <w:rFonts w:ascii="Arial" w:hAnsi="Arial" w:cs="Arial"/>
          <w:spacing w:val="3"/>
          <w:sz w:val="24"/>
          <w:szCs w:val="24"/>
          <w:highlight w:val="yellow"/>
          <w:lang w:val="ru-RU"/>
        </w:rPr>
      </w:pPr>
    </w:p>
    <w:p w14:paraId="7F9FB3F5" w14:textId="7CF18F5E" w:rsidR="00892B38" w:rsidRDefault="006C195C" w:rsidP="006C195C">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tab/>
      </w:r>
      <w:r w:rsidR="00B3649B">
        <w:rPr>
          <w:rFonts w:ascii="Arial" w:hAnsi="Arial" w:cs="Arial"/>
          <w:spacing w:val="3"/>
          <w:sz w:val="24"/>
          <w:szCs w:val="24"/>
          <w:lang w:val="ru-RU"/>
        </w:rPr>
        <w:t>Н</w:t>
      </w:r>
      <w:r w:rsidR="00EF153F" w:rsidRPr="00473587">
        <w:rPr>
          <w:rFonts w:ascii="Arial" w:hAnsi="Arial" w:cs="Arial"/>
          <w:spacing w:val="3"/>
          <w:sz w:val="24"/>
          <w:szCs w:val="24"/>
          <w:lang w:val="ru-RU"/>
        </w:rPr>
        <w:t>а части котельных</w:t>
      </w:r>
      <w:r w:rsidR="00B3649B">
        <w:rPr>
          <w:rFonts w:ascii="Arial" w:hAnsi="Arial" w:cs="Arial"/>
          <w:spacing w:val="3"/>
          <w:sz w:val="24"/>
          <w:szCs w:val="24"/>
          <w:lang w:val="ru-RU"/>
        </w:rPr>
        <w:t xml:space="preserve"> </w:t>
      </w:r>
      <w:r w:rsidR="00B3649B" w:rsidRPr="00473587">
        <w:rPr>
          <w:rFonts w:ascii="Arial" w:hAnsi="Arial" w:cs="Arial"/>
          <w:spacing w:val="3"/>
          <w:sz w:val="24"/>
          <w:szCs w:val="24"/>
          <w:lang w:val="ru-RU"/>
        </w:rPr>
        <w:t xml:space="preserve">по состоянию на конец базового </w:t>
      </w:r>
      <w:r w:rsidR="000F4089">
        <w:rPr>
          <w:rFonts w:ascii="Arial" w:hAnsi="Arial" w:cs="Arial"/>
          <w:spacing w:val="3"/>
          <w:sz w:val="24"/>
          <w:szCs w:val="24"/>
          <w:lang w:val="ru-RU"/>
        </w:rPr>
        <w:t>периода (2021</w:t>
      </w:r>
      <w:r w:rsidR="00B3649B" w:rsidRPr="00473587">
        <w:rPr>
          <w:rFonts w:ascii="Arial" w:hAnsi="Arial" w:cs="Arial"/>
          <w:spacing w:val="3"/>
          <w:sz w:val="24"/>
          <w:szCs w:val="24"/>
          <w:lang w:val="ru-RU"/>
        </w:rPr>
        <w:t xml:space="preserve"> г.)</w:t>
      </w:r>
      <w:r w:rsidR="00EF153F" w:rsidRPr="00473587">
        <w:rPr>
          <w:rFonts w:ascii="Arial" w:hAnsi="Arial" w:cs="Arial"/>
          <w:spacing w:val="3"/>
          <w:sz w:val="24"/>
          <w:szCs w:val="24"/>
          <w:lang w:val="ru-RU"/>
        </w:rPr>
        <w:t xml:space="preserve"> </w:t>
      </w:r>
      <w:r w:rsidRPr="00473587">
        <w:rPr>
          <w:rFonts w:ascii="Arial" w:hAnsi="Arial" w:cs="Arial"/>
          <w:spacing w:val="3"/>
          <w:sz w:val="24"/>
          <w:szCs w:val="24"/>
          <w:lang w:val="ru-RU"/>
        </w:rPr>
        <w:t xml:space="preserve">наблюдается резерв тепловой мощности от </w:t>
      </w:r>
      <w:r w:rsidR="000F4089">
        <w:rPr>
          <w:rFonts w:ascii="Arial" w:hAnsi="Arial" w:cs="Arial"/>
          <w:spacing w:val="3"/>
          <w:sz w:val="24"/>
          <w:szCs w:val="24"/>
          <w:lang w:val="ru-RU"/>
        </w:rPr>
        <w:t>10,9</w:t>
      </w:r>
      <w:r w:rsidRPr="00473587">
        <w:rPr>
          <w:rFonts w:ascii="Arial" w:hAnsi="Arial" w:cs="Arial"/>
          <w:spacing w:val="3"/>
          <w:sz w:val="24"/>
          <w:szCs w:val="24"/>
          <w:lang w:val="ru-RU"/>
        </w:rPr>
        <w:t>% от величины располагаемой тепловой мощности (на котельной «</w:t>
      </w:r>
      <w:r w:rsidR="00892B38">
        <w:rPr>
          <w:rFonts w:ascii="Arial" w:hAnsi="Arial" w:cs="Arial"/>
          <w:spacing w:val="3"/>
          <w:sz w:val="24"/>
          <w:szCs w:val="24"/>
          <w:lang w:val="ru-RU"/>
        </w:rPr>
        <w:t>Нефтяников</w:t>
      </w:r>
      <w:r w:rsidRPr="00473587">
        <w:rPr>
          <w:rFonts w:ascii="Arial" w:hAnsi="Arial" w:cs="Arial"/>
          <w:spacing w:val="3"/>
          <w:sz w:val="24"/>
          <w:szCs w:val="24"/>
          <w:lang w:val="ru-RU"/>
        </w:rPr>
        <w:t>») до</w:t>
      </w:r>
      <w:r w:rsidR="00EF153F" w:rsidRPr="00473587">
        <w:rPr>
          <w:rFonts w:ascii="Arial" w:hAnsi="Arial" w:cs="Arial"/>
          <w:spacing w:val="3"/>
          <w:sz w:val="24"/>
          <w:szCs w:val="24"/>
          <w:lang w:val="ru-RU"/>
        </w:rPr>
        <w:t xml:space="preserve"> </w:t>
      </w:r>
      <w:r w:rsidR="000F4089">
        <w:rPr>
          <w:rFonts w:ascii="Arial" w:hAnsi="Arial" w:cs="Arial"/>
          <w:spacing w:val="3"/>
          <w:sz w:val="24"/>
          <w:szCs w:val="24"/>
          <w:lang w:val="ru-RU"/>
        </w:rPr>
        <w:t>76,9</w:t>
      </w:r>
      <w:r w:rsidRPr="00473587">
        <w:rPr>
          <w:rFonts w:ascii="Arial" w:hAnsi="Arial" w:cs="Arial"/>
          <w:spacing w:val="3"/>
          <w:sz w:val="24"/>
          <w:szCs w:val="24"/>
          <w:lang w:val="ru-RU"/>
        </w:rPr>
        <w:t>% (на котельной «</w:t>
      </w:r>
      <w:r w:rsidR="00892B38">
        <w:rPr>
          <w:rFonts w:ascii="Arial" w:hAnsi="Arial" w:cs="Arial"/>
          <w:spacing w:val="3"/>
          <w:sz w:val="24"/>
          <w:szCs w:val="24"/>
          <w:lang w:val="ru-RU"/>
        </w:rPr>
        <w:t xml:space="preserve">Подсолнухи»). </w:t>
      </w:r>
      <w:r w:rsidR="00F63D7D">
        <w:rPr>
          <w:rFonts w:ascii="Arial" w:hAnsi="Arial" w:cs="Arial"/>
          <w:spacing w:val="3"/>
          <w:sz w:val="24"/>
          <w:szCs w:val="24"/>
          <w:lang w:val="ru-RU"/>
        </w:rPr>
        <w:t>На котельной «Подсолнухи» большой резерв тепловой мощности обусловлен тем, что установленная мощность котельной была рассчитана для подключения четырех потребителей тепловой энергии. На сегодняшний день построинно и подключенно к котельной «Подсолнухи» только два потребителя тепловой энергии, жилой дом по адресу ул. Рассветная, д.1 и детский сад по адресу ул. Паркова, 2.</w:t>
      </w:r>
    </w:p>
    <w:p w14:paraId="327F0621" w14:textId="217446F8" w:rsidR="006C195C" w:rsidRPr="00B00F93" w:rsidRDefault="006C195C" w:rsidP="00892B38">
      <w:pPr>
        <w:spacing w:line="276" w:lineRule="auto"/>
        <w:ind w:firstLine="709"/>
        <w:jc w:val="both"/>
        <w:rPr>
          <w:rFonts w:ascii="Arial" w:hAnsi="Arial" w:cs="Arial"/>
          <w:spacing w:val="3"/>
          <w:sz w:val="24"/>
          <w:szCs w:val="24"/>
          <w:lang w:val="ru-RU"/>
        </w:rPr>
      </w:pPr>
      <w:r w:rsidRPr="00473587">
        <w:rPr>
          <w:rFonts w:ascii="Arial" w:hAnsi="Arial" w:cs="Arial"/>
          <w:spacing w:val="3"/>
          <w:sz w:val="24"/>
          <w:szCs w:val="24"/>
          <w:lang w:val="ru-RU"/>
        </w:rPr>
        <w:t xml:space="preserve">Суммарный резерв тепловой мощности источников </w:t>
      </w:r>
      <w:r w:rsidR="00892B38">
        <w:rPr>
          <w:rFonts w:ascii="Arial" w:hAnsi="Arial" w:cs="Arial"/>
          <w:spacing w:val="3"/>
          <w:sz w:val="24"/>
          <w:szCs w:val="24"/>
          <w:lang w:val="ru-RU"/>
        </w:rPr>
        <w:t>с. Парабель</w:t>
      </w:r>
      <w:r w:rsidRPr="00473587">
        <w:rPr>
          <w:rFonts w:ascii="Arial" w:hAnsi="Arial" w:cs="Arial"/>
          <w:spacing w:val="3"/>
          <w:sz w:val="24"/>
          <w:szCs w:val="24"/>
          <w:lang w:val="ru-RU"/>
        </w:rPr>
        <w:t xml:space="preserve"> составляет </w:t>
      </w:r>
      <w:r w:rsidR="000F4089">
        <w:rPr>
          <w:rFonts w:ascii="Arial" w:hAnsi="Arial" w:cs="Arial"/>
          <w:spacing w:val="3"/>
          <w:sz w:val="24"/>
          <w:szCs w:val="24"/>
          <w:lang w:val="ru-RU"/>
        </w:rPr>
        <w:t>3,067</w:t>
      </w:r>
      <w:r w:rsidR="00EF153F" w:rsidRPr="00473587">
        <w:rPr>
          <w:rFonts w:ascii="Arial" w:hAnsi="Arial" w:cs="Arial"/>
          <w:spacing w:val="3"/>
          <w:sz w:val="24"/>
          <w:szCs w:val="24"/>
          <w:lang w:val="ru-RU"/>
        </w:rPr>
        <w:t xml:space="preserve"> Гкал/ч.</w:t>
      </w:r>
    </w:p>
    <w:p w14:paraId="58317354" w14:textId="3FC95B76" w:rsidR="002F7930" w:rsidRPr="00B00F93" w:rsidRDefault="002F7930" w:rsidP="00E76B87">
      <w:pPr>
        <w:shd w:val="clear" w:color="auto" w:fill="FFFFFF"/>
        <w:spacing w:line="276" w:lineRule="auto"/>
        <w:jc w:val="both"/>
        <w:rPr>
          <w:rFonts w:ascii="Arial" w:hAnsi="Arial" w:cs="Arial"/>
          <w:sz w:val="24"/>
          <w:szCs w:val="24"/>
          <w:shd w:val="clear" w:color="auto" w:fill="FFFFFF"/>
          <w:lang w:val="ru-RU"/>
        </w:rPr>
      </w:pPr>
    </w:p>
    <w:p w14:paraId="1651BB28" w14:textId="15984193" w:rsidR="0098787D" w:rsidRPr="00B00F93" w:rsidRDefault="0098787D" w:rsidP="0098787D">
      <w:pPr>
        <w:pStyle w:val="3"/>
        <w:spacing w:before="0" w:line="276" w:lineRule="auto"/>
        <w:jc w:val="center"/>
        <w:rPr>
          <w:rFonts w:ascii="Arial" w:hAnsi="Arial" w:cs="Arial"/>
          <w:color w:val="auto"/>
          <w:sz w:val="24"/>
          <w:szCs w:val="24"/>
          <w:highlight w:val="yellow"/>
          <w:lang w:val="ru-RU"/>
        </w:rPr>
      </w:pPr>
      <w:bookmarkStart w:id="257" w:name="_Toc520479148"/>
      <w:bookmarkStart w:id="258" w:name="_Toc46505139"/>
      <w:r w:rsidRPr="00B00F93">
        <w:rPr>
          <w:rFonts w:ascii="Arial" w:hAnsi="Arial" w:cs="Arial"/>
          <w:color w:val="auto"/>
          <w:sz w:val="24"/>
          <w:szCs w:val="24"/>
          <w:lang w:val="ru-RU"/>
        </w:rPr>
        <w:t>1.6.3 Описание гидравлических режимов, обеспечивающих передачу тепловой энергии от источника тепловой энергии до самого удаленного потребителя</w:t>
      </w:r>
      <w:bookmarkEnd w:id="257"/>
      <w:r w:rsidR="002A7249">
        <w:rPr>
          <w:rFonts w:ascii="Arial" w:hAnsi="Arial" w:cs="Arial"/>
          <w:color w:val="auto"/>
          <w:sz w:val="24"/>
          <w:szCs w:val="24"/>
          <w:lang w:val="ru-RU"/>
        </w:rPr>
        <w:t xml:space="preserve"> и характеризующих существующие возможности передачи тепловой энергии от источника тепловой энергии к потребителю</w:t>
      </w:r>
      <w:bookmarkEnd w:id="258"/>
    </w:p>
    <w:p w14:paraId="5885B8E8" w14:textId="77777777" w:rsidR="0098787D" w:rsidRPr="00B00F93" w:rsidRDefault="0098787D" w:rsidP="0098787D">
      <w:pPr>
        <w:spacing w:line="276" w:lineRule="auto"/>
        <w:jc w:val="both"/>
        <w:rPr>
          <w:rFonts w:ascii="Arial" w:hAnsi="Arial" w:cs="Arial"/>
          <w:spacing w:val="3"/>
          <w:sz w:val="24"/>
          <w:szCs w:val="24"/>
          <w:highlight w:val="yellow"/>
          <w:lang w:val="ru-RU"/>
        </w:rPr>
      </w:pPr>
    </w:p>
    <w:p w14:paraId="0E56C9A7" w14:textId="335C6965" w:rsidR="0098787D" w:rsidRDefault="00545F11" w:rsidP="004E7C1F">
      <w:pPr>
        <w:spacing w:line="276" w:lineRule="auto"/>
        <w:ind w:firstLine="567"/>
        <w:jc w:val="both"/>
        <w:rPr>
          <w:rFonts w:ascii="Arial" w:hAnsi="Arial" w:cs="Arial"/>
          <w:spacing w:val="3"/>
          <w:sz w:val="24"/>
          <w:szCs w:val="24"/>
          <w:lang w:val="ru-RU"/>
        </w:rPr>
      </w:pPr>
      <w:r w:rsidRPr="00B00F93">
        <w:rPr>
          <w:rFonts w:ascii="Arial" w:hAnsi="Arial" w:cs="Arial"/>
          <w:spacing w:val="3"/>
          <w:sz w:val="24"/>
          <w:szCs w:val="24"/>
          <w:lang w:val="ru-RU"/>
        </w:rPr>
        <w:t>Г</w:t>
      </w:r>
      <w:r w:rsidR="00CB7F2B" w:rsidRPr="00B00F93">
        <w:rPr>
          <w:rFonts w:ascii="Arial" w:hAnsi="Arial" w:cs="Arial"/>
          <w:spacing w:val="3"/>
          <w:sz w:val="24"/>
          <w:szCs w:val="24"/>
          <w:lang w:val="ru-RU"/>
        </w:rPr>
        <w:t>идравличе</w:t>
      </w:r>
      <w:r w:rsidRPr="00B00F93">
        <w:rPr>
          <w:rFonts w:ascii="Arial" w:hAnsi="Arial" w:cs="Arial"/>
          <w:spacing w:val="3"/>
          <w:sz w:val="24"/>
          <w:szCs w:val="24"/>
          <w:lang w:val="ru-RU"/>
        </w:rPr>
        <w:t>с</w:t>
      </w:r>
      <w:r w:rsidR="00CB7F2B" w:rsidRPr="00B00F93">
        <w:rPr>
          <w:rFonts w:ascii="Arial" w:hAnsi="Arial" w:cs="Arial"/>
          <w:spacing w:val="3"/>
          <w:sz w:val="24"/>
          <w:szCs w:val="24"/>
          <w:lang w:val="ru-RU"/>
        </w:rPr>
        <w:t>кие расчеты</w:t>
      </w:r>
      <w:r w:rsidRPr="00B00F93">
        <w:rPr>
          <w:rFonts w:ascii="Arial" w:hAnsi="Arial" w:cs="Arial"/>
          <w:spacing w:val="3"/>
          <w:sz w:val="24"/>
          <w:szCs w:val="24"/>
          <w:lang w:val="ru-RU"/>
        </w:rPr>
        <w:t xml:space="preserve"> были выполнены при помощи лицензионного программного продукта Zulu Thermo. Результаты расчетов, а также пьезометрические графики представлены в приложении</w:t>
      </w:r>
      <w:r w:rsidR="001016F0">
        <w:rPr>
          <w:rFonts w:ascii="Arial" w:hAnsi="Arial" w:cs="Arial"/>
          <w:spacing w:val="3"/>
          <w:sz w:val="24"/>
          <w:szCs w:val="24"/>
          <w:lang w:val="ru-RU"/>
        </w:rPr>
        <w:t xml:space="preserve"> 2</w:t>
      </w:r>
      <w:r w:rsidRPr="00B00F93">
        <w:rPr>
          <w:rFonts w:ascii="Arial" w:hAnsi="Arial" w:cs="Arial"/>
          <w:spacing w:val="3"/>
          <w:sz w:val="24"/>
          <w:szCs w:val="24"/>
          <w:lang w:val="ru-RU"/>
        </w:rPr>
        <w:t xml:space="preserve"> </w:t>
      </w:r>
      <w:r w:rsidR="001016F0">
        <w:rPr>
          <w:rFonts w:ascii="Arial" w:hAnsi="Arial" w:cs="Arial"/>
          <w:spacing w:val="3"/>
          <w:sz w:val="24"/>
          <w:szCs w:val="24"/>
          <w:lang w:val="ru-RU"/>
        </w:rPr>
        <w:t>(</w:t>
      </w:r>
      <w:r w:rsidR="001016F0" w:rsidRPr="00B00F93">
        <w:rPr>
          <w:rFonts w:ascii="Arial" w:hAnsi="Arial" w:cs="Arial"/>
          <w:sz w:val="24"/>
          <w:szCs w:val="24"/>
          <w:lang w:val="ru-RU"/>
        </w:rPr>
        <w:t>ПСТ.ОМ.70-</w:t>
      </w:r>
      <w:r w:rsidR="001016F0">
        <w:rPr>
          <w:rFonts w:ascii="Arial" w:hAnsi="Arial" w:cs="Arial"/>
          <w:sz w:val="24"/>
          <w:szCs w:val="24"/>
          <w:lang w:val="ru-RU"/>
        </w:rPr>
        <w:t>11</w:t>
      </w:r>
      <w:r w:rsidR="001016F0" w:rsidRPr="00B00F93">
        <w:rPr>
          <w:rFonts w:ascii="Arial" w:hAnsi="Arial" w:cs="Arial"/>
          <w:sz w:val="24"/>
          <w:szCs w:val="24"/>
          <w:lang w:val="ru-RU"/>
        </w:rPr>
        <w:t>.001.002</w:t>
      </w:r>
      <w:r w:rsidR="001016F0">
        <w:rPr>
          <w:rFonts w:ascii="Arial" w:hAnsi="Arial" w:cs="Arial"/>
          <w:sz w:val="24"/>
          <w:szCs w:val="24"/>
          <w:lang w:val="ru-RU"/>
        </w:rPr>
        <w:t>)</w:t>
      </w:r>
      <w:r w:rsidRPr="00B00F93">
        <w:rPr>
          <w:rFonts w:ascii="Arial" w:hAnsi="Arial" w:cs="Arial"/>
          <w:spacing w:val="3"/>
          <w:sz w:val="24"/>
          <w:szCs w:val="24"/>
          <w:lang w:val="ru-RU"/>
        </w:rPr>
        <w:t xml:space="preserve"> к схеме теплоснабжения.</w:t>
      </w:r>
      <w:r w:rsidR="00CB7F2B" w:rsidRPr="00B00F93">
        <w:rPr>
          <w:rFonts w:ascii="Arial" w:hAnsi="Arial" w:cs="Arial"/>
          <w:spacing w:val="3"/>
          <w:sz w:val="24"/>
          <w:szCs w:val="24"/>
          <w:lang w:val="ru-RU"/>
        </w:rPr>
        <w:t xml:space="preserve"> </w:t>
      </w:r>
      <w:r w:rsidR="00486C68" w:rsidRPr="00B00F93">
        <w:rPr>
          <w:rFonts w:ascii="Arial" w:hAnsi="Arial" w:cs="Arial"/>
          <w:spacing w:val="3"/>
          <w:sz w:val="24"/>
          <w:szCs w:val="24"/>
          <w:lang w:val="ru-RU"/>
        </w:rPr>
        <w:t>По результатам гидравлического расчета установлено,</w:t>
      </w:r>
      <w:r w:rsidR="00BA0538">
        <w:rPr>
          <w:rFonts w:ascii="Arial" w:hAnsi="Arial" w:cs="Arial"/>
          <w:spacing w:val="3"/>
          <w:sz w:val="24"/>
          <w:szCs w:val="24"/>
          <w:lang w:val="ru-RU"/>
        </w:rPr>
        <w:t xml:space="preserve"> что у потребителей тепловой энергии котельных с. Парабель </w:t>
      </w:r>
      <w:r w:rsidR="00323528" w:rsidRPr="00BA0538">
        <w:rPr>
          <w:rFonts w:ascii="Arial" w:hAnsi="Arial" w:cs="Arial"/>
          <w:spacing w:val="3"/>
          <w:sz w:val="24"/>
          <w:szCs w:val="24"/>
          <w:lang w:val="ru-RU"/>
        </w:rPr>
        <w:t>наблюдается н</w:t>
      </w:r>
      <w:r w:rsidR="00FA21FC" w:rsidRPr="00BA0538">
        <w:rPr>
          <w:rFonts w:ascii="Arial" w:hAnsi="Arial" w:cs="Arial"/>
          <w:spacing w:val="3"/>
          <w:sz w:val="24"/>
          <w:szCs w:val="24"/>
          <w:lang w:val="ru-RU"/>
        </w:rPr>
        <w:t>едотоп</w:t>
      </w:r>
      <w:r w:rsidR="00323528" w:rsidRPr="00BA0538">
        <w:rPr>
          <w:rFonts w:ascii="Arial" w:hAnsi="Arial" w:cs="Arial"/>
          <w:spacing w:val="3"/>
          <w:sz w:val="24"/>
          <w:szCs w:val="24"/>
          <w:lang w:val="ru-RU"/>
        </w:rPr>
        <w:t>, который</w:t>
      </w:r>
      <w:r w:rsidR="00FA21FC" w:rsidRPr="00BA0538">
        <w:rPr>
          <w:rFonts w:ascii="Arial" w:hAnsi="Arial" w:cs="Arial"/>
          <w:spacing w:val="3"/>
          <w:sz w:val="24"/>
          <w:szCs w:val="24"/>
          <w:lang w:val="ru-RU"/>
        </w:rPr>
        <w:t xml:space="preserve"> может быть вызван большими </w:t>
      </w:r>
      <w:r w:rsidR="00C232E4" w:rsidRPr="00BA0538">
        <w:rPr>
          <w:rFonts w:ascii="Arial" w:hAnsi="Arial" w:cs="Arial"/>
          <w:spacing w:val="3"/>
          <w:sz w:val="24"/>
          <w:szCs w:val="24"/>
          <w:lang w:val="ru-RU"/>
        </w:rPr>
        <w:t xml:space="preserve">тепловыми </w:t>
      </w:r>
      <w:r w:rsidR="00FA21FC" w:rsidRPr="00BA0538">
        <w:rPr>
          <w:rFonts w:ascii="Arial" w:hAnsi="Arial" w:cs="Arial"/>
          <w:spacing w:val="3"/>
          <w:sz w:val="24"/>
          <w:szCs w:val="24"/>
          <w:lang w:val="ru-RU"/>
        </w:rPr>
        <w:t>потерями на тепловых сетях, сниженной пропус</w:t>
      </w:r>
      <w:r w:rsidR="004E7C1F" w:rsidRPr="00BA0538">
        <w:rPr>
          <w:rFonts w:ascii="Arial" w:hAnsi="Arial" w:cs="Arial"/>
          <w:spacing w:val="3"/>
          <w:sz w:val="24"/>
          <w:szCs w:val="24"/>
          <w:lang w:val="ru-RU"/>
        </w:rPr>
        <w:t>кной способностью трубопроводов, а также ветхостью самой системы теплоснабжения зданий, где из-за коррозийного нароста наблюдается слабый теплосъем.</w:t>
      </w:r>
    </w:p>
    <w:p w14:paraId="12CBE9F3" w14:textId="77777777" w:rsidR="004E7C1F" w:rsidRPr="00B00F93" w:rsidRDefault="004E7C1F" w:rsidP="00545F11">
      <w:pPr>
        <w:spacing w:line="276" w:lineRule="auto"/>
        <w:ind w:firstLine="567"/>
        <w:jc w:val="both"/>
        <w:rPr>
          <w:rFonts w:ascii="Arial" w:hAnsi="Arial" w:cs="Arial"/>
          <w:spacing w:val="3"/>
          <w:sz w:val="24"/>
          <w:szCs w:val="24"/>
          <w:lang w:val="ru-RU"/>
        </w:rPr>
      </w:pPr>
    </w:p>
    <w:p w14:paraId="177B7AB3" w14:textId="77777777" w:rsidR="0098787D" w:rsidRPr="00B00F93" w:rsidRDefault="0098787D" w:rsidP="0098787D">
      <w:pPr>
        <w:pStyle w:val="3"/>
        <w:spacing w:before="0" w:line="276" w:lineRule="auto"/>
        <w:jc w:val="center"/>
        <w:rPr>
          <w:rFonts w:ascii="Arial" w:hAnsi="Arial" w:cs="Arial"/>
          <w:color w:val="auto"/>
          <w:sz w:val="24"/>
          <w:szCs w:val="24"/>
          <w:lang w:val="ru-RU"/>
        </w:rPr>
      </w:pPr>
      <w:bookmarkStart w:id="259" w:name="_Toc520479149"/>
      <w:bookmarkStart w:id="260" w:name="_Toc46505140"/>
      <w:r w:rsidRPr="00B00F93">
        <w:rPr>
          <w:rFonts w:ascii="Arial" w:hAnsi="Arial" w:cs="Arial"/>
          <w:color w:val="auto"/>
          <w:sz w:val="24"/>
          <w:szCs w:val="24"/>
          <w:lang w:val="ru-RU"/>
        </w:rPr>
        <w:t>1.6.4 Описание причин возникновения дефицитов тепловой мощности и последствий влияния дефицитов на качество теплоснабжения</w:t>
      </w:r>
      <w:bookmarkEnd w:id="259"/>
      <w:bookmarkEnd w:id="260"/>
    </w:p>
    <w:p w14:paraId="771EF665" w14:textId="77777777" w:rsidR="0098787D" w:rsidRPr="00B00F93" w:rsidRDefault="0098787D" w:rsidP="0098787D">
      <w:pPr>
        <w:spacing w:line="276" w:lineRule="auto"/>
        <w:rPr>
          <w:rFonts w:ascii="Arial" w:hAnsi="Arial" w:cs="Arial"/>
          <w:spacing w:val="3"/>
          <w:sz w:val="24"/>
          <w:szCs w:val="24"/>
          <w:highlight w:val="yellow"/>
          <w:lang w:val="ru-RU"/>
        </w:rPr>
      </w:pPr>
    </w:p>
    <w:p w14:paraId="01C90C15" w14:textId="09392500" w:rsidR="00EE3E9C" w:rsidRDefault="00150C6D" w:rsidP="00843B24">
      <w:pPr>
        <w:spacing w:line="276" w:lineRule="auto"/>
        <w:ind w:firstLine="567"/>
        <w:jc w:val="both"/>
        <w:rPr>
          <w:rFonts w:ascii="Arial" w:hAnsi="Arial" w:cs="Arial"/>
          <w:spacing w:val="3"/>
          <w:sz w:val="24"/>
          <w:szCs w:val="24"/>
          <w:lang w:val="ru-RU"/>
        </w:rPr>
      </w:pPr>
      <w:r w:rsidRPr="00B00F93">
        <w:rPr>
          <w:rFonts w:ascii="Arial" w:hAnsi="Arial" w:cs="Arial"/>
          <w:spacing w:val="3"/>
          <w:sz w:val="24"/>
          <w:szCs w:val="24"/>
          <w:lang w:val="ru-RU"/>
        </w:rPr>
        <w:t>На котельных</w:t>
      </w:r>
      <w:r w:rsidR="00DA1270">
        <w:rPr>
          <w:rFonts w:ascii="Arial" w:hAnsi="Arial" w:cs="Arial"/>
          <w:spacing w:val="3"/>
          <w:sz w:val="24"/>
          <w:szCs w:val="24"/>
          <w:lang w:val="ru-RU"/>
        </w:rPr>
        <w:t xml:space="preserve"> </w:t>
      </w:r>
      <w:r w:rsidR="00843B24">
        <w:rPr>
          <w:rFonts w:ascii="Arial" w:hAnsi="Arial" w:cs="Arial"/>
          <w:spacing w:val="3"/>
          <w:sz w:val="24"/>
          <w:szCs w:val="24"/>
          <w:lang w:val="ru-RU"/>
        </w:rPr>
        <w:t>с. Парабель дефицитов тепловой мощности не наблюдается.</w:t>
      </w:r>
    </w:p>
    <w:p w14:paraId="6D9F0EE3" w14:textId="77777777" w:rsidR="006D4258" w:rsidRPr="00B00F93" w:rsidRDefault="006D4258" w:rsidP="00150C6D">
      <w:pPr>
        <w:spacing w:line="276" w:lineRule="auto"/>
        <w:ind w:firstLine="567"/>
        <w:jc w:val="both"/>
        <w:rPr>
          <w:rFonts w:ascii="Arial" w:hAnsi="Arial" w:cs="Arial"/>
          <w:spacing w:val="3"/>
          <w:sz w:val="24"/>
          <w:szCs w:val="24"/>
          <w:lang w:val="ru-RU"/>
        </w:rPr>
      </w:pPr>
    </w:p>
    <w:p w14:paraId="7DF993D3" w14:textId="77777777" w:rsidR="0098787D" w:rsidRPr="00B00F93" w:rsidRDefault="0098787D" w:rsidP="0098787D">
      <w:pPr>
        <w:pStyle w:val="3"/>
        <w:spacing w:before="0" w:line="276" w:lineRule="auto"/>
        <w:jc w:val="center"/>
        <w:rPr>
          <w:rFonts w:ascii="Arial" w:hAnsi="Arial" w:cs="Arial"/>
          <w:color w:val="auto"/>
          <w:sz w:val="24"/>
          <w:szCs w:val="24"/>
          <w:lang w:val="ru-RU"/>
        </w:rPr>
      </w:pPr>
      <w:bookmarkStart w:id="261" w:name="_Toc520479150"/>
      <w:bookmarkStart w:id="262" w:name="_Toc46505141"/>
      <w:r w:rsidRPr="00B00F93">
        <w:rPr>
          <w:rFonts w:ascii="Arial" w:hAnsi="Arial" w:cs="Arial"/>
          <w:color w:val="auto"/>
          <w:sz w:val="24"/>
          <w:szCs w:val="24"/>
          <w:lang w:val="ru-RU"/>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261"/>
      <w:bookmarkEnd w:id="262"/>
    </w:p>
    <w:p w14:paraId="6AA8F4D8" w14:textId="3DEBEAC1" w:rsidR="0098787D" w:rsidRPr="00B00F93" w:rsidRDefault="0098787D" w:rsidP="0098787D">
      <w:pPr>
        <w:spacing w:line="276" w:lineRule="auto"/>
        <w:rPr>
          <w:rFonts w:ascii="Arial" w:hAnsi="Arial" w:cs="Arial"/>
          <w:spacing w:val="3"/>
          <w:sz w:val="24"/>
          <w:szCs w:val="24"/>
          <w:highlight w:val="yellow"/>
          <w:lang w:val="ru-RU"/>
        </w:rPr>
      </w:pPr>
    </w:p>
    <w:p w14:paraId="1E99CAA7" w14:textId="71840735" w:rsidR="00B928CF" w:rsidRPr="00B00F93" w:rsidRDefault="004A47EB" w:rsidP="004A47EB">
      <w:pPr>
        <w:spacing w:line="276" w:lineRule="auto"/>
        <w:ind w:firstLine="567"/>
        <w:jc w:val="both"/>
        <w:rPr>
          <w:rFonts w:ascii="Arial" w:hAnsi="Arial" w:cs="Arial"/>
          <w:spacing w:val="3"/>
          <w:sz w:val="24"/>
          <w:szCs w:val="24"/>
          <w:highlight w:val="yellow"/>
          <w:lang w:val="ru-RU"/>
        </w:rPr>
      </w:pPr>
      <w:r>
        <w:rPr>
          <w:rFonts w:ascii="Arial" w:hAnsi="Arial" w:cs="Arial"/>
          <w:spacing w:val="3"/>
          <w:sz w:val="24"/>
          <w:szCs w:val="24"/>
          <w:lang w:val="ru-RU"/>
        </w:rPr>
        <w:t xml:space="preserve">На котельных </w:t>
      </w:r>
      <w:r w:rsidR="00843B24">
        <w:rPr>
          <w:rFonts w:ascii="Arial" w:hAnsi="Arial" w:cs="Arial"/>
          <w:spacing w:val="3"/>
          <w:sz w:val="24"/>
          <w:szCs w:val="24"/>
          <w:lang w:val="ru-RU"/>
        </w:rPr>
        <w:t>с. Парабель наблюдается резерв теплловой мощности,</w:t>
      </w:r>
      <w:r w:rsidR="008E07AE">
        <w:rPr>
          <w:rFonts w:ascii="Arial" w:hAnsi="Arial" w:cs="Arial"/>
          <w:spacing w:val="3"/>
          <w:sz w:val="24"/>
          <w:szCs w:val="24"/>
          <w:lang w:val="ru-RU"/>
        </w:rPr>
        <w:t xml:space="preserve"> он состав</w:t>
      </w:r>
      <w:r w:rsidR="008E07AE">
        <w:rPr>
          <w:rFonts w:ascii="Arial" w:hAnsi="Arial" w:cs="Arial"/>
          <w:spacing w:val="3"/>
          <w:sz w:val="24"/>
          <w:szCs w:val="24"/>
          <w:lang w:val="ru-RU"/>
        </w:rPr>
        <w:lastRenderedPageBreak/>
        <w:t>ляет</w:t>
      </w:r>
      <w:r>
        <w:rPr>
          <w:rFonts w:ascii="Arial" w:hAnsi="Arial" w:cs="Arial"/>
          <w:spacing w:val="3"/>
          <w:sz w:val="24"/>
          <w:szCs w:val="24"/>
          <w:lang w:val="ru-RU"/>
        </w:rPr>
        <w:t xml:space="preserve"> </w:t>
      </w:r>
      <w:r w:rsidR="00DE640D">
        <w:rPr>
          <w:rFonts w:ascii="Arial" w:hAnsi="Arial" w:cs="Arial"/>
          <w:spacing w:val="3"/>
          <w:sz w:val="24"/>
          <w:szCs w:val="24"/>
          <w:lang w:val="ru-RU"/>
        </w:rPr>
        <w:t>3,067</w:t>
      </w:r>
      <w:r w:rsidRPr="004A47EB">
        <w:rPr>
          <w:rFonts w:ascii="Arial" w:hAnsi="Arial" w:cs="Arial"/>
          <w:spacing w:val="3"/>
          <w:sz w:val="24"/>
          <w:szCs w:val="24"/>
          <w:lang w:val="ru-RU"/>
        </w:rPr>
        <w:t xml:space="preserve"> </w:t>
      </w:r>
      <w:r w:rsidR="00C22EC2">
        <w:rPr>
          <w:rFonts w:ascii="Arial" w:hAnsi="Arial" w:cs="Arial"/>
          <w:spacing w:val="3"/>
          <w:sz w:val="24"/>
          <w:szCs w:val="24"/>
          <w:lang w:val="ru-RU"/>
        </w:rPr>
        <w:t>Гкал/ч</w:t>
      </w:r>
      <w:r w:rsidR="00B928CF" w:rsidRPr="00B00F93">
        <w:rPr>
          <w:rFonts w:ascii="Arial" w:hAnsi="Arial" w:cs="Arial"/>
          <w:spacing w:val="3"/>
          <w:sz w:val="24"/>
          <w:szCs w:val="24"/>
          <w:lang w:val="ru-RU"/>
        </w:rPr>
        <w:t>. Так же в результате расчетов была определена мощность источника тепловой энергии нетто</w:t>
      </w:r>
      <w:r w:rsidR="006010C6" w:rsidRPr="00B00F93">
        <w:rPr>
          <w:rFonts w:ascii="Arial" w:hAnsi="Arial" w:cs="Arial"/>
          <w:spacing w:val="3"/>
          <w:sz w:val="24"/>
          <w:szCs w:val="24"/>
          <w:lang w:val="ru-RU"/>
        </w:rPr>
        <w:t>. В таблице 1.</w:t>
      </w:r>
      <w:r w:rsidR="001508C8">
        <w:rPr>
          <w:rFonts w:ascii="Arial" w:hAnsi="Arial" w:cs="Arial"/>
          <w:spacing w:val="3"/>
          <w:sz w:val="24"/>
          <w:szCs w:val="24"/>
          <w:lang w:val="ru-RU"/>
        </w:rPr>
        <w:t>22</w:t>
      </w:r>
      <w:r w:rsidR="00B928CF" w:rsidRPr="00B00F93">
        <w:rPr>
          <w:rFonts w:ascii="Arial" w:hAnsi="Arial" w:cs="Arial"/>
          <w:spacing w:val="3"/>
          <w:sz w:val="24"/>
          <w:szCs w:val="24"/>
          <w:lang w:val="ru-RU"/>
        </w:rPr>
        <w:t xml:space="preserve"> представлены расчетные значения резерва </w:t>
      </w:r>
      <w:r w:rsidR="00E65E22" w:rsidRPr="00B00F93">
        <w:rPr>
          <w:rFonts w:ascii="Arial" w:hAnsi="Arial" w:cs="Arial"/>
          <w:spacing w:val="3"/>
          <w:sz w:val="24"/>
          <w:szCs w:val="24"/>
          <w:lang w:val="ru-RU"/>
        </w:rPr>
        <w:t xml:space="preserve">тепловой </w:t>
      </w:r>
      <w:r w:rsidR="00B928CF" w:rsidRPr="00B00F93">
        <w:rPr>
          <w:rFonts w:ascii="Arial" w:hAnsi="Arial" w:cs="Arial"/>
          <w:spacing w:val="3"/>
          <w:sz w:val="24"/>
          <w:szCs w:val="24"/>
          <w:lang w:val="ru-RU"/>
        </w:rPr>
        <w:t>мощности.</w:t>
      </w:r>
    </w:p>
    <w:p w14:paraId="338E6B0F" w14:textId="77777777" w:rsidR="00DE640D" w:rsidRDefault="00DE640D" w:rsidP="0098787D">
      <w:pPr>
        <w:spacing w:line="276" w:lineRule="auto"/>
        <w:jc w:val="both"/>
        <w:rPr>
          <w:rFonts w:ascii="Arial" w:hAnsi="Arial" w:cs="Arial"/>
          <w:spacing w:val="3"/>
          <w:sz w:val="24"/>
          <w:szCs w:val="24"/>
          <w:lang w:val="ru-RU"/>
        </w:rPr>
      </w:pPr>
    </w:p>
    <w:p w14:paraId="604BC8C0" w14:textId="3BB475A5" w:rsidR="00D14A1E" w:rsidRPr="00B00F93" w:rsidRDefault="006010C6" w:rsidP="00561298">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t>Таблица 1.</w:t>
      </w:r>
      <w:r w:rsidR="001508C8">
        <w:rPr>
          <w:rFonts w:ascii="Arial" w:hAnsi="Arial" w:cs="Arial"/>
          <w:spacing w:val="3"/>
          <w:sz w:val="24"/>
          <w:szCs w:val="24"/>
          <w:lang w:val="ru-RU"/>
        </w:rPr>
        <w:t>22</w:t>
      </w:r>
      <w:r w:rsidR="00B928CF" w:rsidRPr="00B00F93">
        <w:rPr>
          <w:rFonts w:ascii="Arial" w:hAnsi="Arial" w:cs="Arial"/>
          <w:spacing w:val="3"/>
          <w:sz w:val="24"/>
          <w:szCs w:val="24"/>
          <w:lang w:val="ru-RU"/>
        </w:rPr>
        <w:t xml:space="preserve"> – Расчетные значения резерва мощности котельных </w:t>
      </w:r>
      <w:r w:rsidR="00843B24">
        <w:rPr>
          <w:rFonts w:ascii="Arial" w:hAnsi="Arial" w:cs="Arial"/>
          <w:spacing w:val="3"/>
          <w:sz w:val="24"/>
          <w:szCs w:val="24"/>
          <w:lang w:val="ru-RU"/>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26"/>
      </w:tblGrid>
      <w:tr w:rsidR="00B928CF" w:rsidRPr="00C862AA" w14:paraId="31F6F0FD" w14:textId="77777777" w:rsidTr="00DE4DDB">
        <w:trPr>
          <w:trHeight w:val="337"/>
          <w:tblHeader/>
          <w:jc w:val="center"/>
        </w:trPr>
        <w:tc>
          <w:tcPr>
            <w:tcW w:w="2604" w:type="pct"/>
            <w:vAlign w:val="center"/>
          </w:tcPr>
          <w:p w14:paraId="5836DE40" w14:textId="77777777" w:rsidR="00B928CF" w:rsidRPr="00B00F93" w:rsidRDefault="00B928CF" w:rsidP="00843797">
            <w:pPr>
              <w:autoSpaceDE w:val="0"/>
              <w:autoSpaceDN w:val="0"/>
              <w:adjustRightInd w:val="0"/>
              <w:spacing w:line="276" w:lineRule="auto"/>
              <w:jc w:val="center"/>
              <w:rPr>
                <w:rFonts w:ascii="Arial" w:hAnsi="Arial" w:cs="Arial"/>
                <w:b/>
                <w:sz w:val="24"/>
                <w:szCs w:val="24"/>
                <w:lang w:val="ru-RU" w:eastAsia="ru-RU"/>
              </w:rPr>
            </w:pPr>
            <w:r w:rsidRPr="00B00F93">
              <w:rPr>
                <w:rFonts w:ascii="Arial" w:hAnsi="Arial" w:cs="Arial"/>
                <w:b/>
                <w:sz w:val="24"/>
                <w:szCs w:val="24"/>
                <w:lang w:val="ru-RU" w:eastAsia="ru-RU"/>
              </w:rPr>
              <w:t>Наименование источника</w:t>
            </w:r>
          </w:p>
        </w:tc>
        <w:tc>
          <w:tcPr>
            <w:tcW w:w="2396" w:type="pct"/>
            <w:vAlign w:val="center"/>
          </w:tcPr>
          <w:p w14:paraId="4BF931C3" w14:textId="366B1E64" w:rsidR="00B928CF" w:rsidRPr="00B00F93" w:rsidRDefault="00E65E22" w:rsidP="00843797">
            <w:pPr>
              <w:autoSpaceDE w:val="0"/>
              <w:autoSpaceDN w:val="0"/>
              <w:adjustRightInd w:val="0"/>
              <w:spacing w:line="276" w:lineRule="auto"/>
              <w:jc w:val="center"/>
              <w:rPr>
                <w:rFonts w:ascii="Arial" w:hAnsi="Arial" w:cs="Arial"/>
                <w:b/>
                <w:sz w:val="24"/>
                <w:szCs w:val="24"/>
                <w:vertAlign w:val="superscript"/>
                <w:lang w:val="ru-RU" w:eastAsia="ru-RU"/>
              </w:rPr>
            </w:pPr>
            <w:r w:rsidRPr="00B00F93">
              <w:rPr>
                <w:rFonts w:ascii="Arial" w:hAnsi="Arial" w:cs="Arial"/>
                <w:b/>
                <w:spacing w:val="3"/>
                <w:sz w:val="24"/>
                <w:szCs w:val="24"/>
                <w:lang w:val="ru-RU"/>
              </w:rPr>
              <w:t>Резерв тепловой мощности, Гкал/ч</w:t>
            </w:r>
          </w:p>
        </w:tc>
      </w:tr>
      <w:tr w:rsidR="00DE640D" w:rsidRPr="00070E6F" w14:paraId="2D05E8D7" w14:textId="77777777" w:rsidTr="00DE4DDB">
        <w:trPr>
          <w:trHeight w:val="177"/>
          <w:tblHeader/>
          <w:jc w:val="center"/>
        </w:trPr>
        <w:tc>
          <w:tcPr>
            <w:tcW w:w="2604" w:type="pct"/>
            <w:vAlign w:val="center"/>
          </w:tcPr>
          <w:p w14:paraId="6987EA02" w14:textId="6E587320" w:rsidR="00DE640D" w:rsidRPr="00B00F93" w:rsidRDefault="00DE640D" w:rsidP="00DE640D">
            <w:pPr>
              <w:autoSpaceDE w:val="0"/>
              <w:autoSpaceDN w:val="0"/>
              <w:adjustRightInd w:val="0"/>
              <w:spacing w:line="276" w:lineRule="auto"/>
              <w:jc w:val="center"/>
              <w:rPr>
                <w:rFonts w:ascii="Arial" w:hAnsi="Arial" w:cs="Arial"/>
                <w:sz w:val="24"/>
                <w:szCs w:val="24"/>
                <w:lang w:val="ru-RU" w:eastAsia="ru-RU"/>
              </w:rPr>
            </w:pPr>
            <w:r w:rsidRPr="00070E6F">
              <w:rPr>
                <w:rFonts w:ascii="Arial" w:hAnsi="Arial" w:cs="Arial"/>
                <w:sz w:val="24"/>
                <w:szCs w:val="24"/>
                <w:lang w:val="ru-RU" w:eastAsia="ru-RU"/>
              </w:rPr>
              <w:t>Котельная «</w:t>
            </w:r>
            <w:r>
              <w:rPr>
                <w:rFonts w:ascii="Arial" w:hAnsi="Arial" w:cs="Arial"/>
                <w:sz w:val="24"/>
                <w:szCs w:val="24"/>
                <w:lang w:val="ru-RU" w:eastAsia="ru-RU"/>
              </w:rPr>
              <w:t>Подсолнухи</w:t>
            </w:r>
            <w:r w:rsidRPr="00070E6F">
              <w:rPr>
                <w:rFonts w:ascii="Arial" w:hAnsi="Arial" w:cs="Arial"/>
                <w:sz w:val="24"/>
                <w:szCs w:val="24"/>
                <w:lang w:val="ru-RU" w:eastAsia="ru-RU"/>
              </w:rPr>
              <w:t>»</w:t>
            </w:r>
          </w:p>
        </w:tc>
        <w:tc>
          <w:tcPr>
            <w:tcW w:w="2396" w:type="pct"/>
            <w:vAlign w:val="center"/>
          </w:tcPr>
          <w:p w14:paraId="1E292F3D" w14:textId="6F916004" w:rsidR="00DE640D" w:rsidRPr="00B00F93" w:rsidRDefault="00DE640D" w:rsidP="00DE640D">
            <w:pPr>
              <w:autoSpaceDE w:val="0"/>
              <w:autoSpaceDN w:val="0"/>
              <w:adjustRightInd w:val="0"/>
              <w:spacing w:line="276" w:lineRule="auto"/>
              <w:jc w:val="center"/>
              <w:rPr>
                <w:rFonts w:ascii="Arial" w:hAnsi="Arial" w:cs="Arial"/>
                <w:sz w:val="24"/>
                <w:szCs w:val="24"/>
                <w:lang w:val="ru-RU" w:eastAsia="ru-RU"/>
              </w:rPr>
            </w:pPr>
            <w:r w:rsidRPr="00DE640D">
              <w:rPr>
                <w:rFonts w:ascii="Arial" w:hAnsi="Arial" w:cs="Arial"/>
                <w:sz w:val="24"/>
                <w:szCs w:val="24"/>
                <w:lang w:val="ru-RU" w:eastAsia="ru-RU"/>
              </w:rPr>
              <w:t>1,061</w:t>
            </w:r>
          </w:p>
        </w:tc>
      </w:tr>
      <w:tr w:rsidR="00DE640D" w:rsidRPr="00070E6F" w14:paraId="0FCBA3EC" w14:textId="77777777" w:rsidTr="00DE4DDB">
        <w:trPr>
          <w:trHeight w:val="267"/>
          <w:tblHeader/>
          <w:jc w:val="center"/>
        </w:trPr>
        <w:tc>
          <w:tcPr>
            <w:tcW w:w="2604" w:type="pct"/>
            <w:vAlign w:val="center"/>
          </w:tcPr>
          <w:p w14:paraId="56C243FD" w14:textId="54C944DA" w:rsidR="00DE640D" w:rsidRPr="00070E6F" w:rsidRDefault="00DE640D" w:rsidP="00DE640D">
            <w:pPr>
              <w:autoSpaceDE w:val="0"/>
              <w:autoSpaceDN w:val="0"/>
              <w:adjustRightInd w:val="0"/>
              <w:spacing w:line="276" w:lineRule="auto"/>
              <w:jc w:val="center"/>
              <w:rPr>
                <w:rFonts w:ascii="Arial" w:hAnsi="Arial" w:cs="Arial"/>
                <w:sz w:val="24"/>
                <w:szCs w:val="24"/>
                <w:lang w:val="ru-RU" w:eastAsia="ru-RU"/>
              </w:rPr>
            </w:pPr>
            <w:r w:rsidRPr="00070E6F">
              <w:rPr>
                <w:rFonts w:ascii="Arial" w:hAnsi="Arial" w:cs="Arial"/>
                <w:sz w:val="24"/>
                <w:szCs w:val="24"/>
                <w:lang w:val="ru-RU" w:eastAsia="ru-RU"/>
              </w:rPr>
              <w:t>Котельная «</w:t>
            </w:r>
            <w:r>
              <w:rPr>
                <w:rFonts w:ascii="Arial" w:hAnsi="Arial" w:cs="Arial"/>
                <w:sz w:val="24"/>
                <w:szCs w:val="24"/>
                <w:lang w:val="ru-RU" w:eastAsia="ru-RU"/>
              </w:rPr>
              <w:t>Центральная</w:t>
            </w:r>
            <w:r w:rsidRPr="00070E6F">
              <w:rPr>
                <w:rFonts w:ascii="Arial" w:hAnsi="Arial" w:cs="Arial"/>
                <w:sz w:val="24"/>
                <w:szCs w:val="24"/>
                <w:lang w:val="ru-RU" w:eastAsia="ru-RU"/>
              </w:rPr>
              <w:t>»</w:t>
            </w:r>
          </w:p>
        </w:tc>
        <w:tc>
          <w:tcPr>
            <w:tcW w:w="2396" w:type="pct"/>
            <w:vAlign w:val="center"/>
          </w:tcPr>
          <w:p w14:paraId="75B7307A" w14:textId="00C5744D" w:rsidR="00DE640D" w:rsidRPr="00B00F93" w:rsidRDefault="00DE640D" w:rsidP="00DE640D">
            <w:pPr>
              <w:autoSpaceDE w:val="0"/>
              <w:autoSpaceDN w:val="0"/>
              <w:adjustRightInd w:val="0"/>
              <w:spacing w:line="276" w:lineRule="auto"/>
              <w:jc w:val="center"/>
              <w:rPr>
                <w:rFonts w:ascii="Arial" w:hAnsi="Arial" w:cs="Arial"/>
                <w:sz w:val="24"/>
                <w:szCs w:val="24"/>
                <w:lang w:val="ru-RU" w:eastAsia="ru-RU"/>
              </w:rPr>
            </w:pPr>
            <w:r w:rsidRPr="00DE640D">
              <w:rPr>
                <w:rFonts w:ascii="Arial" w:hAnsi="Arial" w:cs="Arial"/>
                <w:sz w:val="24"/>
                <w:szCs w:val="24"/>
                <w:lang w:val="ru-RU" w:eastAsia="ru-RU"/>
              </w:rPr>
              <w:t>1,347</w:t>
            </w:r>
          </w:p>
        </w:tc>
      </w:tr>
      <w:tr w:rsidR="00DE640D" w:rsidRPr="00B00F93" w14:paraId="20C85E75" w14:textId="77777777" w:rsidTr="00DE4DDB">
        <w:trPr>
          <w:trHeight w:val="267"/>
          <w:tblHeader/>
          <w:jc w:val="center"/>
        </w:trPr>
        <w:tc>
          <w:tcPr>
            <w:tcW w:w="2604" w:type="pct"/>
            <w:vAlign w:val="center"/>
          </w:tcPr>
          <w:p w14:paraId="125C41EB" w14:textId="7A5B1F2F" w:rsidR="00DE640D" w:rsidRPr="00070E6F" w:rsidRDefault="00DE640D" w:rsidP="00DE640D">
            <w:pPr>
              <w:autoSpaceDE w:val="0"/>
              <w:autoSpaceDN w:val="0"/>
              <w:adjustRightInd w:val="0"/>
              <w:spacing w:line="276" w:lineRule="auto"/>
              <w:jc w:val="center"/>
              <w:rPr>
                <w:rFonts w:ascii="Arial" w:hAnsi="Arial" w:cs="Arial"/>
                <w:sz w:val="24"/>
                <w:szCs w:val="24"/>
                <w:lang w:val="ru-RU" w:eastAsia="ru-RU"/>
              </w:rPr>
            </w:pPr>
            <w:r w:rsidRPr="00070E6F">
              <w:rPr>
                <w:rFonts w:ascii="Arial" w:hAnsi="Arial" w:cs="Arial"/>
                <w:sz w:val="24"/>
                <w:szCs w:val="24"/>
                <w:lang w:val="ru-RU" w:eastAsia="ru-RU"/>
              </w:rPr>
              <w:t>Котельная «</w:t>
            </w:r>
            <w:r>
              <w:rPr>
                <w:rFonts w:ascii="Arial" w:hAnsi="Arial" w:cs="Arial"/>
                <w:sz w:val="24"/>
                <w:szCs w:val="24"/>
                <w:lang w:val="ru-RU" w:eastAsia="ru-RU"/>
              </w:rPr>
              <w:t>Нефтяников</w:t>
            </w:r>
            <w:r w:rsidRPr="00070E6F">
              <w:rPr>
                <w:rFonts w:ascii="Arial" w:hAnsi="Arial" w:cs="Arial"/>
                <w:sz w:val="24"/>
                <w:szCs w:val="24"/>
                <w:lang w:val="ru-RU" w:eastAsia="ru-RU"/>
              </w:rPr>
              <w:t>»</w:t>
            </w:r>
          </w:p>
        </w:tc>
        <w:tc>
          <w:tcPr>
            <w:tcW w:w="2396" w:type="pct"/>
            <w:vAlign w:val="center"/>
          </w:tcPr>
          <w:p w14:paraId="78599C26" w14:textId="775904F6" w:rsidR="00DE640D" w:rsidRPr="00B00F93" w:rsidRDefault="00DE640D" w:rsidP="00DE640D">
            <w:pPr>
              <w:autoSpaceDE w:val="0"/>
              <w:autoSpaceDN w:val="0"/>
              <w:adjustRightInd w:val="0"/>
              <w:spacing w:line="276" w:lineRule="auto"/>
              <w:jc w:val="center"/>
              <w:rPr>
                <w:rFonts w:ascii="Arial" w:hAnsi="Arial" w:cs="Arial"/>
                <w:sz w:val="24"/>
                <w:szCs w:val="24"/>
                <w:lang w:val="ru-RU" w:eastAsia="ru-RU"/>
              </w:rPr>
            </w:pPr>
            <w:r w:rsidRPr="00DE640D">
              <w:rPr>
                <w:rFonts w:ascii="Arial" w:hAnsi="Arial" w:cs="Arial"/>
                <w:sz w:val="24"/>
                <w:szCs w:val="24"/>
                <w:lang w:val="ru-RU" w:eastAsia="ru-RU"/>
              </w:rPr>
              <w:t>0,658</w:t>
            </w:r>
          </w:p>
        </w:tc>
      </w:tr>
      <w:tr w:rsidR="002A27CE" w:rsidRPr="00B00F93" w14:paraId="2C6E6C0B" w14:textId="77777777" w:rsidTr="00DE4DDB">
        <w:trPr>
          <w:trHeight w:val="267"/>
          <w:tblHeader/>
          <w:jc w:val="center"/>
        </w:trPr>
        <w:tc>
          <w:tcPr>
            <w:tcW w:w="2604" w:type="pct"/>
            <w:vAlign w:val="center"/>
          </w:tcPr>
          <w:p w14:paraId="0FC634C1" w14:textId="0FD433C9" w:rsidR="002A27CE" w:rsidRPr="002A27CE" w:rsidRDefault="002A27CE" w:rsidP="00843B24">
            <w:pPr>
              <w:autoSpaceDE w:val="0"/>
              <w:autoSpaceDN w:val="0"/>
              <w:adjustRightInd w:val="0"/>
              <w:spacing w:line="276" w:lineRule="auto"/>
              <w:jc w:val="center"/>
              <w:rPr>
                <w:rFonts w:ascii="Arial" w:hAnsi="Arial" w:cs="Arial"/>
                <w:b/>
                <w:sz w:val="24"/>
                <w:szCs w:val="24"/>
                <w:lang w:val="ru-RU" w:eastAsia="ru-RU"/>
              </w:rPr>
            </w:pPr>
            <w:r w:rsidRPr="002A27CE">
              <w:rPr>
                <w:rFonts w:ascii="Arial" w:hAnsi="Arial" w:cs="Arial"/>
                <w:b/>
                <w:sz w:val="24"/>
                <w:szCs w:val="24"/>
                <w:lang w:val="ru-RU" w:eastAsia="ru-RU"/>
              </w:rPr>
              <w:t>Итого</w:t>
            </w:r>
          </w:p>
        </w:tc>
        <w:tc>
          <w:tcPr>
            <w:tcW w:w="2396" w:type="pct"/>
            <w:vAlign w:val="center"/>
          </w:tcPr>
          <w:p w14:paraId="41E294AC" w14:textId="44EAA250" w:rsidR="002A27CE" w:rsidRPr="002A27CE" w:rsidRDefault="00DE640D" w:rsidP="005E77A3">
            <w:pPr>
              <w:autoSpaceDE w:val="0"/>
              <w:autoSpaceDN w:val="0"/>
              <w:adjustRightInd w:val="0"/>
              <w:spacing w:line="276" w:lineRule="auto"/>
              <w:jc w:val="center"/>
              <w:rPr>
                <w:rFonts w:ascii="Arial" w:hAnsi="Arial" w:cs="Arial"/>
                <w:b/>
                <w:sz w:val="24"/>
                <w:szCs w:val="24"/>
                <w:lang w:val="ru-RU" w:eastAsia="ru-RU"/>
              </w:rPr>
            </w:pPr>
            <w:r>
              <w:rPr>
                <w:rFonts w:ascii="Arial" w:hAnsi="Arial" w:cs="Arial"/>
                <w:b/>
                <w:sz w:val="24"/>
                <w:szCs w:val="24"/>
                <w:lang w:val="ru-RU" w:eastAsia="ru-RU"/>
              </w:rPr>
              <w:t>3,067</w:t>
            </w:r>
          </w:p>
        </w:tc>
      </w:tr>
    </w:tbl>
    <w:p w14:paraId="18793BC2" w14:textId="77777777" w:rsidR="00F63D7D" w:rsidRDefault="00F63D7D" w:rsidP="00E65E22">
      <w:pPr>
        <w:spacing w:line="276" w:lineRule="auto"/>
        <w:ind w:firstLine="567"/>
        <w:jc w:val="both"/>
        <w:rPr>
          <w:rFonts w:ascii="Arial" w:hAnsi="Arial" w:cs="Arial"/>
          <w:spacing w:val="3"/>
          <w:sz w:val="24"/>
          <w:szCs w:val="24"/>
          <w:lang w:val="ru-RU"/>
        </w:rPr>
      </w:pPr>
    </w:p>
    <w:p w14:paraId="66496439" w14:textId="6D2633A4" w:rsidR="00E65E22" w:rsidRPr="00B00F93" w:rsidRDefault="00BA2C56" w:rsidP="00E65E22">
      <w:pPr>
        <w:spacing w:line="276" w:lineRule="auto"/>
        <w:ind w:firstLine="567"/>
        <w:jc w:val="both"/>
        <w:rPr>
          <w:rFonts w:ascii="Arial" w:hAnsi="Arial" w:cs="Arial"/>
          <w:spacing w:val="3"/>
          <w:sz w:val="24"/>
          <w:szCs w:val="24"/>
          <w:lang w:val="ru-RU"/>
        </w:rPr>
      </w:pPr>
      <w:r>
        <w:rPr>
          <w:rFonts w:ascii="Arial" w:hAnsi="Arial" w:cs="Arial"/>
          <w:spacing w:val="3"/>
          <w:sz w:val="24"/>
          <w:szCs w:val="24"/>
          <w:lang w:val="ru-RU"/>
        </w:rPr>
        <w:t>На рисунке 1.9</w:t>
      </w:r>
      <w:r w:rsidR="00E65E22" w:rsidRPr="00B00F93">
        <w:rPr>
          <w:rFonts w:ascii="Arial" w:hAnsi="Arial" w:cs="Arial"/>
          <w:spacing w:val="3"/>
          <w:sz w:val="24"/>
          <w:szCs w:val="24"/>
          <w:lang w:val="ru-RU"/>
        </w:rPr>
        <w:t xml:space="preserve"> представ</w:t>
      </w:r>
      <w:r w:rsidR="001016F0">
        <w:rPr>
          <w:rFonts w:ascii="Arial" w:hAnsi="Arial" w:cs="Arial"/>
          <w:spacing w:val="3"/>
          <w:sz w:val="24"/>
          <w:szCs w:val="24"/>
          <w:lang w:val="ru-RU"/>
        </w:rPr>
        <w:t>лены резервы тепловой мощности</w:t>
      </w:r>
      <w:r w:rsidR="00E65E22" w:rsidRPr="00B00F93">
        <w:rPr>
          <w:rFonts w:ascii="Arial" w:hAnsi="Arial" w:cs="Arial"/>
          <w:spacing w:val="3"/>
          <w:sz w:val="24"/>
          <w:szCs w:val="24"/>
          <w:lang w:val="ru-RU"/>
        </w:rPr>
        <w:t>,</w:t>
      </w:r>
      <w:r w:rsidR="001016F0">
        <w:rPr>
          <w:rFonts w:ascii="Arial" w:hAnsi="Arial" w:cs="Arial"/>
          <w:spacing w:val="3"/>
          <w:sz w:val="24"/>
          <w:szCs w:val="24"/>
          <w:lang w:val="ru-RU"/>
        </w:rPr>
        <w:t xml:space="preserve"> установленная тепловая нагрузка источников тепловой энергии</w:t>
      </w:r>
      <w:r w:rsidR="00E65E22" w:rsidRPr="00B00F93">
        <w:rPr>
          <w:rFonts w:ascii="Arial" w:hAnsi="Arial" w:cs="Arial"/>
          <w:spacing w:val="3"/>
          <w:sz w:val="24"/>
          <w:szCs w:val="24"/>
          <w:lang w:val="ru-RU"/>
        </w:rPr>
        <w:t>.</w:t>
      </w:r>
    </w:p>
    <w:p w14:paraId="55C57729" w14:textId="725B2F3F" w:rsidR="00E65E22" w:rsidRDefault="00E65E22" w:rsidP="00E65E22">
      <w:pPr>
        <w:spacing w:line="276" w:lineRule="auto"/>
        <w:ind w:firstLine="567"/>
        <w:jc w:val="both"/>
        <w:rPr>
          <w:rFonts w:ascii="Arial" w:hAnsi="Arial" w:cs="Arial"/>
          <w:spacing w:val="3"/>
          <w:sz w:val="24"/>
          <w:szCs w:val="24"/>
          <w:lang w:val="ru-RU"/>
        </w:rPr>
      </w:pPr>
      <w:r w:rsidRPr="00B00F93">
        <w:rPr>
          <w:rFonts w:ascii="Arial" w:hAnsi="Arial" w:cs="Arial"/>
          <w:spacing w:val="3"/>
          <w:sz w:val="24"/>
          <w:szCs w:val="24"/>
          <w:lang w:val="ru-RU"/>
        </w:rPr>
        <w:t xml:space="preserve">Исходя из установленного резерва тепловой мощности, </w:t>
      </w:r>
      <w:r w:rsidR="006E07DB">
        <w:rPr>
          <w:rFonts w:ascii="Arial" w:hAnsi="Arial" w:cs="Arial"/>
          <w:spacing w:val="3"/>
          <w:sz w:val="24"/>
          <w:szCs w:val="24"/>
          <w:lang w:val="ru-RU"/>
        </w:rPr>
        <w:t>видно</w:t>
      </w:r>
      <w:r w:rsidR="00B952E1">
        <w:rPr>
          <w:rFonts w:ascii="Arial" w:hAnsi="Arial" w:cs="Arial"/>
          <w:spacing w:val="3"/>
          <w:sz w:val="24"/>
          <w:szCs w:val="24"/>
          <w:lang w:val="ru-RU"/>
        </w:rPr>
        <w:t xml:space="preserve">, что в </w:t>
      </w:r>
      <w:r w:rsidR="00843B24">
        <w:rPr>
          <w:rFonts w:ascii="Arial" w:hAnsi="Arial" w:cs="Arial"/>
          <w:spacing w:val="3"/>
          <w:sz w:val="24"/>
          <w:szCs w:val="24"/>
          <w:lang w:val="ru-RU"/>
        </w:rPr>
        <w:t>с. Парабель</w:t>
      </w:r>
      <w:r w:rsidR="00B952E1">
        <w:rPr>
          <w:rFonts w:ascii="Arial" w:hAnsi="Arial" w:cs="Arial"/>
          <w:spacing w:val="3"/>
          <w:sz w:val="24"/>
          <w:szCs w:val="24"/>
          <w:lang w:val="ru-RU"/>
        </w:rPr>
        <w:t>, присутствует возможность</w:t>
      </w:r>
      <w:r w:rsidRPr="00B00F93">
        <w:rPr>
          <w:rFonts w:ascii="Arial" w:hAnsi="Arial" w:cs="Arial"/>
          <w:spacing w:val="3"/>
          <w:sz w:val="24"/>
          <w:szCs w:val="24"/>
          <w:lang w:val="ru-RU"/>
        </w:rPr>
        <w:t xml:space="preserve"> расширения технологических зон действия источников тепловой энергии с присоединением </w:t>
      </w:r>
      <w:r w:rsidR="00B952E1">
        <w:rPr>
          <w:rFonts w:ascii="Arial" w:hAnsi="Arial" w:cs="Arial"/>
          <w:spacing w:val="3"/>
          <w:sz w:val="24"/>
          <w:szCs w:val="24"/>
          <w:lang w:val="ru-RU"/>
        </w:rPr>
        <w:t>ограниченного количества</w:t>
      </w:r>
      <w:r w:rsidRPr="00B00F93">
        <w:rPr>
          <w:rFonts w:ascii="Arial" w:hAnsi="Arial" w:cs="Arial"/>
          <w:spacing w:val="3"/>
          <w:sz w:val="24"/>
          <w:szCs w:val="24"/>
          <w:lang w:val="ru-RU"/>
        </w:rPr>
        <w:t xml:space="preserve"> потребителей</w:t>
      </w:r>
      <w:r w:rsidR="002D1B81" w:rsidRPr="00B00F93">
        <w:rPr>
          <w:rFonts w:ascii="Arial" w:hAnsi="Arial" w:cs="Arial"/>
          <w:spacing w:val="3"/>
          <w:sz w:val="24"/>
          <w:szCs w:val="24"/>
          <w:lang w:val="ru-RU"/>
        </w:rPr>
        <w:t>.</w:t>
      </w:r>
    </w:p>
    <w:p w14:paraId="14C8570C" w14:textId="77777777" w:rsidR="00843B24" w:rsidRPr="00B00F93" w:rsidRDefault="00843B24" w:rsidP="00E65E22">
      <w:pPr>
        <w:spacing w:line="276" w:lineRule="auto"/>
        <w:ind w:firstLine="567"/>
        <w:jc w:val="both"/>
        <w:rPr>
          <w:rFonts w:ascii="Arial" w:hAnsi="Arial" w:cs="Arial"/>
          <w:spacing w:val="3"/>
          <w:sz w:val="24"/>
          <w:szCs w:val="24"/>
          <w:lang w:val="ru-RU"/>
        </w:rPr>
      </w:pPr>
    </w:p>
    <w:p w14:paraId="15C1E5AE" w14:textId="41BE5FFC" w:rsidR="00B928CF" w:rsidRPr="00B00F93" w:rsidRDefault="00495E43" w:rsidP="00843B24">
      <w:pPr>
        <w:spacing w:line="276" w:lineRule="auto"/>
        <w:rPr>
          <w:rFonts w:ascii="Arial" w:hAnsi="Arial" w:cs="Arial"/>
          <w:spacing w:val="3"/>
          <w:sz w:val="24"/>
          <w:szCs w:val="24"/>
          <w:lang w:val="ru-RU"/>
        </w:rPr>
      </w:pPr>
      <w:r>
        <w:rPr>
          <w:noProof/>
          <w:lang w:val="ru-RU" w:eastAsia="ru-RU"/>
        </w:rPr>
        <w:drawing>
          <wp:inline distT="0" distB="0" distL="0" distR="0" wp14:anchorId="3F752867" wp14:editId="4F8D3A0C">
            <wp:extent cx="6377940" cy="2270760"/>
            <wp:effectExtent l="0" t="0" r="3810" b="152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AA6028B" w14:textId="34017D9D" w:rsidR="00D14A1E" w:rsidRDefault="00BA2C56" w:rsidP="002D1B81">
      <w:pPr>
        <w:spacing w:line="276" w:lineRule="auto"/>
        <w:jc w:val="center"/>
        <w:rPr>
          <w:rFonts w:ascii="Arial" w:hAnsi="Arial" w:cs="Arial"/>
          <w:spacing w:val="3"/>
          <w:sz w:val="24"/>
          <w:szCs w:val="24"/>
          <w:lang w:val="ru-RU"/>
        </w:rPr>
      </w:pPr>
      <w:r>
        <w:rPr>
          <w:rFonts w:ascii="Arial" w:hAnsi="Arial" w:cs="Arial"/>
          <w:spacing w:val="3"/>
          <w:sz w:val="24"/>
          <w:szCs w:val="24"/>
          <w:lang w:val="ru-RU"/>
        </w:rPr>
        <w:t>Рисунок 1.9</w:t>
      </w:r>
      <w:r w:rsidR="002D1B81" w:rsidRPr="00B00F93">
        <w:rPr>
          <w:rFonts w:ascii="Arial" w:hAnsi="Arial" w:cs="Arial"/>
          <w:spacing w:val="3"/>
          <w:sz w:val="24"/>
          <w:szCs w:val="24"/>
          <w:lang w:val="ru-RU"/>
        </w:rPr>
        <w:t xml:space="preserve"> – Значения резервов тепловой мощности котельных </w:t>
      </w:r>
      <w:r w:rsidR="00843B24">
        <w:rPr>
          <w:rFonts w:ascii="Arial" w:hAnsi="Arial" w:cs="Arial"/>
          <w:spacing w:val="3"/>
          <w:sz w:val="24"/>
          <w:szCs w:val="24"/>
          <w:lang w:val="ru-RU"/>
        </w:rPr>
        <w:t>с. Парабель</w:t>
      </w:r>
    </w:p>
    <w:p w14:paraId="68424FAC" w14:textId="77777777" w:rsidR="006775C9" w:rsidRDefault="006775C9" w:rsidP="002D1B81">
      <w:pPr>
        <w:spacing w:line="276" w:lineRule="auto"/>
        <w:jc w:val="center"/>
        <w:rPr>
          <w:rFonts w:ascii="Arial" w:hAnsi="Arial" w:cs="Arial"/>
          <w:spacing w:val="3"/>
          <w:sz w:val="24"/>
          <w:szCs w:val="24"/>
          <w:lang w:val="ru-RU"/>
        </w:rPr>
      </w:pPr>
    </w:p>
    <w:p w14:paraId="22E35300" w14:textId="77777777" w:rsidR="0098787D" w:rsidRPr="00EC6EB0" w:rsidRDefault="0098787D" w:rsidP="0098787D">
      <w:pPr>
        <w:pStyle w:val="3"/>
        <w:spacing w:before="0" w:line="276" w:lineRule="auto"/>
        <w:jc w:val="center"/>
        <w:rPr>
          <w:rFonts w:ascii="Arial" w:hAnsi="Arial" w:cs="Arial"/>
          <w:color w:val="auto"/>
          <w:sz w:val="24"/>
          <w:szCs w:val="24"/>
          <w:lang w:val="ru-RU"/>
        </w:rPr>
      </w:pPr>
      <w:bookmarkStart w:id="263" w:name="_Toc520479151"/>
      <w:bookmarkStart w:id="264" w:name="_Toc46505142"/>
      <w:r w:rsidRPr="00EC6EB0">
        <w:rPr>
          <w:rFonts w:ascii="Arial" w:hAnsi="Arial" w:cs="Arial"/>
          <w:color w:val="auto"/>
          <w:sz w:val="24"/>
          <w:szCs w:val="24"/>
          <w:lang w:val="ru-RU"/>
        </w:rPr>
        <w:t>1.6.6 Описание изменений в балансах тепловой мощности и тепловой нагрузки каждой системы теплоснабжения, зафиксированных за период, предшествующий актуализации схемы теплоснабжения</w:t>
      </w:r>
      <w:bookmarkEnd w:id="263"/>
      <w:bookmarkEnd w:id="264"/>
    </w:p>
    <w:p w14:paraId="20129E4C" w14:textId="4A891F36" w:rsidR="006C195C" w:rsidRPr="00EC6EB0" w:rsidRDefault="006C195C" w:rsidP="00E76B87">
      <w:pPr>
        <w:shd w:val="clear" w:color="auto" w:fill="FFFFFF"/>
        <w:spacing w:line="276" w:lineRule="auto"/>
        <w:jc w:val="both"/>
        <w:rPr>
          <w:rFonts w:ascii="Arial" w:hAnsi="Arial" w:cs="Arial"/>
          <w:spacing w:val="3"/>
          <w:sz w:val="24"/>
          <w:szCs w:val="24"/>
          <w:lang w:val="ru-RU"/>
        </w:rPr>
      </w:pPr>
    </w:p>
    <w:p w14:paraId="097F44CB" w14:textId="405E07B2" w:rsidR="00FC44C4" w:rsidRPr="00EC6EB0" w:rsidRDefault="00FC44C4" w:rsidP="00905027">
      <w:pPr>
        <w:shd w:val="clear" w:color="auto" w:fill="FFFFFF"/>
        <w:spacing w:line="276" w:lineRule="auto"/>
        <w:ind w:firstLine="567"/>
        <w:jc w:val="both"/>
        <w:rPr>
          <w:rFonts w:ascii="Arial" w:hAnsi="Arial" w:cs="Arial"/>
          <w:spacing w:val="3"/>
          <w:sz w:val="24"/>
          <w:szCs w:val="24"/>
          <w:lang w:val="ru-RU"/>
        </w:rPr>
      </w:pPr>
      <w:r w:rsidRPr="00EC6EB0">
        <w:rPr>
          <w:rFonts w:ascii="Arial" w:hAnsi="Arial" w:cs="Arial"/>
          <w:spacing w:val="3"/>
          <w:sz w:val="24"/>
          <w:szCs w:val="24"/>
          <w:lang w:val="ru-RU"/>
        </w:rPr>
        <w:t xml:space="preserve">В </w:t>
      </w:r>
      <w:r w:rsidR="00905027">
        <w:rPr>
          <w:rFonts w:ascii="Arial" w:hAnsi="Arial" w:cs="Arial"/>
          <w:spacing w:val="3"/>
          <w:sz w:val="24"/>
          <w:szCs w:val="24"/>
          <w:lang w:val="ru-RU"/>
        </w:rPr>
        <w:t>с. Парабель</w:t>
      </w:r>
      <w:r w:rsidRPr="00EC6EB0">
        <w:rPr>
          <w:rFonts w:ascii="Arial" w:hAnsi="Arial" w:cs="Arial"/>
          <w:spacing w:val="3"/>
          <w:sz w:val="24"/>
          <w:szCs w:val="24"/>
          <w:lang w:val="ru-RU"/>
        </w:rPr>
        <w:t xml:space="preserve">, исходя из данных зафиксированных за период, предшествующий актуализации схемы теплоснабжения, </w:t>
      </w:r>
      <w:r w:rsidR="00905027">
        <w:rPr>
          <w:rFonts w:ascii="Arial" w:hAnsi="Arial" w:cs="Arial"/>
          <w:spacing w:val="3"/>
          <w:sz w:val="24"/>
          <w:szCs w:val="24"/>
          <w:lang w:val="ru-RU"/>
        </w:rPr>
        <w:t>изменения</w:t>
      </w:r>
      <w:r w:rsidR="00905027" w:rsidRPr="00905027">
        <w:rPr>
          <w:rFonts w:ascii="Arial" w:hAnsi="Arial" w:cs="Arial"/>
          <w:spacing w:val="3"/>
          <w:sz w:val="24"/>
          <w:szCs w:val="24"/>
          <w:lang w:val="ru-RU"/>
        </w:rPr>
        <w:t xml:space="preserve"> в балансах тепловой мощности и тепловой нагрузки </w:t>
      </w:r>
      <w:r w:rsidR="00905027">
        <w:rPr>
          <w:rFonts w:ascii="Arial" w:hAnsi="Arial" w:cs="Arial"/>
          <w:spacing w:val="3"/>
          <w:sz w:val="24"/>
          <w:szCs w:val="24"/>
          <w:lang w:val="ru-RU"/>
        </w:rPr>
        <w:t xml:space="preserve">вызваны подключением, а также отключением объектов </w:t>
      </w:r>
      <w:r w:rsidRPr="00EC6EB0">
        <w:rPr>
          <w:rFonts w:ascii="Arial" w:hAnsi="Arial" w:cs="Arial"/>
          <w:spacing w:val="3"/>
          <w:sz w:val="24"/>
          <w:szCs w:val="24"/>
          <w:lang w:val="ru-RU"/>
        </w:rPr>
        <w:t xml:space="preserve">жилой застройки </w:t>
      </w:r>
      <w:r w:rsidR="00905027">
        <w:rPr>
          <w:rFonts w:ascii="Arial" w:hAnsi="Arial" w:cs="Arial"/>
          <w:spacing w:val="3"/>
          <w:sz w:val="24"/>
          <w:szCs w:val="24"/>
          <w:lang w:val="ru-RU"/>
        </w:rPr>
        <w:t xml:space="preserve">и </w:t>
      </w:r>
      <w:r w:rsidRPr="00EC6EB0">
        <w:rPr>
          <w:rFonts w:ascii="Arial" w:hAnsi="Arial" w:cs="Arial"/>
          <w:spacing w:val="3"/>
          <w:sz w:val="24"/>
          <w:szCs w:val="24"/>
          <w:lang w:val="ru-RU"/>
        </w:rPr>
        <w:t>объектов социальной инфраструктуры</w:t>
      </w:r>
      <w:r w:rsidR="00F91D91" w:rsidRPr="00EC6EB0">
        <w:rPr>
          <w:rFonts w:ascii="Arial" w:hAnsi="Arial" w:cs="Arial"/>
          <w:spacing w:val="3"/>
          <w:sz w:val="24"/>
          <w:szCs w:val="24"/>
          <w:lang w:val="ru-RU"/>
        </w:rPr>
        <w:t>.</w:t>
      </w:r>
    </w:p>
    <w:p w14:paraId="2AF6C2F7" w14:textId="77777777" w:rsidR="005C77CF" w:rsidRDefault="005C77CF" w:rsidP="00E76B87">
      <w:pPr>
        <w:shd w:val="clear" w:color="auto" w:fill="FFFFFF"/>
        <w:spacing w:line="276" w:lineRule="auto"/>
        <w:jc w:val="both"/>
        <w:rPr>
          <w:rFonts w:ascii="Arial" w:hAnsi="Arial" w:cs="Arial"/>
          <w:sz w:val="24"/>
          <w:szCs w:val="24"/>
          <w:shd w:val="clear" w:color="auto" w:fill="FFFFFF"/>
          <w:lang w:val="ru-RU"/>
        </w:rPr>
      </w:pPr>
    </w:p>
    <w:p w14:paraId="7C22327B" w14:textId="77777777" w:rsidR="002F7930" w:rsidRDefault="002F7930" w:rsidP="00E76B87">
      <w:pPr>
        <w:pStyle w:val="2"/>
        <w:spacing w:before="0" w:line="276" w:lineRule="auto"/>
        <w:jc w:val="center"/>
        <w:rPr>
          <w:rFonts w:ascii="Arial" w:hAnsi="Arial" w:cs="Arial"/>
          <w:color w:val="auto"/>
          <w:sz w:val="24"/>
          <w:szCs w:val="24"/>
          <w:lang w:val="ru-RU" w:eastAsia="ru-RU"/>
        </w:rPr>
      </w:pPr>
      <w:bookmarkStart w:id="265" w:name="_Toc403692936"/>
      <w:bookmarkStart w:id="266" w:name="_Toc403722198"/>
      <w:bookmarkStart w:id="267" w:name="_Toc403722314"/>
      <w:bookmarkStart w:id="268" w:name="_Toc405414663"/>
      <w:bookmarkStart w:id="269" w:name="_Toc405414801"/>
      <w:bookmarkStart w:id="270" w:name="_Toc405456885"/>
      <w:bookmarkStart w:id="271" w:name="_Toc405457526"/>
      <w:bookmarkStart w:id="272" w:name="_Toc405661272"/>
      <w:bookmarkStart w:id="273" w:name="_Toc405663079"/>
      <w:bookmarkStart w:id="274" w:name="_Toc405663282"/>
      <w:bookmarkStart w:id="275" w:name="_Toc405759560"/>
      <w:bookmarkStart w:id="276" w:name="_Toc407493179"/>
      <w:bookmarkStart w:id="277" w:name="_Toc407611732"/>
      <w:bookmarkStart w:id="278" w:name="_Toc407612001"/>
      <w:bookmarkStart w:id="279" w:name="_Toc408746527"/>
      <w:bookmarkStart w:id="280" w:name="_Toc453770400"/>
      <w:bookmarkStart w:id="281" w:name="_Toc46505143"/>
      <w:r w:rsidRPr="00B00F93">
        <w:rPr>
          <w:rFonts w:ascii="Arial" w:hAnsi="Arial" w:cs="Arial"/>
          <w:color w:val="auto"/>
          <w:sz w:val="24"/>
          <w:szCs w:val="24"/>
          <w:lang w:val="ru-RU" w:eastAsia="ru-RU"/>
        </w:rPr>
        <w:t>Часть 7. Балансы теплоносителя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648759C" w14:textId="77777777" w:rsidR="00C10946" w:rsidRPr="00C10946" w:rsidRDefault="00C10946" w:rsidP="00C10946">
      <w:pPr>
        <w:rPr>
          <w:lang w:val="ru-RU" w:eastAsia="ru-RU"/>
        </w:rPr>
      </w:pPr>
    </w:p>
    <w:p w14:paraId="2694330B" w14:textId="7B127758" w:rsidR="0098787D" w:rsidRPr="00B00F93" w:rsidRDefault="0098787D" w:rsidP="0098787D">
      <w:pPr>
        <w:pStyle w:val="3"/>
        <w:spacing w:before="0" w:line="276" w:lineRule="auto"/>
        <w:jc w:val="center"/>
        <w:rPr>
          <w:rFonts w:ascii="Arial" w:hAnsi="Arial" w:cs="Arial"/>
          <w:color w:val="auto"/>
          <w:sz w:val="24"/>
          <w:szCs w:val="24"/>
          <w:lang w:val="ru-RU"/>
        </w:rPr>
      </w:pPr>
      <w:bookmarkStart w:id="282" w:name="_Toc520479153"/>
      <w:bookmarkStart w:id="283" w:name="_Toc46505144"/>
      <w:r w:rsidRPr="00B00F93">
        <w:rPr>
          <w:rFonts w:ascii="Arial" w:hAnsi="Arial" w:cs="Arial"/>
          <w:color w:val="auto"/>
          <w:sz w:val="24"/>
          <w:szCs w:val="24"/>
          <w:lang w:val="ru-RU"/>
        </w:rPr>
        <w:lastRenderedPageBreak/>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источников тепловой энергии</w:t>
      </w:r>
      <w:bookmarkEnd w:id="282"/>
      <w:r w:rsidR="002A7249">
        <w:rPr>
          <w:rFonts w:ascii="Arial" w:hAnsi="Arial" w:cs="Arial"/>
          <w:color w:val="auto"/>
          <w:sz w:val="24"/>
          <w:szCs w:val="24"/>
          <w:lang w:val="ru-RU"/>
        </w:rPr>
        <w:t>, в том числе работающих на единую тепловую сеть</w:t>
      </w:r>
      <w:bookmarkEnd w:id="283"/>
    </w:p>
    <w:p w14:paraId="3627FD8B" w14:textId="2420921C" w:rsidR="0098787D" w:rsidRPr="00B00F93" w:rsidRDefault="0098787D" w:rsidP="00E76B87">
      <w:pPr>
        <w:shd w:val="clear" w:color="auto" w:fill="FFFFFF"/>
        <w:spacing w:line="276" w:lineRule="auto"/>
        <w:ind w:firstLine="709"/>
        <w:jc w:val="both"/>
        <w:rPr>
          <w:rFonts w:ascii="Arial" w:eastAsia="Times New Roman" w:hAnsi="Arial" w:cs="Arial"/>
          <w:sz w:val="24"/>
          <w:szCs w:val="24"/>
          <w:lang w:val="ru-RU" w:eastAsia="ru-RU"/>
        </w:rPr>
      </w:pPr>
    </w:p>
    <w:p w14:paraId="446D5DAF" w14:textId="77777777" w:rsidR="0098787D" w:rsidRPr="00B00F93" w:rsidRDefault="0098787D" w:rsidP="0098787D">
      <w:pPr>
        <w:widowControl/>
        <w:shd w:val="clear" w:color="auto" w:fill="FFFFFF"/>
        <w:spacing w:line="276" w:lineRule="auto"/>
        <w:ind w:firstLine="567"/>
        <w:jc w:val="both"/>
        <w:rPr>
          <w:rFonts w:ascii="Arial" w:hAnsi="Arial" w:cs="Arial"/>
          <w:spacing w:val="3"/>
          <w:sz w:val="24"/>
          <w:szCs w:val="24"/>
          <w:lang w:val="ru-RU"/>
        </w:rPr>
      </w:pPr>
      <w:r w:rsidRPr="00B00F93">
        <w:rPr>
          <w:rFonts w:ascii="Arial" w:hAnsi="Arial" w:cs="Arial"/>
          <w:spacing w:val="3"/>
          <w:sz w:val="24"/>
          <w:szCs w:val="24"/>
          <w:lang w:val="ru-RU"/>
        </w:rPr>
        <w:t>Согласно правилам технической эксплуатации тепловых энергоустановок, утвержденных Приказом Министерства энергетики Российской федерации от 24 марта 2003 г. № 115,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10921185" w14:textId="32AFEE2C" w:rsidR="0098787D" w:rsidRPr="00B00F93" w:rsidRDefault="0098787D" w:rsidP="0098787D">
      <w:pPr>
        <w:shd w:val="clear" w:color="auto" w:fill="FFFFFF"/>
        <w:spacing w:line="276" w:lineRule="auto"/>
        <w:ind w:firstLine="567"/>
        <w:jc w:val="both"/>
        <w:rPr>
          <w:rFonts w:ascii="Arial" w:eastAsia="Times New Roman" w:hAnsi="Arial" w:cs="Arial"/>
          <w:sz w:val="24"/>
          <w:szCs w:val="24"/>
          <w:lang w:val="ru-RU" w:eastAsia="ru-RU"/>
        </w:rPr>
      </w:pPr>
      <w:r w:rsidRPr="00B00F93">
        <w:rPr>
          <w:rFonts w:ascii="Arial" w:hAnsi="Arial" w:cs="Arial"/>
          <w:spacing w:val="3"/>
          <w:sz w:val="24"/>
          <w:szCs w:val="24"/>
          <w:lang w:val="ru-RU"/>
        </w:rPr>
        <w:t>Согласно СНиП 41-02-2003, в открытых системах теплоснабжения производительность ВПУ принимается равной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Кроме того, 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14:paraId="6C1DA141" w14:textId="23943706" w:rsidR="00DF28C3" w:rsidRPr="00DF28C3" w:rsidRDefault="00E537AF" w:rsidP="00DF28C3">
      <w:pPr>
        <w:shd w:val="clear" w:color="auto" w:fill="FFFFFF"/>
        <w:spacing w:line="276" w:lineRule="auto"/>
        <w:ind w:firstLine="567"/>
        <w:jc w:val="both"/>
        <w:rPr>
          <w:rFonts w:ascii="Arial" w:hAnsi="Arial" w:cs="Arial"/>
          <w:spacing w:val="3"/>
          <w:sz w:val="24"/>
          <w:szCs w:val="24"/>
          <w:lang w:val="ru-RU"/>
        </w:rPr>
      </w:pPr>
      <w:bookmarkStart w:id="284" w:name="_Toc403692938"/>
      <w:bookmarkStart w:id="285" w:name="_Toc403722200"/>
      <w:bookmarkStart w:id="286" w:name="_Toc403722316"/>
      <w:bookmarkStart w:id="287" w:name="_Toc405414665"/>
      <w:bookmarkStart w:id="288" w:name="_Toc405414803"/>
      <w:bookmarkStart w:id="289" w:name="_Toc405456887"/>
      <w:bookmarkStart w:id="290" w:name="_Toc405457528"/>
      <w:bookmarkStart w:id="291" w:name="_Toc405661274"/>
      <w:bookmarkStart w:id="292" w:name="_Toc405663081"/>
      <w:bookmarkStart w:id="293" w:name="_Toc405663284"/>
      <w:bookmarkStart w:id="294" w:name="_Toc405759562"/>
      <w:bookmarkStart w:id="295" w:name="_Toc407493181"/>
      <w:bookmarkStart w:id="296" w:name="_Toc407611734"/>
      <w:bookmarkStart w:id="297" w:name="_Toc407612003"/>
      <w:bookmarkStart w:id="298" w:name="_Toc453770402"/>
      <w:r w:rsidRPr="00E537AF">
        <w:rPr>
          <w:rFonts w:ascii="Arial" w:hAnsi="Arial" w:cs="Arial"/>
          <w:spacing w:val="3"/>
          <w:sz w:val="24"/>
          <w:szCs w:val="24"/>
          <w:lang w:val="ru-RU"/>
        </w:rPr>
        <w:t xml:space="preserve">Водоподготовительное оборудование установлено </w:t>
      </w:r>
      <w:r>
        <w:rPr>
          <w:rFonts w:ascii="Arial" w:hAnsi="Arial" w:cs="Arial"/>
          <w:spacing w:val="3"/>
          <w:sz w:val="24"/>
          <w:szCs w:val="24"/>
          <w:lang w:val="ru-RU"/>
        </w:rPr>
        <w:t>на</w:t>
      </w:r>
      <w:r w:rsidR="00137048">
        <w:rPr>
          <w:rFonts w:ascii="Arial" w:hAnsi="Arial" w:cs="Arial"/>
          <w:spacing w:val="3"/>
          <w:sz w:val="24"/>
          <w:szCs w:val="24"/>
          <w:lang w:val="ru-RU"/>
        </w:rPr>
        <w:t xml:space="preserve"> всех</w:t>
      </w:r>
      <w:r>
        <w:rPr>
          <w:rFonts w:ascii="Arial" w:hAnsi="Arial" w:cs="Arial"/>
          <w:spacing w:val="3"/>
          <w:sz w:val="24"/>
          <w:szCs w:val="24"/>
          <w:lang w:val="ru-RU"/>
        </w:rPr>
        <w:t xml:space="preserve"> котельных</w:t>
      </w:r>
      <w:r w:rsidRPr="00E537AF">
        <w:rPr>
          <w:rFonts w:ascii="Arial" w:hAnsi="Arial" w:cs="Arial"/>
          <w:spacing w:val="3"/>
          <w:sz w:val="24"/>
          <w:szCs w:val="24"/>
          <w:lang w:val="ru-RU"/>
        </w:rPr>
        <w:t xml:space="preserve"> </w:t>
      </w:r>
      <w:r w:rsidR="00137048">
        <w:rPr>
          <w:rFonts w:ascii="Arial" w:hAnsi="Arial" w:cs="Arial"/>
          <w:spacing w:val="3"/>
          <w:sz w:val="24"/>
          <w:szCs w:val="24"/>
          <w:lang w:val="ru-RU"/>
        </w:rPr>
        <w:t>с. Парабель</w:t>
      </w:r>
      <w:r>
        <w:rPr>
          <w:rFonts w:ascii="Arial" w:hAnsi="Arial" w:cs="Arial"/>
          <w:spacing w:val="3"/>
          <w:sz w:val="24"/>
          <w:szCs w:val="24"/>
          <w:lang w:val="ru-RU"/>
        </w:rPr>
        <w:t>.</w:t>
      </w:r>
      <w:r w:rsidRPr="00E537AF">
        <w:rPr>
          <w:rFonts w:ascii="Arial" w:hAnsi="Arial" w:cs="Arial"/>
          <w:spacing w:val="3"/>
          <w:sz w:val="24"/>
          <w:szCs w:val="24"/>
          <w:lang w:val="ru-RU"/>
        </w:rPr>
        <w:t xml:space="preserve"> </w:t>
      </w:r>
      <w:r w:rsidR="00DF28C3" w:rsidRPr="00DF28C3">
        <w:rPr>
          <w:rFonts w:ascii="Arial" w:hAnsi="Arial" w:cs="Arial"/>
          <w:spacing w:val="3"/>
          <w:sz w:val="24"/>
          <w:szCs w:val="24"/>
          <w:lang w:val="ru-RU"/>
        </w:rPr>
        <w:t xml:space="preserve">В качестве исходной воды на всех котельных используется </w:t>
      </w:r>
      <w:r w:rsidR="005C77CF">
        <w:rPr>
          <w:rFonts w:ascii="Arial" w:hAnsi="Arial" w:cs="Arial"/>
          <w:spacing w:val="3"/>
          <w:sz w:val="24"/>
          <w:szCs w:val="24"/>
          <w:lang w:val="ru-RU"/>
        </w:rPr>
        <w:t xml:space="preserve">артезиантская </w:t>
      </w:r>
      <w:r w:rsidR="00457192" w:rsidRPr="00457192">
        <w:rPr>
          <w:rFonts w:ascii="Arial" w:hAnsi="Arial" w:cs="Arial"/>
          <w:spacing w:val="3"/>
          <w:sz w:val="24"/>
          <w:szCs w:val="24"/>
          <w:lang w:val="ru-RU"/>
        </w:rPr>
        <w:t>вода</w:t>
      </w:r>
      <w:r w:rsidR="00DF28C3" w:rsidRPr="00DF28C3">
        <w:rPr>
          <w:rFonts w:ascii="Arial" w:hAnsi="Arial" w:cs="Arial"/>
          <w:spacing w:val="3"/>
          <w:sz w:val="24"/>
          <w:szCs w:val="24"/>
          <w:lang w:val="ru-RU"/>
        </w:rPr>
        <w:t xml:space="preserve">. Характеристики установленного оборудования приведены в таблице </w:t>
      </w:r>
      <w:r w:rsidR="00DB13FD">
        <w:rPr>
          <w:rFonts w:ascii="Arial" w:hAnsi="Arial" w:cs="Arial"/>
          <w:spacing w:val="3"/>
          <w:sz w:val="24"/>
          <w:szCs w:val="24"/>
          <w:lang w:val="ru-RU"/>
        </w:rPr>
        <w:t>1.</w:t>
      </w:r>
      <w:r w:rsidR="001508C8">
        <w:rPr>
          <w:rFonts w:ascii="Arial" w:hAnsi="Arial" w:cs="Arial"/>
          <w:spacing w:val="3"/>
          <w:sz w:val="24"/>
          <w:szCs w:val="24"/>
          <w:lang w:val="ru-RU"/>
        </w:rPr>
        <w:t>23</w:t>
      </w:r>
      <w:r w:rsidR="00DF28C3" w:rsidRPr="00DF28C3">
        <w:rPr>
          <w:rFonts w:ascii="Arial" w:hAnsi="Arial" w:cs="Arial"/>
          <w:spacing w:val="3"/>
          <w:sz w:val="24"/>
          <w:szCs w:val="24"/>
          <w:lang w:val="ru-RU"/>
        </w:rPr>
        <w:t>.</w:t>
      </w:r>
    </w:p>
    <w:p w14:paraId="47C0205E" w14:textId="77777777" w:rsidR="00DF28C3" w:rsidRPr="00DF28C3" w:rsidRDefault="00DF28C3" w:rsidP="00DF28C3">
      <w:pPr>
        <w:shd w:val="clear" w:color="auto" w:fill="FFFFFF"/>
        <w:spacing w:line="276" w:lineRule="auto"/>
        <w:ind w:firstLine="567"/>
        <w:jc w:val="both"/>
        <w:rPr>
          <w:rFonts w:ascii="Arial" w:hAnsi="Arial" w:cs="Arial"/>
          <w:spacing w:val="3"/>
          <w:sz w:val="24"/>
          <w:szCs w:val="24"/>
          <w:lang w:val="ru-RU"/>
        </w:rPr>
      </w:pPr>
    </w:p>
    <w:p w14:paraId="30A69A54" w14:textId="1EBC3BE1" w:rsidR="00DF28C3" w:rsidRPr="00DF28C3" w:rsidRDefault="00DF28C3" w:rsidP="00561298">
      <w:pPr>
        <w:shd w:val="clear" w:color="auto" w:fill="FFFFFF"/>
        <w:spacing w:line="276" w:lineRule="auto"/>
        <w:jc w:val="both"/>
        <w:rPr>
          <w:rFonts w:ascii="Arial" w:hAnsi="Arial" w:cs="Arial"/>
          <w:spacing w:val="3"/>
          <w:sz w:val="24"/>
          <w:szCs w:val="24"/>
          <w:lang w:val="ru-RU"/>
        </w:rPr>
      </w:pPr>
      <w:r w:rsidRPr="00DF28C3">
        <w:rPr>
          <w:rFonts w:ascii="Arial" w:hAnsi="Arial" w:cs="Arial"/>
          <w:spacing w:val="3"/>
          <w:sz w:val="24"/>
          <w:szCs w:val="24"/>
          <w:lang w:val="ru-RU"/>
        </w:rPr>
        <w:t>Таблица 1.</w:t>
      </w:r>
      <w:r w:rsidR="001508C8">
        <w:rPr>
          <w:rFonts w:ascii="Arial" w:hAnsi="Arial" w:cs="Arial"/>
          <w:spacing w:val="3"/>
          <w:sz w:val="24"/>
          <w:szCs w:val="24"/>
          <w:lang w:val="ru-RU"/>
        </w:rPr>
        <w:t>23</w:t>
      </w:r>
      <w:r w:rsidRPr="00DF28C3">
        <w:rPr>
          <w:rFonts w:ascii="Arial" w:hAnsi="Arial" w:cs="Arial"/>
          <w:spacing w:val="3"/>
          <w:sz w:val="24"/>
          <w:szCs w:val="24"/>
          <w:lang w:val="ru-RU"/>
        </w:rPr>
        <w:t xml:space="preserve"> – Характеристики водоподготовительного оборудования котельных </w:t>
      </w:r>
      <w:r>
        <w:rPr>
          <w:rFonts w:ascii="Arial" w:hAnsi="Arial" w:cs="Arial"/>
          <w:spacing w:val="3"/>
          <w:sz w:val="24"/>
          <w:szCs w:val="24"/>
          <w:lang w:val="ru-RU"/>
        </w:rPr>
        <w:br/>
      </w:r>
      <w:r w:rsidR="00137048">
        <w:rPr>
          <w:rFonts w:ascii="Arial" w:hAnsi="Arial" w:cs="Arial"/>
          <w:spacing w:val="3"/>
          <w:sz w:val="24"/>
          <w:szCs w:val="24"/>
          <w:lang w:val="ru-RU"/>
        </w:rPr>
        <w:t>с. Парабель</w:t>
      </w:r>
    </w:p>
    <w:tbl>
      <w:tblPr>
        <w:tblStyle w:val="a4"/>
        <w:tblW w:w="4967" w:type="pct"/>
        <w:jc w:val="center"/>
        <w:tblLook w:val="04A0" w:firstRow="1" w:lastRow="0" w:firstColumn="1" w:lastColumn="0" w:noHBand="0" w:noVBand="1"/>
      </w:tblPr>
      <w:tblGrid>
        <w:gridCol w:w="1980"/>
        <w:gridCol w:w="3374"/>
        <w:gridCol w:w="2073"/>
        <w:gridCol w:w="2784"/>
      </w:tblGrid>
      <w:tr w:rsidR="00B53889" w:rsidRPr="00DF28C3" w14:paraId="5ED5979D" w14:textId="77777777" w:rsidTr="00B53889">
        <w:trPr>
          <w:tblHeader/>
          <w:jc w:val="center"/>
        </w:trPr>
        <w:tc>
          <w:tcPr>
            <w:tcW w:w="969" w:type="pct"/>
            <w:vAlign w:val="center"/>
          </w:tcPr>
          <w:p w14:paraId="027B5CBD" w14:textId="1177495B" w:rsidR="00B53889" w:rsidRPr="00686D9D" w:rsidRDefault="00B53889" w:rsidP="00F706D3">
            <w:pPr>
              <w:jc w:val="center"/>
              <w:rPr>
                <w:rFonts w:ascii="Arial" w:hAnsi="Arial" w:cs="Arial"/>
                <w:b/>
                <w:sz w:val="24"/>
                <w:szCs w:val="24"/>
                <w:lang w:val="ru-RU"/>
              </w:rPr>
            </w:pPr>
            <w:r w:rsidRPr="00686D9D">
              <w:rPr>
                <w:rFonts w:ascii="Arial" w:hAnsi="Arial" w:cs="Arial"/>
                <w:b/>
                <w:sz w:val="24"/>
                <w:szCs w:val="24"/>
                <w:lang w:val="ru-RU"/>
              </w:rPr>
              <w:t>Наименование котельной</w:t>
            </w:r>
          </w:p>
        </w:tc>
        <w:tc>
          <w:tcPr>
            <w:tcW w:w="1652" w:type="pct"/>
            <w:vAlign w:val="center"/>
          </w:tcPr>
          <w:p w14:paraId="3A95EF87" w14:textId="45F43BFA" w:rsidR="00B53889" w:rsidRPr="00686D9D" w:rsidRDefault="00B53889" w:rsidP="00F706D3">
            <w:pPr>
              <w:jc w:val="center"/>
              <w:rPr>
                <w:rFonts w:ascii="Arial" w:hAnsi="Arial" w:cs="Arial"/>
                <w:b/>
                <w:sz w:val="24"/>
                <w:szCs w:val="24"/>
                <w:lang w:val="ru-RU"/>
              </w:rPr>
            </w:pPr>
            <w:r>
              <w:rPr>
                <w:rFonts w:ascii="Arial" w:hAnsi="Arial" w:cs="Arial"/>
                <w:b/>
                <w:sz w:val="24"/>
                <w:szCs w:val="24"/>
                <w:lang w:val="ru-RU"/>
              </w:rPr>
              <w:t>Тип установленных фильтров</w:t>
            </w:r>
          </w:p>
        </w:tc>
        <w:tc>
          <w:tcPr>
            <w:tcW w:w="1015" w:type="pct"/>
            <w:vAlign w:val="center"/>
          </w:tcPr>
          <w:p w14:paraId="176CBF43" w14:textId="49509C84" w:rsidR="00B53889" w:rsidRDefault="00B53889" w:rsidP="00B53889">
            <w:pPr>
              <w:jc w:val="center"/>
              <w:rPr>
                <w:rFonts w:ascii="Arial" w:hAnsi="Arial" w:cs="Arial"/>
                <w:b/>
                <w:sz w:val="24"/>
                <w:szCs w:val="24"/>
                <w:lang w:val="ru-RU"/>
              </w:rPr>
            </w:pPr>
            <w:r>
              <w:rPr>
                <w:rFonts w:ascii="Arial" w:hAnsi="Arial" w:cs="Arial"/>
                <w:b/>
                <w:sz w:val="24"/>
                <w:szCs w:val="24"/>
                <w:lang w:val="ru-RU"/>
              </w:rPr>
              <w:t>Марка установки</w:t>
            </w:r>
          </w:p>
        </w:tc>
        <w:tc>
          <w:tcPr>
            <w:tcW w:w="1363" w:type="pct"/>
            <w:vAlign w:val="center"/>
          </w:tcPr>
          <w:p w14:paraId="2512D72D" w14:textId="6D52B025" w:rsidR="00B53889" w:rsidRPr="004A608C" w:rsidRDefault="00B53889" w:rsidP="00B53889">
            <w:pPr>
              <w:jc w:val="center"/>
              <w:rPr>
                <w:rFonts w:ascii="Arial" w:hAnsi="Arial" w:cs="Arial"/>
                <w:b/>
                <w:sz w:val="24"/>
                <w:szCs w:val="24"/>
                <w:lang w:val="ru-RU"/>
              </w:rPr>
            </w:pPr>
            <w:r>
              <w:rPr>
                <w:rFonts w:ascii="Arial" w:hAnsi="Arial" w:cs="Arial"/>
                <w:b/>
                <w:sz w:val="24"/>
                <w:szCs w:val="24"/>
                <w:lang w:val="ru-RU"/>
              </w:rPr>
              <w:t>Производительность</w:t>
            </w:r>
          </w:p>
        </w:tc>
      </w:tr>
      <w:tr w:rsidR="00B53889" w:rsidRPr="0077332D" w14:paraId="0069EAE0" w14:textId="77777777" w:rsidTr="00B53889">
        <w:trPr>
          <w:jc w:val="center"/>
        </w:trPr>
        <w:tc>
          <w:tcPr>
            <w:tcW w:w="969" w:type="pct"/>
            <w:vMerge w:val="restart"/>
            <w:vAlign w:val="center"/>
          </w:tcPr>
          <w:p w14:paraId="432639B4" w14:textId="40FC7F5B" w:rsidR="00B53889" w:rsidRPr="00DF28C3" w:rsidRDefault="00B53889" w:rsidP="00F706D3">
            <w:pPr>
              <w:jc w:val="center"/>
              <w:rPr>
                <w:rFonts w:ascii="Arial" w:hAnsi="Arial" w:cs="Arial"/>
                <w:sz w:val="24"/>
                <w:szCs w:val="24"/>
                <w:lang w:val="ru-RU"/>
              </w:rPr>
            </w:pPr>
            <w:r>
              <w:rPr>
                <w:rFonts w:ascii="Arial" w:hAnsi="Arial" w:cs="Arial"/>
                <w:sz w:val="24"/>
                <w:szCs w:val="24"/>
                <w:lang w:val="ru-RU"/>
              </w:rPr>
              <w:t>Подсолнухи</w:t>
            </w:r>
          </w:p>
        </w:tc>
        <w:tc>
          <w:tcPr>
            <w:tcW w:w="1652" w:type="pct"/>
            <w:vAlign w:val="center"/>
          </w:tcPr>
          <w:p w14:paraId="5733F0EB" w14:textId="4C969B6D" w:rsidR="00B53889" w:rsidRPr="005C77CF" w:rsidRDefault="00B53889" w:rsidP="00F706D3">
            <w:pPr>
              <w:jc w:val="center"/>
              <w:rPr>
                <w:rFonts w:ascii="Arial" w:hAnsi="Arial" w:cs="Arial"/>
                <w:sz w:val="24"/>
                <w:szCs w:val="24"/>
                <w:lang w:val="ru-RU"/>
              </w:rPr>
            </w:pPr>
            <w:r w:rsidRPr="00B53889">
              <w:rPr>
                <w:rFonts w:ascii="Arial" w:hAnsi="Arial" w:cs="Arial"/>
                <w:sz w:val="24"/>
                <w:szCs w:val="24"/>
                <w:lang w:val="ru-RU"/>
              </w:rPr>
              <w:t xml:space="preserve">Картриджный фильтр (угольный картридж) для воды </w:t>
            </w:r>
            <w:r w:rsidRPr="005C77CF">
              <w:rPr>
                <w:rFonts w:ascii="Arial" w:hAnsi="Arial" w:cs="Arial"/>
                <w:sz w:val="24"/>
                <w:szCs w:val="24"/>
                <w:lang w:val="ru-RU"/>
              </w:rPr>
              <w:t>– 1 шт</w:t>
            </w:r>
          </w:p>
        </w:tc>
        <w:tc>
          <w:tcPr>
            <w:tcW w:w="1015" w:type="pct"/>
            <w:vAlign w:val="center"/>
          </w:tcPr>
          <w:p w14:paraId="010721EC" w14:textId="63157E0D" w:rsidR="00B53889" w:rsidRPr="00B53889" w:rsidRDefault="00B53889" w:rsidP="00B53889">
            <w:pPr>
              <w:jc w:val="center"/>
              <w:rPr>
                <w:rFonts w:ascii="Arial" w:hAnsi="Arial" w:cs="Arial"/>
                <w:sz w:val="24"/>
                <w:szCs w:val="24"/>
                <w:lang w:val="ru-RU"/>
              </w:rPr>
            </w:pPr>
            <w:r>
              <w:rPr>
                <w:rFonts w:ascii="Arial" w:hAnsi="Arial" w:cs="Arial"/>
                <w:sz w:val="24"/>
                <w:szCs w:val="24"/>
                <w:lang w:val="ru-RU"/>
              </w:rPr>
              <w:t>BIG BLUE 20-1</w:t>
            </w:r>
            <w:r w:rsidRPr="00B53889">
              <w:rPr>
                <w:rFonts w:ascii="Arial" w:hAnsi="Arial" w:cs="Arial"/>
                <w:sz w:val="24"/>
                <w:szCs w:val="24"/>
                <w:lang w:val="ru-RU"/>
              </w:rPr>
              <w:t xml:space="preserve"> </w:t>
            </w:r>
          </w:p>
        </w:tc>
        <w:tc>
          <w:tcPr>
            <w:tcW w:w="1363" w:type="pct"/>
            <w:vAlign w:val="center"/>
          </w:tcPr>
          <w:p w14:paraId="7EAE5117" w14:textId="34AF91BA" w:rsidR="00B53889" w:rsidRPr="00DF28C3" w:rsidRDefault="00B53889" w:rsidP="004A608C">
            <w:pPr>
              <w:jc w:val="center"/>
              <w:rPr>
                <w:rFonts w:ascii="Arial" w:hAnsi="Arial" w:cs="Arial"/>
                <w:sz w:val="24"/>
                <w:szCs w:val="24"/>
                <w:lang w:val="ru-RU"/>
              </w:rPr>
            </w:pPr>
            <w:r w:rsidRPr="00B53889">
              <w:rPr>
                <w:rFonts w:ascii="Arial" w:hAnsi="Arial" w:cs="Arial"/>
                <w:sz w:val="24"/>
                <w:szCs w:val="24"/>
                <w:lang w:val="ru-RU"/>
              </w:rPr>
              <w:t>1,5-2,5</w:t>
            </w:r>
            <w:r>
              <w:rPr>
                <w:rFonts w:ascii="Arial" w:hAnsi="Arial" w:cs="Arial"/>
                <w:sz w:val="24"/>
                <w:szCs w:val="24"/>
                <w:lang w:val="ru-RU"/>
              </w:rPr>
              <w:t xml:space="preserve"> </w:t>
            </w:r>
            <w:r w:rsidRPr="00B53889">
              <w:rPr>
                <w:rFonts w:ascii="Arial" w:hAnsi="Arial" w:cs="Arial"/>
                <w:sz w:val="24"/>
                <w:szCs w:val="24"/>
                <w:lang w:val="ru-RU"/>
              </w:rPr>
              <w:t>м3/ч.</w:t>
            </w:r>
          </w:p>
        </w:tc>
      </w:tr>
      <w:tr w:rsidR="00B53889" w:rsidRPr="00C862AA" w14:paraId="667D6764" w14:textId="77777777" w:rsidTr="00B53889">
        <w:trPr>
          <w:jc w:val="center"/>
        </w:trPr>
        <w:tc>
          <w:tcPr>
            <w:tcW w:w="969" w:type="pct"/>
            <w:vMerge/>
            <w:vAlign w:val="center"/>
          </w:tcPr>
          <w:p w14:paraId="7F3163E2" w14:textId="77777777" w:rsidR="00B53889" w:rsidRDefault="00B53889" w:rsidP="00F706D3">
            <w:pPr>
              <w:jc w:val="center"/>
              <w:rPr>
                <w:rFonts w:ascii="Arial" w:hAnsi="Arial" w:cs="Arial"/>
                <w:sz w:val="24"/>
                <w:szCs w:val="24"/>
                <w:lang w:val="ru-RU"/>
              </w:rPr>
            </w:pPr>
          </w:p>
        </w:tc>
        <w:tc>
          <w:tcPr>
            <w:tcW w:w="1652" w:type="pct"/>
            <w:vAlign w:val="center"/>
          </w:tcPr>
          <w:p w14:paraId="24D1C1C0" w14:textId="54AD0907" w:rsidR="00B53889" w:rsidRPr="00DF28C3" w:rsidRDefault="00B53889" w:rsidP="00B53889">
            <w:pPr>
              <w:jc w:val="center"/>
              <w:rPr>
                <w:rFonts w:ascii="Arial" w:hAnsi="Arial" w:cs="Arial"/>
                <w:sz w:val="24"/>
                <w:szCs w:val="24"/>
                <w:lang w:val="ru-RU"/>
              </w:rPr>
            </w:pPr>
            <w:r w:rsidRPr="00B53889">
              <w:rPr>
                <w:rFonts w:ascii="Arial" w:hAnsi="Arial" w:cs="Arial"/>
                <w:sz w:val="24"/>
                <w:szCs w:val="24"/>
                <w:lang w:val="ru-RU"/>
              </w:rPr>
              <w:t xml:space="preserve">Установка умягчения </w:t>
            </w:r>
            <w:r>
              <w:rPr>
                <w:rFonts w:ascii="Arial" w:hAnsi="Arial" w:cs="Arial"/>
                <w:sz w:val="24"/>
                <w:szCs w:val="24"/>
                <w:lang w:val="ru-RU"/>
              </w:rPr>
              <w:t>– 1 шт</w:t>
            </w:r>
          </w:p>
        </w:tc>
        <w:tc>
          <w:tcPr>
            <w:tcW w:w="1015" w:type="pct"/>
            <w:vAlign w:val="center"/>
          </w:tcPr>
          <w:p w14:paraId="4CAE3A52" w14:textId="0D4030B5" w:rsidR="00B53889" w:rsidRDefault="00B53889" w:rsidP="00B53889">
            <w:pPr>
              <w:jc w:val="center"/>
              <w:rPr>
                <w:rFonts w:ascii="Arial" w:hAnsi="Arial" w:cs="Arial"/>
                <w:sz w:val="24"/>
                <w:szCs w:val="24"/>
                <w:lang w:val="ru-RU"/>
              </w:rPr>
            </w:pPr>
            <w:r w:rsidRPr="00B53889">
              <w:rPr>
                <w:rFonts w:ascii="Arial" w:hAnsi="Arial" w:cs="Arial"/>
                <w:sz w:val="24"/>
                <w:szCs w:val="24"/>
                <w:lang w:val="ru-RU"/>
              </w:rPr>
              <w:t>Аквафлоу SF 10/54</w:t>
            </w:r>
          </w:p>
        </w:tc>
        <w:tc>
          <w:tcPr>
            <w:tcW w:w="1363" w:type="pct"/>
            <w:vAlign w:val="center"/>
          </w:tcPr>
          <w:p w14:paraId="1E02A4EA" w14:textId="67FEF91E" w:rsidR="00B53889" w:rsidRPr="00DF28C3" w:rsidRDefault="00B53889" w:rsidP="00BC35A3">
            <w:pPr>
              <w:jc w:val="center"/>
              <w:rPr>
                <w:rFonts w:ascii="Arial" w:hAnsi="Arial" w:cs="Arial"/>
                <w:sz w:val="24"/>
                <w:szCs w:val="24"/>
                <w:lang w:val="ru-RU"/>
              </w:rPr>
            </w:pPr>
            <w:r w:rsidRPr="00B53889">
              <w:rPr>
                <w:rFonts w:ascii="Arial" w:hAnsi="Arial" w:cs="Arial"/>
                <w:sz w:val="24"/>
                <w:szCs w:val="24"/>
                <w:lang w:val="ru-RU"/>
              </w:rPr>
              <w:t>Qном=0,8м3/ч, Qmax=2,5м3/ч.</w:t>
            </w:r>
          </w:p>
        </w:tc>
      </w:tr>
      <w:tr w:rsidR="00B53889" w:rsidRPr="00C862AA" w14:paraId="66A57B2B" w14:textId="77777777" w:rsidTr="00B53889">
        <w:trPr>
          <w:jc w:val="center"/>
        </w:trPr>
        <w:tc>
          <w:tcPr>
            <w:tcW w:w="969" w:type="pct"/>
            <w:vMerge w:val="restart"/>
            <w:vAlign w:val="center"/>
          </w:tcPr>
          <w:p w14:paraId="7A644F3D" w14:textId="1111250F" w:rsidR="00B53889" w:rsidRPr="00137048" w:rsidRDefault="00B53889" w:rsidP="00F706D3">
            <w:pPr>
              <w:jc w:val="center"/>
              <w:rPr>
                <w:rFonts w:ascii="Arial" w:hAnsi="Arial" w:cs="Arial"/>
                <w:sz w:val="24"/>
                <w:szCs w:val="24"/>
                <w:lang w:val="ru-RU"/>
              </w:rPr>
            </w:pPr>
            <w:r>
              <w:rPr>
                <w:rFonts w:ascii="Arial" w:hAnsi="Arial" w:cs="Arial"/>
                <w:sz w:val="24"/>
                <w:szCs w:val="24"/>
                <w:lang w:val="ru-RU"/>
              </w:rPr>
              <w:t>Центральная</w:t>
            </w:r>
          </w:p>
        </w:tc>
        <w:tc>
          <w:tcPr>
            <w:tcW w:w="1652" w:type="pct"/>
            <w:vAlign w:val="center"/>
          </w:tcPr>
          <w:p w14:paraId="5453822D" w14:textId="08C0918B" w:rsidR="00B53889" w:rsidRPr="009A73E0" w:rsidRDefault="00B53889" w:rsidP="00F706D3">
            <w:pPr>
              <w:jc w:val="center"/>
              <w:rPr>
                <w:rFonts w:ascii="Arial" w:hAnsi="Arial" w:cs="Arial"/>
                <w:sz w:val="24"/>
                <w:szCs w:val="24"/>
                <w:lang w:val="ru-RU"/>
              </w:rPr>
            </w:pPr>
            <w:r w:rsidRPr="00B53889">
              <w:rPr>
                <w:rFonts w:ascii="Arial" w:hAnsi="Arial" w:cs="Arial"/>
                <w:sz w:val="24"/>
                <w:szCs w:val="24"/>
                <w:lang w:val="ru-RU"/>
              </w:rPr>
              <w:t xml:space="preserve">Установка обезжелезивания </w:t>
            </w:r>
            <w:r>
              <w:rPr>
                <w:rFonts w:ascii="Arial" w:hAnsi="Arial" w:cs="Arial"/>
                <w:sz w:val="24"/>
                <w:szCs w:val="24"/>
                <w:lang w:val="ru-RU"/>
              </w:rPr>
              <w:t>– 2 шт</w:t>
            </w:r>
          </w:p>
        </w:tc>
        <w:tc>
          <w:tcPr>
            <w:tcW w:w="1015" w:type="pct"/>
            <w:vAlign w:val="center"/>
          </w:tcPr>
          <w:p w14:paraId="48967463" w14:textId="2FBCF2AA" w:rsidR="00B53889" w:rsidRDefault="00B53889" w:rsidP="00B53889">
            <w:pPr>
              <w:jc w:val="center"/>
              <w:rPr>
                <w:rFonts w:ascii="Arial" w:hAnsi="Arial" w:cs="Arial"/>
                <w:sz w:val="24"/>
                <w:szCs w:val="24"/>
                <w:lang w:val="ru-RU"/>
              </w:rPr>
            </w:pPr>
            <w:r w:rsidRPr="00B53889">
              <w:rPr>
                <w:rFonts w:ascii="Arial" w:hAnsi="Arial" w:cs="Arial"/>
                <w:sz w:val="24"/>
                <w:szCs w:val="24"/>
                <w:lang w:val="ru-RU"/>
              </w:rPr>
              <w:t>Аквафлоу SF 21-2/Т</w:t>
            </w:r>
          </w:p>
        </w:tc>
        <w:tc>
          <w:tcPr>
            <w:tcW w:w="1363" w:type="pct"/>
            <w:vAlign w:val="center"/>
          </w:tcPr>
          <w:p w14:paraId="382460E1" w14:textId="60BD46DD" w:rsidR="00B53889" w:rsidRPr="00DF28C3" w:rsidRDefault="00B53889" w:rsidP="00F706D3">
            <w:pPr>
              <w:jc w:val="center"/>
              <w:rPr>
                <w:rFonts w:ascii="Arial" w:hAnsi="Arial" w:cs="Arial"/>
                <w:sz w:val="24"/>
                <w:szCs w:val="24"/>
                <w:lang w:val="ru-RU"/>
              </w:rPr>
            </w:pPr>
            <w:r w:rsidRPr="00B53889">
              <w:rPr>
                <w:rFonts w:ascii="Arial" w:hAnsi="Arial" w:cs="Arial"/>
                <w:sz w:val="24"/>
                <w:szCs w:val="24"/>
                <w:lang w:val="ru-RU"/>
              </w:rPr>
              <w:t>Qном=5,0м3/ч, Qmax=10,0м3/ч.</w:t>
            </w:r>
          </w:p>
        </w:tc>
      </w:tr>
      <w:tr w:rsidR="00B53889" w:rsidRPr="00C862AA" w14:paraId="2E4433D3" w14:textId="77777777" w:rsidTr="00B53889">
        <w:trPr>
          <w:jc w:val="center"/>
        </w:trPr>
        <w:tc>
          <w:tcPr>
            <w:tcW w:w="969" w:type="pct"/>
            <w:vMerge/>
            <w:vAlign w:val="center"/>
          </w:tcPr>
          <w:p w14:paraId="385DDB3E" w14:textId="77777777" w:rsidR="00B53889" w:rsidRDefault="00B53889" w:rsidP="00F706D3">
            <w:pPr>
              <w:jc w:val="center"/>
              <w:rPr>
                <w:rFonts w:ascii="Arial" w:hAnsi="Arial" w:cs="Arial"/>
                <w:sz w:val="24"/>
                <w:szCs w:val="24"/>
                <w:lang w:val="ru-RU"/>
              </w:rPr>
            </w:pPr>
          </w:p>
        </w:tc>
        <w:tc>
          <w:tcPr>
            <w:tcW w:w="1652" w:type="pct"/>
            <w:vAlign w:val="center"/>
          </w:tcPr>
          <w:p w14:paraId="03B0A714" w14:textId="2FF18BB3" w:rsidR="00B53889" w:rsidRDefault="00B53889" w:rsidP="00F706D3">
            <w:pPr>
              <w:jc w:val="center"/>
              <w:rPr>
                <w:rFonts w:ascii="Arial" w:hAnsi="Arial" w:cs="Arial"/>
                <w:sz w:val="24"/>
                <w:szCs w:val="24"/>
                <w:lang w:val="ru-RU"/>
              </w:rPr>
            </w:pPr>
            <w:r w:rsidRPr="00B53889">
              <w:rPr>
                <w:rFonts w:ascii="Arial" w:hAnsi="Arial" w:cs="Arial"/>
                <w:sz w:val="24"/>
                <w:szCs w:val="24"/>
                <w:lang w:val="ru-RU"/>
              </w:rPr>
              <w:t xml:space="preserve">Установка умягчения </w:t>
            </w:r>
            <w:r>
              <w:rPr>
                <w:rFonts w:ascii="Arial" w:hAnsi="Arial" w:cs="Arial"/>
                <w:sz w:val="24"/>
                <w:szCs w:val="24"/>
                <w:lang w:val="ru-RU"/>
              </w:rPr>
              <w:t>– 2 шт</w:t>
            </w:r>
          </w:p>
        </w:tc>
        <w:tc>
          <w:tcPr>
            <w:tcW w:w="1015" w:type="pct"/>
            <w:vAlign w:val="center"/>
          </w:tcPr>
          <w:p w14:paraId="2F5807BB" w14:textId="12815C53" w:rsidR="00B53889" w:rsidRDefault="00B53889" w:rsidP="00B53889">
            <w:pPr>
              <w:jc w:val="center"/>
              <w:rPr>
                <w:rFonts w:ascii="Arial" w:hAnsi="Arial" w:cs="Arial"/>
                <w:sz w:val="24"/>
                <w:szCs w:val="24"/>
                <w:lang w:val="ru-RU"/>
              </w:rPr>
            </w:pPr>
            <w:r w:rsidRPr="00B53889">
              <w:rPr>
                <w:rFonts w:ascii="Arial" w:hAnsi="Arial" w:cs="Arial"/>
                <w:sz w:val="24"/>
                <w:szCs w:val="24"/>
                <w:lang w:val="ru-RU"/>
              </w:rPr>
              <w:t>Аквафлоу SF 21-5/Е</w:t>
            </w:r>
          </w:p>
        </w:tc>
        <w:tc>
          <w:tcPr>
            <w:tcW w:w="1363" w:type="pct"/>
            <w:vAlign w:val="center"/>
          </w:tcPr>
          <w:p w14:paraId="2B065DAB" w14:textId="1D7E1709" w:rsidR="00B53889" w:rsidRPr="00DF28C3" w:rsidRDefault="00B53889" w:rsidP="00F706D3">
            <w:pPr>
              <w:jc w:val="center"/>
              <w:rPr>
                <w:rFonts w:ascii="Arial" w:hAnsi="Arial" w:cs="Arial"/>
                <w:sz w:val="24"/>
                <w:szCs w:val="24"/>
                <w:lang w:val="ru-RU"/>
              </w:rPr>
            </w:pPr>
            <w:r w:rsidRPr="00B53889">
              <w:rPr>
                <w:rFonts w:ascii="Arial" w:hAnsi="Arial" w:cs="Arial"/>
                <w:sz w:val="24"/>
                <w:szCs w:val="24"/>
                <w:lang w:val="ru-RU"/>
              </w:rPr>
              <w:t>Qном=5,0м3/ч, Qmax=10,0м3/ч.</w:t>
            </w:r>
          </w:p>
        </w:tc>
      </w:tr>
      <w:tr w:rsidR="00B53889" w:rsidRPr="00C862AA" w14:paraId="4BEEA8EF" w14:textId="77777777" w:rsidTr="00B53889">
        <w:trPr>
          <w:jc w:val="center"/>
        </w:trPr>
        <w:tc>
          <w:tcPr>
            <w:tcW w:w="969" w:type="pct"/>
            <w:vMerge w:val="restart"/>
            <w:vAlign w:val="center"/>
          </w:tcPr>
          <w:p w14:paraId="7572FBE1" w14:textId="54D7E429" w:rsidR="00B53889" w:rsidRPr="009A73E0" w:rsidRDefault="00B53889" w:rsidP="00B53889">
            <w:pPr>
              <w:jc w:val="center"/>
              <w:rPr>
                <w:rFonts w:ascii="Arial" w:hAnsi="Arial" w:cs="Arial"/>
                <w:sz w:val="24"/>
                <w:szCs w:val="24"/>
                <w:lang w:val="ru-RU"/>
              </w:rPr>
            </w:pPr>
            <w:r>
              <w:rPr>
                <w:rFonts w:ascii="Arial" w:hAnsi="Arial" w:cs="Arial"/>
                <w:sz w:val="24"/>
                <w:szCs w:val="24"/>
                <w:lang w:val="ru-RU"/>
              </w:rPr>
              <w:t>Нефтяников</w:t>
            </w:r>
          </w:p>
        </w:tc>
        <w:tc>
          <w:tcPr>
            <w:tcW w:w="1652" w:type="pct"/>
            <w:vAlign w:val="center"/>
          </w:tcPr>
          <w:p w14:paraId="4B482D85" w14:textId="7B2A15B2" w:rsidR="00B53889" w:rsidRPr="009A73E0" w:rsidRDefault="00B53889" w:rsidP="00B53889">
            <w:pPr>
              <w:jc w:val="center"/>
              <w:rPr>
                <w:rFonts w:ascii="Arial" w:hAnsi="Arial" w:cs="Arial"/>
                <w:sz w:val="24"/>
                <w:szCs w:val="24"/>
                <w:lang w:val="ru-RU"/>
              </w:rPr>
            </w:pPr>
            <w:r w:rsidRPr="00B53889">
              <w:rPr>
                <w:rFonts w:ascii="Arial" w:hAnsi="Arial" w:cs="Arial"/>
                <w:sz w:val="24"/>
                <w:szCs w:val="24"/>
                <w:lang w:val="ru-RU"/>
              </w:rPr>
              <w:t xml:space="preserve">Установка обезжелезивания </w:t>
            </w:r>
            <w:r>
              <w:rPr>
                <w:rFonts w:ascii="Arial" w:hAnsi="Arial" w:cs="Arial"/>
                <w:sz w:val="24"/>
                <w:szCs w:val="24"/>
                <w:lang w:val="ru-RU"/>
              </w:rPr>
              <w:t>– 2 шт</w:t>
            </w:r>
          </w:p>
        </w:tc>
        <w:tc>
          <w:tcPr>
            <w:tcW w:w="1015" w:type="pct"/>
            <w:vAlign w:val="center"/>
          </w:tcPr>
          <w:p w14:paraId="6BB9875C" w14:textId="4606A599" w:rsidR="00B53889" w:rsidRDefault="00B53889" w:rsidP="00B53889">
            <w:pPr>
              <w:jc w:val="center"/>
              <w:rPr>
                <w:rFonts w:ascii="Arial" w:hAnsi="Arial" w:cs="Arial"/>
                <w:sz w:val="24"/>
                <w:szCs w:val="24"/>
                <w:lang w:val="ru-RU"/>
              </w:rPr>
            </w:pPr>
            <w:r w:rsidRPr="00B53889">
              <w:rPr>
                <w:rFonts w:ascii="Arial" w:hAnsi="Arial" w:cs="Arial"/>
                <w:sz w:val="24"/>
                <w:szCs w:val="24"/>
                <w:lang w:val="ru-RU"/>
              </w:rPr>
              <w:t>Аквафлоу SF 21-2/Т</w:t>
            </w:r>
          </w:p>
        </w:tc>
        <w:tc>
          <w:tcPr>
            <w:tcW w:w="1363" w:type="pct"/>
            <w:vAlign w:val="center"/>
          </w:tcPr>
          <w:p w14:paraId="2B0723A1" w14:textId="381F9547" w:rsidR="00B53889" w:rsidRPr="00B53889" w:rsidRDefault="00B53889" w:rsidP="00B53889">
            <w:pPr>
              <w:jc w:val="center"/>
              <w:rPr>
                <w:rFonts w:ascii="Arial" w:hAnsi="Arial" w:cs="Arial"/>
                <w:sz w:val="24"/>
                <w:szCs w:val="24"/>
                <w:lang w:val="ru-RU"/>
              </w:rPr>
            </w:pPr>
            <w:r w:rsidRPr="00B53889">
              <w:rPr>
                <w:rFonts w:ascii="Arial" w:hAnsi="Arial" w:cs="Arial"/>
                <w:sz w:val="24"/>
                <w:szCs w:val="24"/>
                <w:lang w:val="ru-RU"/>
              </w:rPr>
              <w:t>Qном=5,0м3/ч, Qmax=10,0м3/ч.</w:t>
            </w:r>
          </w:p>
        </w:tc>
      </w:tr>
      <w:tr w:rsidR="00B53889" w:rsidRPr="00C862AA" w14:paraId="0FFC8CC4" w14:textId="77777777" w:rsidTr="00B53889">
        <w:trPr>
          <w:jc w:val="center"/>
        </w:trPr>
        <w:tc>
          <w:tcPr>
            <w:tcW w:w="969" w:type="pct"/>
            <w:vMerge/>
            <w:vAlign w:val="center"/>
          </w:tcPr>
          <w:p w14:paraId="09717C0B" w14:textId="77777777" w:rsidR="00B53889" w:rsidRDefault="00B53889" w:rsidP="00B53889">
            <w:pPr>
              <w:jc w:val="center"/>
              <w:rPr>
                <w:rFonts w:ascii="Arial" w:hAnsi="Arial" w:cs="Arial"/>
                <w:sz w:val="24"/>
                <w:szCs w:val="24"/>
                <w:lang w:val="ru-RU"/>
              </w:rPr>
            </w:pPr>
          </w:p>
        </w:tc>
        <w:tc>
          <w:tcPr>
            <w:tcW w:w="1652" w:type="pct"/>
            <w:vAlign w:val="center"/>
          </w:tcPr>
          <w:p w14:paraId="61B05729" w14:textId="4A974765" w:rsidR="00B53889" w:rsidRPr="009A73E0" w:rsidRDefault="00B53889" w:rsidP="00B53889">
            <w:pPr>
              <w:jc w:val="center"/>
              <w:rPr>
                <w:rFonts w:ascii="Arial" w:hAnsi="Arial" w:cs="Arial"/>
                <w:sz w:val="24"/>
                <w:szCs w:val="24"/>
                <w:lang w:val="ru-RU"/>
              </w:rPr>
            </w:pPr>
            <w:r w:rsidRPr="00B53889">
              <w:rPr>
                <w:rFonts w:ascii="Arial" w:hAnsi="Arial" w:cs="Arial"/>
                <w:sz w:val="24"/>
                <w:szCs w:val="24"/>
                <w:lang w:val="ru-RU"/>
              </w:rPr>
              <w:t xml:space="preserve">Установка умягчения </w:t>
            </w:r>
            <w:r>
              <w:rPr>
                <w:rFonts w:ascii="Arial" w:hAnsi="Arial" w:cs="Arial"/>
                <w:sz w:val="24"/>
                <w:szCs w:val="24"/>
                <w:lang w:val="ru-RU"/>
              </w:rPr>
              <w:t>– 2 шт</w:t>
            </w:r>
          </w:p>
        </w:tc>
        <w:tc>
          <w:tcPr>
            <w:tcW w:w="1015" w:type="pct"/>
            <w:vAlign w:val="center"/>
          </w:tcPr>
          <w:p w14:paraId="30CA3561" w14:textId="6C9E4CAC" w:rsidR="00B53889" w:rsidRDefault="00B53889" w:rsidP="00B53889">
            <w:pPr>
              <w:jc w:val="center"/>
              <w:rPr>
                <w:rFonts w:ascii="Arial" w:hAnsi="Arial" w:cs="Arial"/>
                <w:sz w:val="24"/>
                <w:szCs w:val="24"/>
                <w:lang w:val="ru-RU"/>
              </w:rPr>
            </w:pPr>
            <w:r w:rsidRPr="00B53889">
              <w:rPr>
                <w:rFonts w:ascii="Arial" w:hAnsi="Arial" w:cs="Arial"/>
                <w:sz w:val="24"/>
                <w:szCs w:val="24"/>
                <w:lang w:val="ru-RU"/>
              </w:rPr>
              <w:t>Аквафлоу SF 18-5/Е тип twin</w:t>
            </w:r>
          </w:p>
        </w:tc>
        <w:tc>
          <w:tcPr>
            <w:tcW w:w="1363" w:type="pct"/>
            <w:vAlign w:val="center"/>
          </w:tcPr>
          <w:p w14:paraId="450C9D55" w14:textId="76A79F57" w:rsidR="00B53889" w:rsidRPr="00B53889" w:rsidRDefault="00B53889" w:rsidP="00B53889">
            <w:pPr>
              <w:jc w:val="center"/>
              <w:rPr>
                <w:rFonts w:ascii="Arial" w:hAnsi="Arial" w:cs="Arial"/>
                <w:sz w:val="24"/>
                <w:szCs w:val="24"/>
                <w:lang w:val="ru-RU"/>
              </w:rPr>
            </w:pPr>
            <w:r w:rsidRPr="00B53889">
              <w:rPr>
                <w:rFonts w:ascii="Arial" w:hAnsi="Arial" w:cs="Arial"/>
                <w:sz w:val="24"/>
                <w:szCs w:val="24"/>
                <w:lang w:val="ru-RU"/>
              </w:rPr>
              <w:t>Qном=5,0м3/ч, Qmax=10,0м3/ч.</w:t>
            </w:r>
          </w:p>
        </w:tc>
      </w:tr>
    </w:tbl>
    <w:p w14:paraId="1A49F209" w14:textId="77777777" w:rsidR="002C14C3" w:rsidRPr="00B00F93" w:rsidRDefault="002C14C3" w:rsidP="0098787D">
      <w:pPr>
        <w:spacing w:line="276" w:lineRule="auto"/>
        <w:ind w:firstLine="709"/>
        <w:rPr>
          <w:rFonts w:ascii="Arial" w:eastAsia="Times New Roman" w:hAnsi="Arial" w:cs="Arial"/>
          <w:lang w:val="ru-RU" w:eastAsia="ru-RU"/>
        </w:rPr>
      </w:pPr>
    </w:p>
    <w:p w14:paraId="5104CA43" w14:textId="77777777" w:rsidR="002C14C3" w:rsidRPr="00B00F93" w:rsidRDefault="002C14C3" w:rsidP="002C14C3">
      <w:pPr>
        <w:pStyle w:val="3"/>
        <w:spacing w:before="0" w:line="276" w:lineRule="auto"/>
        <w:jc w:val="center"/>
        <w:rPr>
          <w:rFonts w:ascii="Arial" w:hAnsi="Arial" w:cs="Arial"/>
          <w:color w:val="auto"/>
          <w:sz w:val="24"/>
          <w:szCs w:val="24"/>
          <w:lang w:val="ru-RU"/>
        </w:rPr>
      </w:pPr>
      <w:bookmarkStart w:id="299" w:name="_Toc520479154"/>
      <w:bookmarkStart w:id="300" w:name="_Toc46505145"/>
      <w:r w:rsidRPr="00B00F93">
        <w:rPr>
          <w:rFonts w:ascii="Arial" w:hAnsi="Arial" w:cs="Arial"/>
          <w:color w:val="auto"/>
          <w:sz w:val="24"/>
          <w:szCs w:val="24"/>
          <w:lang w:val="ru-RU"/>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99"/>
      <w:bookmarkEnd w:id="300"/>
    </w:p>
    <w:p w14:paraId="3FD03F23" w14:textId="7A175488" w:rsidR="002C14C3" w:rsidRPr="00B00F93" w:rsidRDefault="002C14C3" w:rsidP="002C14C3">
      <w:pPr>
        <w:jc w:val="center"/>
        <w:rPr>
          <w:rFonts w:ascii="Arial" w:hAnsi="Arial" w:cs="Arial"/>
          <w:spacing w:val="3"/>
          <w:sz w:val="24"/>
          <w:szCs w:val="24"/>
          <w:lang w:val="ru-RU"/>
        </w:rPr>
      </w:pPr>
    </w:p>
    <w:p w14:paraId="55F301E5" w14:textId="79DBC483" w:rsidR="00DF28C3" w:rsidRPr="00DF28C3" w:rsidRDefault="00DF28C3" w:rsidP="00DF28C3">
      <w:pPr>
        <w:spacing w:line="276" w:lineRule="auto"/>
        <w:ind w:firstLine="709"/>
        <w:jc w:val="both"/>
        <w:rPr>
          <w:rFonts w:ascii="Arial" w:hAnsi="Arial" w:cs="Arial"/>
          <w:sz w:val="24"/>
          <w:shd w:val="clear" w:color="auto" w:fill="FFFFFF"/>
          <w:lang w:val="ru-RU"/>
        </w:rPr>
      </w:pPr>
      <w:bookmarkStart w:id="301" w:name="_Toc520479155"/>
      <w:r w:rsidRPr="00DF28C3">
        <w:rPr>
          <w:rFonts w:ascii="Arial" w:hAnsi="Arial" w:cs="Arial"/>
          <w:sz w:val="24"/>
          <w:szCs w:val="24"/>
          <w:shd w:val="clear" w:color="auto" w:fill="FFFFFF"/>
          <w:lang w:val="ru-RU"/>
        </w:rPr>
        <w:t xml:space="preserve">Балансы теплоносителя по котельным </w:t>
      </w:r>
      <w:r w:rsidR="00410D8B">
        <w:rPr>
          <w:rFonts w:ascii="Arial" w:hAnsi="Arial" w:cs="Arial"/>
          <w:sz w:val="24"/>
          <w:szCs w:val="24"/>
          <w:shd w:val="clear" w:color="auto" w:fill="FFFFFF"/>
          <w:lang w:val="ru-RU"/>
        </w:rPr>
        <w:t>с. Парабель</w:t>
      </w:r>
      <w:r w:rsidRPr="00DF28C3">
        <w:rPr>
          <w:rFonts w:ascii="Arial" w:hAnsi="Arial" w:cs="Arial"/>
          <w:sz w:val="24"/>
          <w:szCs w:val="24"/>
          <w:shd w:val="clear" w:color="auto" w:fill="FFFFFF"/>
          <w:lang w:val="ru-RU"/>
        </w:rPr>
        <w:t xml:space="preserve"> представлены в таблице 1.</w:t>
      </w:r>
      <w:r w:rsidR="001508C8">
        <w:rPr>
          <w:rFonts w:ascii="Arial" w:hAnsi="Arial" w:cs="Arial"/>
          <w:sz w:val="24"/>
          <w:szCs w:val="24"/>
          <w:shd w:val="clear" w:color="auto" w:fill="FFFFFF"/>
          <w:lang w:val="ru-RU"/>
        </w:rPr>
        <w:t>24</w:t>
      </w:r>
      <w:r w:rsidRPr="00DF28C3">
        <w:rPr>
          <w:rFonts w:ascii="Arial" w:hAnsi="Arial" w:cs="Arial"/>
          <w:sz w:val="24"/>
          <w:szCs w:val="24"/>
          <w:shd w:val="clear" w:color="auto" w:fill="FFFFFF"/>
          <w:lang w:val="ru-RU"/>
        </w:rPr>
        <w:t>.</w:t>
      </w:r>
    </w:p>
    <w:p w14:paraId="10CFB1D4" w14:textId="77777777" w:rsidR="00A57B68" w:rsidRPr="00DF28C3" w:rsidRDefault="00A57B68" w:rsidP="00DF28C3">
      <w:pPr>
        <w:spacing w:line="276" w:lineRule="auto"/>
        <w:ind w:firstLine="709"/>
        <w:jc w:val="both"/>
        <w:rPr>
          <w:rFonts w:ascii="Arial" w:hAnsi="Arial" w:cs="Arial"/>
          <w:sz w:val="24"/>
          <w:shd w:val="clear" w:color="auto" w:fill="FFFFFF"/>
          <w:lang w:val="ru-RU"/>
        </w:rPr>
      </w:pPr>
    </w:p>
    <w:p w14:paraId="21124A70" w14:textId="56ECA39A" w:rsidR="00DF28C3" w:rsidRPr="00DA2DE5" w:rsidRDefault="00DF28C3" w:rsidP="00561298">
      <w:pPr>
        <w:spacing w:line="276" w:lineRule="auto"/>
        <w:jc w:val="both"/>
        <w:rPr>
          <w:rFonts w:ascii="Arial" w:hAnsi="Arial" w:cs="Arial"/>
          <w:sz w:val="24"/>
          <w:szCs w:val="24"/>
          <w:shd w:val="clear" w:color="auto" w:fill="FFFFFF"/>
          <w:lang w:val="ru-RU"/>
        </w:rPr>
      </w:pPr>
      <w:bookmarkStart w:id="302" w:name="_Toc403691749"/>
      <w:bookmarkStart w:id="303" w:name="_Toc403692937"/>
      <w:bookmarkStart w:id="304" w:name="_Toc403722199"/>
      <w:bookmarkStart w:id="305" w:name="_Toc403722315"/>
      <w:bookmarkStart w:id="306" w:name="_Toc405414664"/>
      <w:bookmarkStart w:id="307" w:name="_Toc405456886"/>
      <w:bookmarkStart w:id="308" w:name="_Toc405457527"/>
      <w:bookmarkStart w:id="309" w:name="_Toc405661273"/>
      <w:bookmarkStart w:id="310" w:name="_Toc405663080"/>
      <w:bookmarkStart w:id="311" w:name="_Toc405663283"/>
      <w:bookmarkStart w:id="312" w:name="_Toc405759561"/>
      <w:bookmarkStart w:id="313" w:name="_Toc408746528"/>
      <w:bookmarkStart w:id="314" w:name="_Toc453770401"/>
      <w:bookmarkStart w:id="315" w:name="_Toc459642123"/>
      <w:bookmarkStart w:id="316" w:name="_Toc470813199"/>
      <w:r w:rsidRPr="00DA2DE5">
        <w:rPr>
          <w:rFonts w:ascii="Arial" w:hAnsi="Arial" w:cs="Arial"/>
          <w:sz w:val="24"/>
          <w:szCs w:val="24"/>
          <w:shd w:val="clear" w:color="auto" w:fill="FFFFFF"/>
          <w:lang w:val="ru-RU"/>
        </w:rPr>
        <w:lastRenderedPageBreak/>
        <w:t>Таблица 1.</w:t>
      </w:r>
      <w:r w:rsidR="001508C8">
        <w:rPr>
          <w:rFonts w:ascii="Arial" w:hAnsi="Arial" w:cs="Arial"/>
          <w:sz w:val="24"/>
          <w:szCs w:val="24"/>
          <w:shd w:val="clear" w:color="auto" w:fill="FFFFFF"/>
          <w:lang w:val="ru-RU"/>
        </w:rPr>
        <w:t>24</w:t>
      </w:r>
      <w:r w:rsidRPr="00DA2DE5">
        <w:rPr>
          <w:rFonts w:ascii="Arial" w:hAnsi="Arial" w:cs="Arial"/>
          <w:sz w:val="24"/>
          <w:szCs w:val="24"/>
          <w:shd w:val="clear" w:color="auto" w:fill="FFFFFF"/>
          <w:lang w:val="ru-RU"/>
        </w:rPr>
        <w:t xml:space="preserve"> – Балансы теплоносителя</w:t>
      </w:r>
      <w:bookmarkEnd w:id="302"/>
      <w:bookmarkEnd w:id="303"/>
      <w:bookmarkEnd w:id="304"/>
      <w:bookmarkEnd w:id="305"/>
      <w:bookmarkEnd w:id="306"/>
      <w:bookmarkEnd w:id="307"/>
      <w:bookmarkEnd w:id="308"/>
      <w:bookmarkEnd w:id="309"/>
      <w:bookmarkEnd w:id="310"/>
      <w:bookmarkEnd w:id="311"/>
      <w:r w:rsidRPr="00DA2DE5">
        <w:rPr>
          <w:rFonts w:ascii="Arial" w:hAnsi="Arial" w:cs="Arial"/>
          <w:sz w:val="24"/>
          <w:szCs w:val="24"/>
          <w:shd w:val="clear" w:color="auto" w:fill="FFFFFF"/>
          <w:lang w:val="ru-RU"/>
        </w:rPr>
        <w:t xml:space="preserve"> по котельным </w:t>
      </w:r>
      <w:bookmarkEnd w:id="312"/>
      <w:bookmarkEnd w:id="313"/>
      <w:bookmarkEnd w:id="314"/>
      <w:bookmarkEnd w:id="315"/>
      <w:bookmarkEnd w:id="316"/>
      <w:r w:rsidR="00410D8B" w:rsidRPr="00DA2DE5">
        <w:rPr>
          <w:rFonts w:ascii="Arial" w:hAnsi="Arial" w:cs="Arial"/>
          <w:sz w:val="24"/>
          <w:szCs w:val="24"/>
          <w:shd w:val="clear" w:color="auto" w:fill="FFFFFF"/>
          <w:lang w:val="ru-RU"/>
        </w:rPr>
        <w:t>с. Парабель</w:t>
      </w:r>
    </w:p>
    <w:tbl>
      <w:tblPr>
        <w:tblW w:w="5000" w:type="pct"/>
        <w:tblLook w:val="04A0" w:firstRow="1" w:lastRow="0" w:firstColumn="1" w:lastColumn="0" w:noHBand="0" w:noVBand="1"/>
      </w:tblPr>
      <w:tblGrid>
        <w:gridCol w:w="3639"/>
        <w:gridCol w:w="907"/>
        <w:gridCol w:w="1963"/>
        <w:gridCol w:w="1961"/>
        <w:gridCol w:w="1809"/>
      </w:tblGrid>
      <w:tr w:rsidR="00DF28C3" w:rsidRPr="00DF28C3" w14:paraId="46F1E194" w14:textId="77777777" w:rsidTr="00B53889">
        <w:trPr>
          <w:trHeight w:val="576"/>
          <w:tblHead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E764A" w14:textId="77777777" w:rsidR="00DF28C3" w:rsidRPr="00410D8B" w:rsidRDefault="00DF28C3" w:rsidP="00F706D3">
            <w:pPr>
              <w:widowControl/>
              <w:jc w:val="center"/>
              <w:rPr>
                <w:rFonts w:ascii="Arial" w:eastAsia="Times New Roman" w:hAnsi="Arial" w:cs="Arial"/>
                <w:b/>
                <w:color w:val="000000"/>
                <w:sz w:val="24"/>
                <w:lang w:val="ru-RU" w:eastAsia="ru-RU"/>
              </w:rPr>
            </w:pPr>
            <w:r w:rsidRPr="00410D8B">
              <w:rPr>
                <w:rFonts w:ascii="Arial" w:eastAsia="Times New Roman" w:hAnsi="Arial" w:cs="Arial"/>
                <w:b/>
                <w:color w:val="000000"/>
                <w:sz w:val="24"/>
                <w:lang w:val="ru-RU" w:eastAsia="ru-RU"/>
              </w:rPr>
              <w:t>Наименование</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6CCD94A" w14:textId="77777777" w:rsidR="00DF28C3" w:rsidRPr="00410D8B" w:rsidRDefault="00DF28C3" w:rsidP="00F706D3">
            <w:pPr>
              <w:widowControl/>
              <w:jc w:val="center"/>
              <w:rPr>
                <w:rFonts w:ascii="Arial" w:eastAsia="Times New Roman" w:hAnsi="Arial" w:cs="Arial"/>
                <w:b/>
                <w:color w:val="000000"/>
                <w:sz w:val="24"/>
                <w:lang w:val="ru-RU" w:eastAsia="ru-RU"/>
              </w:rPr>
            </w:pPr>
            <w:r w:rsidRPr="00410D8B">
              <w:rPr>
                <w:rFonts w:ascii="Arial" w:eastAsia="Times New Roman" w:hAnsi="Arial" w:cs="Arial"/>
                <w:b/>
                <w:color w:val="000000"/>
                <w:sz w:val="24"/>
                <w:lang w:val="ru-RU" w:eastAsia="ru-RU"/>
              </w:rPr>
              <w:t>Ед. изм.</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7BB8AEA4" w14:textId="588AD4DD" w:rsidR="00DF28C3" w:rsidRPr="00410D8B" w:rsidRDefault="00DF28C3" w:rsidP="00410D8B">
            <w:pPr>
              <w:widowControl/>
              <w:jc w:val="center"/>
              <w:rPr>
                <w:rFonts w:ascii="Arial" w:eastAsia="Times New Roman" w:hAnsi="Arial" w:cs="Arial"/>
                <w:b/>
                <w:color w:val="000000"/>
                <w:sz w:val="24"/>
                <w:lang w:val="ru-RU" w:eastAsia="ru-RU"/>
              </w:rPr>
            </w:pPr>
            <w:r w:rsidRPr="00410D8B">
              <w:rPr>
                <w:rFonts w:ascii="Arial" w:eastAsia="Times New Roman" w:hAnsi="Arial" w:cs="Arial"/>
                <w:b/>
                <w:color w:val="000000"/>
                <w:sz w:val="24"/>
                <w:lang w:val="ru-RU" w:eastAsia="ru-RU"/>
              </w:rPr>
              <w:t xml:space="preserve">Котельная </w:t>
            </w:r>
            <w:r w:rsidR="00410D8B" w:rsidRPr="00410D8B">
              <w:rPr>
                <w:rFonts w:ascii="Arial" w:eastAsia="Times New Roman" w:hAnsi="Arial" w:cs="Arial"/>
                <w:b/>
                <w:color w:val="000000"/>
                <w:sz w:val="24"/>
                <w:lang w:val="ru-RU" w:eastAsia="ru-RU"/>
              </w:rPr>
              <w:t>Подсолнухи</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7710C3B5" w14:textId="4B774047" w:rsidR="00DF28C3" w:rsidRPr="00410D8B" w:rsidRDefault="00DF28C3" w:rsidP="00410D8B">
            <w:pPr>
              <w:widowControl/>
              <w:jc w:val="center"/>
              <w:rPr>
                <w:rFonts w:ascii="Arial" w:eastAsia="Times New Roman" w:hAnsi="Arial" w:cs="Arial"/>
                <w:b/>
                <w:color w:val="000000"/>
                <w:sz w:val="24"/>
                <w:lang w:val="ru-RU" w:eastAsia="ru-RU"/>
              </w:rPr>
            </w:pPr>
            <w:r w:rsidRPr="00410D8B">
              <w:rPr>
                <w:rFonts w:ascii="Arial" w:eastAsia="Times New Roman" w:hAnsi="Arial" w:cs="Arial"/>
                <w:b/>
                <w:color w:val="000000"/>
                <w:sz w:val="24"/>
                <w:lang w:val="ru-RU" w:eastAsia="ru-RU"/>
              </w:rPr>
              <w:t xml:space="preserve">Котельная </w:t>
            </w:r>
            <w:r w:rsidR="00410D8B" w:rsidRPr="00410D8B">
              <w:rPr>
                <w:rFonts w:ascii="Arial" w:eastAsia="Times New Roman" w:hAnsi="Arial" w:cs="Arial"/>
                <w:b/>
                <w:color w:val="000000"/>
                <w:sz w:val="24"/>
                <w:lang w:val="ru-RU" w:eastAsia="ru-RU"/>
              </w:rPr>
              <w:t>Центральная</w:t>
            </w:r>
          </w:p>
        </w:tc>
        <w:tc>
          <w:tcPr>
            <w:tcW w:w="880" w:type="pct"/>
            <w:tcBorders>
              <w:top w:val="single" w:sz="4" w:space="0" w:color="auto"/>
              <w:left w:val="nil"/>
              <w:bottom w:val="single" w:sz="4" w:space="0" w:color="auto"/>
              <w:right w:val="single" w:sz="4" w:space="0" w:color="auto"/>
            </w:tcBorders>
            <w:shd w:val="clear" w:color="auto" w:fill="auto"/>
            <w:vAlign w:val="center"/>
            <w:hideMark/>
          </w:tcPr>
          <w:p w14:paraId="5930F9F4" w14:textId="7D6AB750" w:rsidR="00DF28C3" w:rsidRPr="00410D8B" w:rsidRDefault="00DF28C3" w:rsidP="00410D8B">
            <w:pPr>
              <w:widowControl/>
              <w:jc w:val="center"/>
              <w:rPr>
                <w:rFonts w:ascii="Arial" w:eastAsia="Times New Roman" w:hAnsi="Arial" w:cs="Arial"/>
                <w:b/>
                <w:color w:val="000000"/>
                <w:sz w:val="24"/>
                <w:lang w:val="ru-RU" w:eastAsia="ru-RU"/>
              </w:rPr>
            </w:pPr>
            <w:r w:rsidRPr="00410D8B">
              <w:rPr>
                <w:rFonts w:ascii="Arial" w:eastAsia="Times New Roman" w:hAnsi="Arial" w:cs="Arial"/>
                <w:b/>
                <w:color w:val="000000"/>
                <w:sz w:val="24"/>
                <w:lang w:val="ru-RU" w:eastAsia="ru-RU"/>
              </w:rPr>
              <w:t xml:space="preserve">Котельная </w:t>
            </w:r>
            <w:r w:rsidR="00410D8B" w:rsidRPr="00410D8B">
              <w:rPr>
                <w:rFonts w:ascii="Arial" w:eastAsia="Times New Roman" w:hAnsi="Arial" w:cs="Arial"/>
                <w:b/>
                <w:color w:val="000000"/>
                <w:sz w:val="24"/>
                <w:lang w:val="ru-RU" w:eastAsia="ru-RU"/>
              </w:rPr>
              <w:t>Нефтяники</w:t>
            </w:r>
          </w:p>
        </w:tc>
      </w:tr>
      <w:tr w:rsidR="00DF28C3" w:rsidRPr="00DF28C3" w14:paraId="3431E696" w14:textId="77777777" w:rsidTr="00B53889">
        <w:trPr>
          <w:trHeight w:val="528"/>
        </w:trPr>
        <w:tc>
          <w:tcPr>
            <w:tcW w:w="1770" w:type="pct"/>
            <w:tcBorders>
              <w:top w:val="nil"/>
              <w:left w:val="single" w:sz="4" w:space="0" w:color="auto"/>
              <w:bottom w:val="single" w:sz="4" w:space="0" w:color="auto"/>
              <w:right w:val="single" w:sz="4" w:space="0" w:color="auto"/>
            </w:tcBorders>
            <w:shd w:val="clear" w:color="auto" w:fill="auto"/>
            <w:vAlign w:val="center"/>
            <w:hideMark/>
          </w:tcPr>
          <w:p w14:paraId="4867BFBC" w14:textId="77777777" w:rsidR="00DF28C3" w:rsidRPr="00DF28C3" w:rsidRDefault="00DF28C3" w:rsidP="00F706D3">
            <w:pPr>
              <w:widowControl/>
              <w:jc w:val="both"/>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Среднегодовой объем воды в ТС</w:t>
            </w:r>
          </w:p>
        </w:tc>
        <w:tc>
          <w:tcPr>
            <w:tcW w:w="441" w:type="pct"/>
            <w:tcBorders>
              <w:top w:val="nil"/>
              <w:left w:val="nil"/>
              <w:bottom w:val="single" w:sz="4" w:space="0" w:color="auto"/>
              <w:right w:val="single" w:sz="4" w:space="0" w:color="auto"/>
            </w:tcBorders>
            <w:shd w:val="clear" w:color="auto" w:fill="auto"/>
            <w:vAlign w:val="center"/>
            <w:hideMark/>
          </w:tcPr>
          <w:p w14:paraId="4F336863" w14:textId="77777777" w:rsidR="00DF28C3" w:rsidRPr="00DF28C3" w:rsidRDefault="00DF28C3" w:rsidP="00F706D3">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м</w:t>
            </w:r>
            <w:r w:rsidRPr="00DF28C3">
              <w:rPr>
                <w:rFonts w:ascii="Arial" w:eastAsia="Times New Roman" w:hAnsi="Arial" w:cs="Arial"/>
                <w:color w:val="000000"/>
                <w:sz w:val="24"/>
                <w:vertAlign w:val="superscript"/>
                <w:lang w:val="ru-RU" w:eastAsia="ru-RU"/>
              </w:rPr>
              <w:t>3</w:t>
            </w:r>
          </w:p>
        </w:tc>
        <w:tc>
          <w:tcPr>
            <w:tcW w:w="955" w:type="pct"/>
            <w:tcBorders>
              <w:top w:val="nil"/>
              <w:left w:val="nil"/>
              <w:bottom w:val="single" w:sz="4" w:space="0" w:color="auto"/>
              <w:right w:val="single" w:sz="4" w:space="0" w:color="auto"/>
            </w:tcBorders>
            <w:shd w:val="clear" w:color="000000" w:fill="FFFFFF"/>
            <w:vAlign w:val="center"/>
            <w:hideMark/>
          </w:tcPr>
          <w:p w14:paraId="023876AF" w14:textId="145D8D7B" w:rsidR="00DF28C3" w:rsidRPr="00DF28C3" w:rsidRDefault="00B53889" w:rsidP="00F706D3">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9,2</w:t>
            </w:r>
          </w:p>
        </w:tc>
        <w:tc>
          <w:tcPr>
            <w:tcW w:w="954" w:type="pct"/>
            <w:tcBorders>
              <w:top w:val="nil"/>
              <w:left w:val="nil"/>
              <w:bottom w:val="single" w:sz="4" w:space="0" w:color="auto"/>
              <w:right w:val="single" w:sz="4" w:space="0" w:color="auto"/>
            </w:tcBorders>
            <w:shd w:val="clear" w:color="000000" w:fill="FFFFFF"/>
            <w:vAlign w:val="center"/>
            <w:hideMark/>
          </w:tcPr>
          <w:p w14:paraId="4B2DCD73" w14:textId="574E364E" w:rsidR="00DF28C3" w:rsidRPr="00DF28C3" w:rsidRDefault="00086D5B" w:rsidP="00B53889">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107</w:t>
            </w:r>
            <w:r w:rsidR="00B53889">
              <w:rPr>
                <w:rFonts w:ascii="Arial" w:eastAsia="Times New Roman" w:hAnsi="Arial" w:cs="Arial"/>
                <w:color w:val="000000"/>
                <w:sz w:val="24"/>
                <w:lang w:val="ru-RU" w:eastAsia="ru-RU"/>
              </w:rPr>
              <w:t>,0</w:t>
            </w:r>
          </w:p>
        </w:tc>
        <w:tc>
          <w:tcPr>
            <w:tcW w:w="880" w:type="pct"/>
            <w:tcBorders>
              <w:top w:val="nil"/>
              <w:left w:val="nil"/>
              <w:bottom w:val="single" w:sz="4" w:space="0" w:color="auto"/>
              <w:right w:val="single" w:sz="4" w:space="0" w:color="auto"/>
            </w:tcBorders>
            <w:shd w:val="clear" w:color="000000" w:fill="FFFFFF"/>
            <w:vAlign w:val="center"/>
            <w:hideMark/>
          </w:tcPr>
          <w:p w14:paraId="372F7F42" w14:textId="6F687FDC" w:rsidR="00DF28C3" w:rsidRPr="00DF28C3" w:rsidRDefault="00B53889" w:rsidP="00F706D3">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114,5</w:t>
            </w:r>
          </w:p>
        </w:tc>
      </w:tr>
      <w:tr w:rsidR="00B53889" w:rsidRPr="00DF28C3" w14:paraId="2FC738F5" w14:textId="77777777" w:rsidTr="00B53889">
        <w:trPr>
          <w:trHeight w:val="528"/>
        </w:trPr>
        <w:tc>
          <w:tcPr>
            <w:tcW w:w="1770" w:type="pct"/>
            <w:tcBorders>
              <w:top w:val="nil"/>
              <w:left w:val="single" w:sz="4" w:space="0" w:color="auto"/>
              <w:bottom w:val="single" w:sz="4" w:space="0" w:color="auto"/>
              <w:right w:val="single" w:sz="4" w:space="0" w:color="auto"/>
            </w:tcBorders>
            <w:shd w:val="clear" w:color="auto" w:fill="auto"/>
            <w:vAlign w:val="center"/>
            <w:hideMark/>
          </w:tcPr>
          <w:p w14:paraId="7967D9A3" w14:textId="77777777" w:rsidR="00B53889" w:rsidRPr="00DF28C3" w:rsidRDefault="00B53889" w:rsidP="00B53889">
            <w:pPr>
              <w:widowControl/>
              <w:jc w:val="both"/>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Всего подпитка тепловой сети, в т. ч.:</w:t>
            </w:r>
          </w:p>
        </w:tc>
        <w:tc>
          <w:tcPr>
            <w:tcW w:w="441" w:type="pct"/>
            <w:tcBorders>
              <w:top w:val="nil"/>
              <w:left w:val="nil"/>
              <w:bottom w:val="single" w:sz="4" w:space="0" w:color="auto"/>
              <w:right w:val="single" w:sz="4" w:space="0" w:color="auto"/>
            </w:tcBorders>
            <w:shd w:val="clear" w:color="auto" w:fill="auto"/>
            <w:vAlign w:val="center"/>
            <w:hideMark/>
          </w:tcPr>
          <w:p w14:paraId="2015378E" w14:textId="77777777" w:rsidR="00B53889" w:rsidRPr="00DF28C3" w:rsidRDefault="00B53889" w:rsidP="00B53889">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м</w:t>
            </w:r>
            <w:r w:rsidRPr="00DF28C3">
              <w:rPr>
                <w:rFonts w:ascii="Arial" w:eastAsia="Times New Roman" w:hAnsi="Arial" w:cs="Arial"/>
                <w:color w:val="000000"/>
                <w:sz w:val="24"/>
                <w:vertAlign w:val="superscript"/>
                <w:lang w:val="ru-RU" w:eastAsia="ru-RU"/>
              </w:rPr>
              <w:t>3</w:t>
            </w:r>
            <w:r w:rsidRPr="00DF28C3">
              <w:rPr>
                <w:rFonts w:ascii="Arial" w:eastAsia="Times New Roman" w:hAnsi="Arial" w:cs="Arial"/>
                <w:color w:val="000000"/>
                <w:sz w:val="24"/>
                <w:lang w:val="ru-RU" w:eastAsia="ru-RU"/>
              </w:rPr>
              <w:t>/ч</w:t>
            </w:r>
          </w:p>
        </w:tc>
        <w:tc>
          <w:tcPr>
            <w:tcW w:w="955" w:type="pct"/>
            <w:tcBorders>
              <w:top w:val="nil"/>
              <w:left w:val="nil"/>
              <w:bottom w:val="single" w:sz="4" w:space="0" w:color="auto"/>
              <w:right w:val="single" w:sz="4" w:space="0" w:color="auto"/>
            </w:tcBorders>
            <w:shd w:val="clear" w:color="000000" w:fill="FFFFFF"/>
            <w:vAlign w:val="center"/>
            <w:hideMark/>
          </w:tcPr>
          <w:p w14:paraId="69010771" w14:textId="26160FFA" w:rsidR="00B53889" w:rsidRPr="00DF28C3" w:rsidRDefault="00B53889" w:rsidP="00B53889">
            <w:pPr>
              <w:widowControl/>
              <w:jc w:val="center"/>
              <w:rPr>
                <w:rFonts w:ascii="Arial" w:eastAsia="Times New Roman" w:hAnsi="Arial" w:cs="Arial"/>
                <w:color w:val="000000"/>
                <w:sz w:val="24"/>
                <w:lang w:val="ru-RU" w:eastAsia="ru-RU"/>
              </w:rPr>
            </w:pPr>
            <w:r w:rsidRPr="00B53889">
              <w:rPr>
                <w:rFonts w:ascii="Arial" w:eastAsia="Times New Roman" w:hAnsi="Arial" w:cs="Arial"/>
                <w:color w:val="000000"/>
                <w:sz w:val="24"/>
                <w:lang w:val="ru-RU" w:eastAsia="ru-RU"/>
              </w:rPr>
              <w:t>0,023</w:t>
            </w:r>
          </w:p>
        </w:tc>
        <w:tc>
          <w:tcPr>
            <w:tcW w:w="954" w:type="pct"/>
            <w:tcBorders>
              <w:top w:val="nil"/>
              <w:left w:val="nil"/>
              <w:bottom w:val="single" w:sz="4" w:space="0" w:color="auto"/>
              <w:right w:val="single" w:sz="4" w:space="0" w:color="auto"/>
            </w:tcBorders>
            <w:shd w:val="clear" w:color="000000" w:fill="FFFFFF"/>
            <w:vAlign w:val="center"/>
            <w:hideMark/>
          </w:tcPr>
          <w:p w14:paraId="6787777B" w14:textId="17339FCC" w:rsidR="00B53889" w:rsidRPr="00DF28C3" w:rsidRDefault="00B53889" w:rsidP="00B53889">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0,267</w:t>
            </w:r>
          </w:p>
        </w:tc>
        <w:tc>
          <w:tcPr>
            <w:tcW w:w="880" w:type="pct"/>
            <w:tcBorders>
              <w:top w:val="nil"/>
              <w:left w:val="nil"/>
              <w:bottom w:val="single" w:sz="4" w:space="0" w:color="auto"/>
              <w:right w:val="single" w:sz="4" w:space="0" w:color="auto"/>
            </w:tcBorders>
            <w:shd w:val="clear" w:color="000000" w:fill="FFFFFF"/>
            <w:vAlign w:val="center"/>
            <w:hideMark/>
          </w:tcPr>
          <w:p w14:paraId="52FF8612" w14:textId="6FB9D004" w:rsidR="00B53889" w:rsidRPr="00DF28C3" w:rsidRDefault="00B53889" w:rsidP="00B53889">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0,</w:t>
            </w:r>
            <w:r>
              <w:rPr>
                <w:rFonts w:ascii="Arial" w:eastAsia="Times New Roman" w:hAnsi="Arial" w:cs="Arial"/>
                <w:color w:val="000000"/>
                <w:sz w:val="24"/>
                <w:lang w:val="ru-RU" w:eastAsia="ru-RU"/>
              </w:rPr>
              <w:t>286</w:t>
            </w:r>
          </w:p>
        </w:tc>
      </w:tr>
      <w:tr w:rsidR="00B53889" w:rsidRPr="00DF28C3" w14:paraId="339148C9" w14:textId="77777777" w:rsidTr="00B53889">
        <w:trPr>
          <w:trHeight w:val="312"/>
        </w:trPr>
        <w:tc>
          <w:tcPr>
            <w:tcW w:w="1770" w:type="pct"/>
            <w:tcBorders>
              <w:top w:val="nil"/>
              <w:left w:val="single" w:sz="4" w:space="0" w:color="auto"/>
              <w:bottom w:val="single" w:sz="4" w:space="0" w:color="auto"/>
              <w:right w:val="single" w:sz="4" w:space="0" w:color="auto"/>
            </w:tcBorders>
            <w:shd w:val="clear" w:color="auto" w:fill="auto"/>
            <w:vAlign w:val="center"/>
            <w:hideMark/>
          </w:tcPr>
          <w:p w14:paraId="08E0CF5F" w14:textId="77777777" w:rsidR="00B53889" w:rsidRPr="00DF28C3" w:rsidRDefault="00B53889" w:rsidP="00B53889">
            <w:pPr>
              <w:widowControl/>
              <w:jc w:val="both"/>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 нормативные утечки</w:t>
            </w:r>
          </w:p>
        </w:tc>
        <w:tc>
          <w:tcPr>
            <w:tcW w:w="441" w:type="pct"/>
            <w:tcBorders>
              <w:top w:val="nil"/>
              <w:left w:val="nil"/>
              <w:bottom w:val="single" w:sz="4" w:space="0" w:color="auto"/>
              <w:right w:val="single" w:sz="4" w:space="0" w:color="auto"/>
            </w:tcBorders>
            <w:shd w:val="clear" w:color="auto" w:fill="auto"/>
            <w:vAlign w:val="center"/>
            <w:hideMark/>
          </w:tcPr>
          <w:p w14:paraId="3380241D" w14:textId="77777777" w:rsidR="00B53889" w:rsidRPr="00DF28C3" w:rsidRDefault="00B53889" w:rsidP="00B53889">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м</w:t>
            </w:r>
            <w:r w:rsidRPr="00DF28C3">
              <w:rPr>
                <w:rFonts w:ascii="Arial" w:eastAsia="Times New Roman" w:hAnsi="Arial" w:cs="Arial"/>
                <w:color w:val="000000"/>
                <w:sz w:val="24"/>
                <w:vertAlign w:val="superscript"/>
                <w:lang w:val="ru-RU" w:eastAsia="ru-RU"/>
              </w:rPr>
              <w:t>3</w:t>
            </w:r>
            <w:r w:rsidRPr="00DF28C3">
              <w:rPr>
                <w:rFonts w:ascii="Arial" w:eastAsia="Times New Roman" w:hAnsi="Arial" w:cs="Arial"/>
                <w:color w:val="000000"/>
                <w:sz w:val="24"/>
                <w:lang w:val="ru-RU" w:eastAsia="ru-RU"/>
              </w:rPr>
              <w:t>/ч</w:t>
            </w:r>
          </w:p>
        </w:tc>
        <w:tc>
          <w:tcPr>
            <w:tcW w:w="955" w:type="pct"/>
            <w:tcBorders>
              <w:top w:val="nil"/>
              <w:left w:val="nil"/>
              <w:bottom w:val="single" w:sz="4" w:space="0" w:color="auto"/>
              <w:right w:val="single" w:sz="4" w:space="0" w:color="auto"/>
            </w:tcBorders>
            <w:shd w:val="clear" w:color="000000" w:fill="FFFFFF"/>
            <w:vAlign w:val="center"/>
            <w:hideMark/>
          </w:tcPr>
          <w:p w14:paraId="55F633A4" w14:textId="51764CD2" w:rsidR="00B53889" w:rsidRPr="00DF28C3" w:rsidRDefault="00B53889" w:rsidP="00B53889">
            <w:pPr>
              <w:widowControl/>
              <w:jc w:val="center"/>
              <w:rPr>
                <w:rFonts w:ascii="Arial" w:eastAsia="Times New Roman" w:hAnsi="Arial" w:cs="Arial"/>
                <w:color w:val="000000"/>
                <w:sz w:val="24"/>
                <w:lang w:val="ru-RU" w:eastAsia="ru-RU"/>
              </w:rPr>
            </w:pPr>
            <w:r w:rsidRPr="00B53889">
              <w:rPr>
                <w:rFonts w:ascii="Arial" w:eastAsia="Times New Roman" w:hAnsi="Arial" w:cs="Arial"/>
                <w:color w:val="000000"/>
                <w:sz w:val="24"/>
                <w:lang w:val="ru-RU" w:eastAsia="ru-RU"/>
              </w:rPr>
              <w:t>0,023</w:t>
            </w:r>
          </w:p>
        </w:tc>
        <w:tc>
          <w:tcPr>
            <w:tcW w:w="954" w:type="pct"/>
            <w:tcBorders>
              <w:top w:val="nil"/>
              <w:left w:val="nil"/>
              <w:bottom w:val="single" w:sz="4" w:space="0" w:color="auto"/>
              <w:right w:val="single" w:sz="4" w:space="0" w:color="auto"/>
            </w:tcBorders>
            <w:shd w:val="clear" w:color="000000" w:fill="FFFFFF"/>
            <w:vAlign w:val="center"/>
            <w:hideMark/>
          </w:tcPr>
          <w:p w14:paraId="612802E0" w14:textId="5EF282D2" w:rsidR="00B53889" w:rsidRPr="00DF28C3" w:rsidRDefault="00B53889" w:rsidP="00B53889">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0,267</w:t>
            </w:r>
          </w:p>
        </w:tc>
        <w:tc>
          <w:tcPr>
            <w:tcW w:w="880" w:type="pct"/>
            <w:tcBorders>
              <w:top w:val="nil"/>
              <w:left w:val="nil"/>
              <w:bottom w:val="single" w:sz="4" w:space="0" w:color="auto"/>
              <w:right w:val="single" w:sz="4" w:space="0" w:color="auto"/>
            </w:tcBorders>
            <w:shd w:val="clear" w:color="000000" w:fill="FFFFFF"/>
            <w:vAlign w:val="center"/>
            <w:hideMark/>
          </w:tcPr>
          <w:p w14:paraId="57034595" w14:textId="0AA88AB6" w:rsidR="00B53889" w:rsidRPr="00DF28C3" w:rsidRDefault="00B53889" w:rsidP="00B53889">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0,286</w:t>
            </w:r>
          </w:p>
        </w:tc>
      </w:tr>
      <w:tr w:rsidR="00DF28C3" w:rsidRPr="00DF28C3" w14:paraId="0AA202B4" w14:textId="77777777" w:rsidTr="00B53889">
        <w:trPr>
          <w:trHeight w:val="312"/>
        </w:trPr>
        <w:tc>
          <w:tcPr>
            <w:tcW w:w="1770" w:type="pct"/>
            <w:tcBorders>
              <w:top w:val="nil"/>
              <w:left w:val="single" w:sz="4" w:space="0" w:color="auto"/>
              <w:bottom w:val="single" w:sz="4" w:space="0" w:color="auto"/>
              <w:right w:val="single" w:sz="4" w:space="0" w:color="auto"/>
            </w:tcBorders>
            <w:shd w:val="clear" w:color="auto" w:fill="auto"/>
            <w:vAlign w:val="center"/>
            <w:hideMark/>
          </w:tcPr>
          <w:p w14:paraId="67A210D2" w14:textId="77777777" w:rsidR="00DF28C3" w:rsidRPr="00DF28C3" w:rsidRDefault="00DF28C3" w:rsidP="00F706D3">
            <w:pPr>
              <w:widowControl/>
              <w:jc w:val="both"/>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 технологические затраты</w:t>
            </w:r>
          </w:p>
        </w:tc>
        <w:tc>
          <w:tcPr>
            <w:tcW w:w="441" w:type="pct"/>
            <w:tcBorders>
              <w:top w:val="nil"/>
              <w:left w:val="nil"/>
              <w:bottom w:val="single" w:sz="4" w:space="0" w:color="auto"/>
              <w:right w:val="single" w:sz="4" w:space="0" w:color="auto"/>
            </w:tcBorders>
            <w:shd w:val="clear" w:color="auto" w:fill="auto"/>
            <w:vAlign w:val="center"/>
            <w:hideMark/>
          </w:tcPr>
          <w:p w14:paraId="4F6C4545" w14:textId="77777777" w:rsidR="00DF28C3" w:rsidRPr="00DF28C3" w:rsidRDefault="00DF28C3" w:rsidP="00F706D3">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м</w:t>
            </w:r>
            <w:r w:rsidRPr="00DF28C3">
              <w:rPr>
                <w:rFonts w:ascii="Arial" w:eastAsia="Times New Roman" w:hAnsi="Arial" w:cs="Arial"/>
                <w:color w:val="000000"/>
                <w:sz w:val="24"/>
                <w:vertAlign w:val="superscript"/>
                <w:lang w:val="ru-RU" w:eastAsia="ru-RU"/>
              </w:rPr>
              <w:t>3</w:t>
            </w:r>
            <w:r w:rsidRPr="00DF28C3">
              <w:rPr>
                <w:rFonts w:ascii="Arial" w:eastAsia="Times New Roman" w:hAnsi="Arial" w:cs="Arial"/>
                <w:color w:val="000000"/>
                <w:sz w:val="24"/>
                <w:lang w:val="ru-RU" w:eastAsia="ru-RU"/>
              </w:rPr>
              <w:t>/ч</w:t>
            </w:r>
          </w:p>
        </w:tc>
        <w:tc>
          <w:tcPr>
            <w:tcW w:w="955" w:type="pct"/>
            <w:tcBorders>
              <w:top w:val="nil"/>
              <w:left w:val="nil"/>
              <w:bottom w:val="single" w:sz="4" w:space="0" w:color="auto"/>
              <w:right w:val="single" w:sz="4" w:space="0" w:color="auto"/>
            </w:tcBorders>
            <w:shd w:val="clear" w:color="000000" w:fill="FFFFFF"/>
            <w:vAlign w:val="center"/>
            <w:hideMark/>
          </w:tcPr>
          <w:p w14:paraId="07AA4103" w14:textId="77777777" w:rsidR="00DF28C3" w:rsidRPr="00DF28C3" w:rsidRDefault="00DF28C3" w:rsidP="00F706D3">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0,00</w:t>
            </w:r>
          </w:p>
        </w:tc>
        <w:tc>
          <w:tcPr>
            <w:tcW w:w="954" w:type="pct"/>
            <w:tcBorders>
              <w:top w:val="nil"/>
              <w:left w:val="nil"/>
              <w:bottom w:val="single" w:sz="4" w:space="0" w:color="auto"/>
              <w:right w:val="single" w:sz="4" w:space="0" w:color="auto"/>
            </w:tcBorders>
            <w:shd w:val="clear" w:color="000000" w:fill="FFFFFF"/>
            <w:vAlign w:val="center"/>
            <w:hideMark/>
          </w:tcPr>
          <w:p w14:paraId="298CB482" w14:textId="184A7EF5" w:rsidR="00DF28C3" w:rsidRPr="00DF28C3" w:rsidRDefault="00086D5B" w:rsidP="00F706D3">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0,00</w:t>
            </w:r>
          </w:p>
        </w:tc>
        <w:tc>
          <w:tcPr>
            <w:tcW w:w="880" w:type="pct"/>
            <w:tcBorders>
              <w:top w:val="nil"/>
              <w:left w:val="nil"/>
              <w:bottom w:val="single" w:sz="4" w:space="0" w:color="auto"/>
              <w:right w:val="single" w:sz="4" w:space="0" w:color="auto"/>
            </w:tcBorders>
            <w:shd w:val="clear" w:color="000000" w:fill="FFFFFF"/>
            <w:vAlign w:val="center"/>
            <w:hideMark/>
          </w:tcPr>
          <w:p w14:paraId="15F59D58" w14:textId="77777777" w:rsidR="00DF28C3" w:rsidRPr="00DF28C3" w:rsidRDefault="00DF28C3" w:rsidP="00F706D3">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0,00</w:t>
            </w:r>
          </w:p>
        </w:tc>
      </w:tr>
      <w:tr w:rsidR="00DF28C3" w:rsidRPr="00DF28C3" w14:paraId="4D0024C5" w14:textId="77777777" w:rsidTr="00B53889">
        <w:trPr>
          <w:trHeight w:val="528"/>
        </w:trPr>
        <w:tc>
          <w:tcPr>
            <w:tcW w:w="1770" w:type="pct"/>
            <w:tcBorders>
              <w:top w:val="nil"/>
              <w:left w:val="single" w:sz="4" w:space="0" w:color="auto"/>
              <w:bottom w:val="single" w:sz="4" w:space="0" w:color="auto"/>
              <w:right w:val="single" w:sz="4" w:space="0" w:color="auto"/>
            </w:tcBorders>
            <w:shd w:val="clear" w:color="auto" w:fill="auto"/>
            <w:vAlign w:val="center"/>
            <w:hideMark/>
          </w:tcPr>
          <w:p w14:paraId="130538E5" w14:textId="77777777" w:rsidR="00DF28C3" w:rsidRPr="00DF28C3" w:rsidRDefault="00DF28C3" w:rsidP="00F706D3">
            <w:pPr>
              <w:widowControl/>
              <w:jc w:val="both"/>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Аварийная подпитка тепловой сети</w:t>
            </w:r>
          </w:p>
        </w:tc>
        <w:tc>
          <w:tcPr>
            <w:tcW w:w="441" w:type="pct"/>
            <w:tcBorders>
              <w:top w:val="nil"/>
              <w:left w:val="nil"/>
              <w:bottom w:val="single" w:sz="4" w:space="0" w:color="auto"/>
              <w:right w:val="single" w:sz="4" w:space="0" w:color="auto"/>
            </w:tcBorders>
            <w:shd w:val="clear" w:color="auto" w:fill="auto"/>
            <w:vAlign w:val="center"/>
            <w:hideMark/>
          </w:tcPr>
          <w:p w14:paraId="4A645B8B" w14:textId="77777777" w:rsidR="00DF28C3" w:rsidRPr="00DF28C3" w:rsidRDefault="00DF28C3" w:rsidP="00F706D3">
            <w:pPr>
              <w:widowControl/>
              <w:jc w:val="center"/>
              <w:rPr>
                <w:rFonts w:ascii="Arial" w:eastAsia="Times New Roman" w:hAnsi="Arial" w:cs="Arial"/>
                <w:color w:val="000000"/>
                <w:sz w:val="24"/>
                <w:lang w:val="ru-RU" w:eastAsia="ru-RU"/>
              </w:rPr>
            </w:pPr>
            <w:r w:rsidRPr="00DF28C3">
              <w:rPr>
                <w:rFonts w:ascii="Arial" w:eastAsia="Times New Roman" w:hAnsi="Arial" w:cs="Arial"/>
                <w:color w:val="000000"/>
                <w:sz w:val="24"/>
                <w:lang w:val="ru-RU" w:eastAsia="ru-RU"/>
              </w:rPr>
              <w:t>м</w:t>
            </w:r>
            <w:r w:rsidRPr="00DF28C3">
              <w:rPr>
                <w:rFonts w:ascii="Arial" w:eastAsia="Times New Roman" w:hAnsi="Arial" w:cs="Arial"/>
                <w:color w:val="000000"/>
                <w:sz w:val="24"/>
                <w:vertAlign w:val="superscript"/>
                <w:lang w:val="ru-RU" w:eastAsia="ru-RU"/>
              </w:rPr>
              <w:t>3</w:t>
            </w:r>
            <w:r w:rsidRPr="00DF28C3">
              <w:rPr>
                <w:rFonts w:ascii="Arial" w:eastAsia="Times New Roman" w:hAnsi="Arial" w:cs="Arial"/>
                <w:color w:val="000000"/>
                <w:sz w:val="24"/>
                <w:lang w:val="ru-RU" w:eastAsia="ru-RU"/>
              </w:rPr>
              <w:t>/ч</w:t>
            </w:r>
          </w:p>
        </w:tc>
        <w:tc>
          <w:tcPr>
            <w:tcW w:w="955" w:type="pct"/>
            <w:tcBorders>
              <w:top w:val="nil"/>
              <w:left w:val="nil"/>
              <w:bottom w:val="single" w:sz="4" w:space="0" w:color="auto"/>
              <w:right w:val="single" w:sz="4" w:space="0" w:color="auto"/>
            </w:tcBorders>
            <w:shd w:val="clear" w:color="000000" w:fill="FFFFFF"/>
            <w:vAlign w:val="center"/>
            <w:hideMark/>
          </w:tcPr>
          <w:p w14:paraId="0718BFBD" w14:textId="4C119642" w:rsidR="00DF28C3" w:rsidRPr="00B53889" w:rsidRDefault="00B53889" w:rsidP="00B53889">
            <w:pPr>
              <w:widowControl/>
              <w:jc w:val="center"/>
              <w:rPr>
                <w:rFonts w:ascii="Arial" w:eastAsia="Times New Roman" w:hAnsi="Arial" w:cs="Arial"/>
                <w:color w:val="000000"/>
                <w:sz w:val="24"/>
                <w:lang w:val="ru-RU" w:eastAsia="ru-RU"/>
              </w:rPr>
            </w:pPr>
            <w:r w:rsidRPr="00B53889">
              <w:rPr>
                <w:rFonts w:ascii="Arial" w:eastAsia="Times New Roman" w:hAnsi="Arial" w:cs="Arial"/>
                <w:color w:val="000000"/>
                <w:sz w:val="24"/>
                <w:lang w:val="ru-RU" w:eastAsia="ru-RU"/>
              </w:rPr>
              <w:t>0,184</w:t>
            </w:r>
          </w:p>
        </w:tc>
        <w:tc>
          <w:tcPr>
            <w:tcW w:w="954" w:type="pct"/>
            <w:tcBorders>
              <w:top w:val="nil"/>
              <w:left w:val="nil"/>
              <w:bottom w:val="single" w:sz="4" w:space="0" w:color="auto"/>
              <w:right w:val="single" w:sz="4" w:space="0" w:color="auto"/>
            </w:tcBorders>
            <w:shd w:val="clear" w:color="000000" w:fill="FFFFFF"/>
            <w:vAlign w:val="center"/>
            <w:hideMark/>
          </w:tcPr>
          <w:p w14:paraId="5B8059C6" w14:textId="63AF3598" w:rsidR="00DF28C3" w:rsidRPr="00DF28C3" w:rsidRDefault="00B53889" w:rsidP="00F706D3">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2,140</w:t>
            </w:r>
          </w:p>
        </w:tc>
        <w:tc>
          <w:tcPr>
            <w:tcW w:w="880" w:type="pct"/>
            <w:tcBorders>
              <w:top w:val="nil"/>
              <w:left w:val="nil"/>
              <w:bottom w:val="single" w:sz="4" w:space="0" w:color="auto"/>
              <w:right w:val="single" w:sz="4" w:space="0" w:color="auto"/>
            </w:tcBorders>
            <w:shd w:val="clear" w:color="000000" w:fill="FFFFFF"/>
            <w:vAlign w:val="center"/>
            <w:hideMark/>
          </w:tcPr>
          <w:p w14:paraId="6600EFE6" w14:textId="6352F2C7" w:rsidR="00DF28C3" w:rsidRPr="00DF28C3" w:rsidRDefault="006176C4" w:rsidP="00B53889">
            <w:pPr>
              <w:widowControl/>
              <w:jc w:val="center"/>
              <w:rPr>
                <w:rFonts w:ascii="Arial" w:eastAsia="Times New Roman" w:hAnsi="Arial" w:cs="Arial"/>
                <w:color w:val="000000"/>
                <w:sz w:val="24"/>
                <w:lang w:val="ru-RU" w:eastAsia="ru-RU"/>
              </w:rPr>
            </w:pPr>
            <w:r>
              <w:rPr>
                <w:rFonts w:ascii="Arial" w:eastAsia="Times New Roman" w:hAnsi="Arial" w:cs="Arial"/>
                <w:color w:val="000000"/>
                <w:sz w:val="24"/>
                <w:lang w:val="ru-RU" w:eastAsia="ru-RU"/>
              </w:rPr>
              <w:t>2,</w:t>
            </w:r>
            <w:r w:rsidR="00B53889">
              <w:rPr>
                <w:rFonts w:ascii="Arial" w:eastAsia="Times New Roman" w:hAnsi="Arial" w:cs="Arial"/>
                <w:color w:val="000000"/>
                <w:sz w:val="24"/>
                <w:lang w:val="ru-RU" w:eastAsia="ru-RU"/>
              </w:rPr>
              <w:t>290</w:t>
            </w:r>
          </w:p>
        </w:tc>
      </w:tr>
    </w:tbl>
    <w:p w14:paraId="59644D75" w14:textId="77777777" w:rsidR="00DF28C3" w:rsidRDefault="00DF28C3" w:rsidP="00DF28C3">
      <w:pPr>
        <w:spacing w:line="276" w:lineRule="auto"/>
        <w:ind w:firstLine="709"/>
        <w:jc w:val="both"/>
        <w:rPr>
          <w:rFonts w:ascii="Arial" w:hAnsi="Arial" w:cs="Arial"/>
          <w:sz w:val="24"/>
          <w:lang w:val="ru-RU"/>
        </w:rPr>
      </w:pPr>
    </w:p>
    <w:p w14:paraId="2D8AC2A1" w14:textId="676CA27E" w:rsidR="00DF28C3" w:rsidRPr="00DF28C3" w:rsidRDefault="00DF28C3" w:rsidP="00DF28C3">
      <w:pPr>
        <w:spacing w:line="276" w:lineRule="auto"/>
        <w:ind w:firstLine="709"/>
        <w:jc w:val="both"/>
        <w:rPr>
          <w:rFonts w:ascii="Arial" w:hAnsi="Arial" w:cs="Arial"/>
          <w:sz w:val="24"/>
          <w:lang w:val="ru-RU"/>
        </w:rPr>
      </w:pPr>
      <w:r w:rsidRPr="00DF28C3">
        <w:rPr>
          <w:rFonts w:ascii="Arial" w:hAnsi="Arial" w:cs="Arial"/>
          <w:sz w:val="24"/>
          <w:lang w:val="ru-RU"/>
        </w:rPr>
        <w:t>Из таблицы 1.</w:t>
      </w:r>
      <w:r w:rsidR="001508C8">
        <w:rPr>
          <w:rFonts w:ascii="Arial" w:hAnsi="Arial" w:cs="Arial"/>
          <w:sz w:val="24"/>
          <w:lang w:val="ru-RU"/>
        </w:rPr>
        <w:t>24</w:t>
      </w:r>
      <w:r w:rsidRPr="00DF28C3">
        <w:rPr>
          <w:rFonts w:ascii="Arial" w:hAnsi="Arial" w:cs="Arial"/>
          <w:sz w:val="24"/>
          <w:lang w:val="ru-RU"/>
        </w:rPr>
        <w:t xml:space="preserve"> видно, что </w:t>
      </w:r>
      <w:r w:rsidR="0067377B">
        <w:rPr>
          <w:rFonts w:ascii="Arial" w:hAnsi="Arial" w:cs="Arial"/>
          <w:sz w:val="24"/>
          <w:lang w:val="ru-RU"/>
        </w:rPr>
        <w:t>из представленных</w:t>
      </w:r>
      <w:r w:rsidRPr="00DF28C3">
        <w:rPr>
          <w:rFonts w:ascii="Arial" w:hAnsi="Arial" w:cs="Arial"/>
          <w:sz w:val="24"/>
          <w:lang w:val="ru-RU"/>
        </w:rPr>
        <w:t xml:space="preserve"> котельных </w:t>
      </w:r>
      <w:r w:rsidR="006176C4">
        <w:rPr>
          <w:rFonts w:ascii="Arial" w:hAnsi="Arial" w:cs="Arial"/>
          <w:sz w:val="24"/>
          <w:lang w:val="ru-RU"/>
        </w:rPr>
        <w:t>с. Парабель</w:t>
      </w:r>
      <w:r w:rsidRPr="00DF28C3">
        <w:rPr>
          <w:rFonts w:ascii="Arial" w:hAnsi="Arial" w:cs="Arial"/>
          <w:sz w:val="24"/>
          <w:lang w:val="ru-RU"/>
        </w:rPr>
        <w:t xml:space="preserve"> производительность водоподготовительных установок является достаточной для покрытия технологических потерь теплоносителя и утечек в тепловых сетях.</w:t>
      </w:r>
    </w:p>
    <w:p w14:paraId="1EFB7633" w14:textId="77777777" w:rsidR="00DA2DE5" w:rsidRDefault="00DA2DE5" w:rsidP="00DD4AC9">
      <w:pPr>
        <w:rPr>
          <w:rFonts w:ascii="Arial" w:hAnsi="Arial" w:cs="Arial"/>
          <w:sz w:val="24"/>
          <w:szCs w:val="24"/>
          <w:lang w:val="ru-RU"/>
        </w:rPr>
      </w:pPr>
    </w:p>
    <w:p w14:paraId="1F44B8CE" w14:textId="0B863B7A" w:rsidR="002C14C3" w:rsidRPr="009E1D42" w:rsidRDefault="002C14C3" w:rsidP="002C14C3">
      <w:pPr>
        <w:pStyle w:val="3"/>
        <w:spacing w:before="0" w:line="276" w:lineRule="auto"/>
        <w:jc w:val="center"/>
        <w:rPr>
          <w:rFonts w:ascii="Arial" w:hAnsi="Arial" w:cs="Arial"/>
          <w:color w:val="auto"/>
          <w:sz w:val="24"/>
          <w:szCs w:val="24"/>
          <w:lang w:val="ru-RU"/>
        </w:rPr>
      </w:pPr>
      <w:bookmarkStart w:id="317" w:name="_Toc46505146"/>
      <w:r w:rsidRPr="009E1D42">
        <w:rPr>
          <w:rFonts w:ascii="Arial" w:hAnsi="Arial" w:cs="Arial"/>
          <w:color w:val="auto"/>
          <w:sz w:val="24"/>
          <w:szCs w:val="24"/>
          <w:lang w:val="ru-RU"/>
        </w:rPr>
        <w:t>1.7.3 Описание изменений в балансах водоподготовительных установок для каждой системы теплоснабжения в период, предшествующий актуализации схемы теплоснабжения</w:t>
      </w:r>
      <w:bookmarkEnd w:id="301"/>
      <w:bookmarkEnd w:id="317"/>
    </w:p>
    <w:p w14:paraId="24AD56CE" w14:textId="77777777" w:rsidR="009E738C" w:rsidRPr="009E1D42" w:rsidRDefault="009E738C" w:rsidP="009E738C">
      <w:pPr>
        <w:rPr>
          <w:lang w:val="ru-RU"/>
        </w:rPr>
      </w:pPr>
    </w:p>
    <w:p w14:paraId="79D33815" w14:textId="0A644751" w:rsidR="009E738C" w:rsidRPr="009E1D42" w:rsidRDefault="009E738C" w:rsidP="00F95E62">
      <w:pPr>
        <w:spacing w:line="276" w:lineRule="auto"/>
        <w:ind w:firstLine="708"/>
        <w:jc w:val="both"/>
        <w:rPr>
          <w:rFonts w:ascii="Arial" w:hAnsi="Arial" w:cs="Arial"/>
          <w:sz w:val="24"/>
          <w:szCs w:val="24"/>
          <w:lang w:val="ru-RU"/>
        </w:rPr>
      </w:pPr>
      <w:r w:rsidRPr="009E1D42">
        <w:rPr>
          <w:rFonts w:ascii="Arial" w:hAnsi="Arial" w:cs="Arial"/>
          <w:sz w:val="24"/>
          <w:szCs w:val="24"/>
          <w:lang w:val="ru-RU"/>
        </w:rPr>
        <w:t xml:space="preserve">Изменений в балансах водоподготовительных установок для каждой системы теплоснабжения в период, предшествующий актуализации схемы теплоснабжения не зафиксировано. </w:t>
      </w:r>
    </w:p>
    <w:p w14:paraId="1ACF98CD" w14:textId="6D98068C" w:rsidR="002C14C3" w:rsidRPr="00F95E62" w:rsidRDefault="009E738C" w:rsidP="00F95E62">
      <w:pPr>
        <w:spacing w:line="276" w:lineRule="auto"/>
        <w:ind w:firstLine="708"/>
        <w:jc w:val="both"/>
        <w:rPr>
          <w:rFonts w:ascii="Arial" w:hAnsi="Arial" w:cs="Arial"/>
          <w:sz w:val="24"/>
          <w:szCs w:val="24"/>
          <w:lang w:val="ru-RU"/>
        </w:rPr>
      </w:pPr>
      <w:r w:rsidRPr="009E1D42">
        <w:rPr>
          <w:rFonts w:ascii="Arial" w:hAnsi="Arial" w:cs="Arial"/>
          <w:sz w:val="24"/>
          <w:szCs w:val="24"/>
          <w:lang w:val="ru-RU"/>
        </w:rPr>
        <w:t>В настоящее время повышение эффективности систем теплоснабжения напрямую связано с необходимостью их технического перевооружения. Состояние коммунальной энергетики характеризуется высокой степенью износа</w:t>
      </w:r>
      <w:r w:rsidR="001016F0">
        <w:rPr>
          <w:rFonts w:ascii="Arial" w:hAnsi="Arial" w:cs="Arial"/>
          <w:sz w:val="24"/>
          <w:szCs w:val="24"/>
          <w:lang w:val="ru-RU"/>
        </w:rPr>
        <w:t xml:space="preserve"> тепловых</w:t>
      </w:r>
      <w:r w:rsidRPr="009E1D42">
        <w:rPr>
          <w:rFonts w:ascii="Arial" w:hAnsi="Arial" w:cs="Arial"/>
          <w:sz w:val="24"/>
          <w:szCs w:val="24"/>
          <w:lang w:val="ru-RU"/>
        </w:rPr>
        <w:t xml:space="preserve"> сетей. Следствием этого, является повышение аварийности, сверхнормативные потери в сетях, что приводит к неудовлетворительной работе коммунальных предприятий теплоснабжения и неуклонному росту тарифов на их услуги, а также снижению качества услуг теплоснабжения.</w:t>
      </w:r>
    </w:p>
    <w:p w14:paraId="42A25337" w14:textId="77777777" w:rsidR="00301760" w:rsidRPr="00B00F93" w:rsidRDefault="00301760" w:rsidP="00301760">
      <w:pPr>
        <w:ind w:firstLine="567"/>
        <w:jc w:val="both"/>
        <w:rPr>
          <w:rFonts w:ascii="Arial" w:hAnsi="Arial" w:cs="Arial"/>
          <w:spacing w:val="3"/>
          <w:sz w:val="24"/>
          <w:szCs w:val="24"/>
          <w:lang w:val="ru-RU"/>
        </w:rPr>
      </w:pPr>
    </w:p>
    <w:p w14:paraId="1CD8D7E6" w14:textId="74CB68CA" w:rsidR="00C67C02" w:rsidRPr="00B00F93" w:rsidRDefault="00C67C02" w:rsidP="00E76B87">
      <w:pPr>
        <w:pStyle w:val="2"/>
        <w:spacing w:before="0" w:line="276" w:lineRule="auto"/>
        <w:jc w:val="center"/>
        <w:rPr>
          <w:rFonts w:ascii="Arial" w:hAnsi="Arial" w:cs="Arial"/>
          <w:color w:val="auto"/>
          <w:sz w:val="24"/>
          <w:szCs w:val="24"/>
          <w:lang w:val="ru-RU" w:eastAsia="ru-RU"/>
        </w:rPr>
      </w:pPr>
      <w:bookmarkStart w:id="318" w:name="_Toc46505147"/>
      <w:r w:rsidRPr="00B00F93">
        <w:rPr>
          <w:rFonts w:ascii="Arial" w:hAnsi="Arial" w:cs="Arial"/>
          <w:color w:val="auto"/>
          <w:sz w:val="24"/>
          <w:szCs w:val="24"/>
          <w:lang w:val="ru-RU" w:eastAsia="ru-RU"/>
        </w:rPr>
        <w:t>Часть 8. Топливные балансы</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FF798D" w:rsidRPr="00B00F93">
        <w:rPr>
          <w:rFonts w:ascii="Arial" w:hAnsi="Arial" w:cs="Arial"/>
          <w:color w:val="auto"/>
          <w:sz w:val="24"/>
          <w:szCs w:val="24"/>
          <w:lang w:val="ru-RU" w:eastAsia="ru-RU"/>
        </w:rPr>
        <w:t xml:space="preserve"> источников тепловой энергии и система обеспечения топливом</w:t>
      </w:r>
      <w:bookmarkEnd w:id="318"/>
    </w:p>
    <w:p w14:paraId="3A7FF888" w14:textId="77777777" w:rsidR="00FF798D" w:rsidRPr="00B00F93" w:rsidRDefault="00FF798D" w:rsidP="00FF798D">
      <w:pPr>
        <w:rPr>
          <w:lang w:val="ru-RU" w:eastAsia="ru-RU"/>
        </w:rPr>
      </w:pPr>
    </w:p>
    <w:p w14:paraId="24C76D77" w14:textId="44FBE104" w:rsidR="00C67C02" w:rsidRPr="00B00F93" w:rsidRDefault="00C67C02" w:rsidP="00E76B87">
      <w:pPr>
        <w:pStyle w:val="3"/>
        <w:spacing w:before="0" w:line="276" w:lineRule="auto"/>
        <w:jc w:val="center"/>
        <w:rPr>
          <w:rFonts w:ascii="Arial" w:hAnsi="Arial" w:cs="Arial"/>
          <w:color w:val="auto"/>
          <w:sz w:val="24"/>
          <w:szCs w:val="24"/>
          <w:lang w:val="ru-RU"/>
        </w:rPr>
      </w:pPr>
      <w:bookmarkStart w:id="319" w:name="_Toc403692939"/>
      <w:bookmarkStart w:id="320" w:name="_Toc403722201"/>
      <w:bookmarkStart w:id="321" w:name="_Toc403722317"/>
      <w:bookmarkStart w:id="322" w:name="_Toc405414666"/>
      <w:bookmarkStart w:id="323" w:name="_Toc405414804"/>
      <w:bookmarkStart w:id="324" w:name="_Toc405456888"/>
      <w:bookmarkStart w:id="325" w:name="_Toc405457529"/>
      <w:bookmarkStart w:id="326" w:name="_Toc405661275"/>
      <w:bookmarkStart w:id="327" w:name="_Toc405663082"/>
      <w:bookmarkStart w:id="328" w:name="_Toc405663285"/>
      <w:bookmarkStart w:id="329" w:name="_Toc405759563"/>
      <w:bookmarkStart w:id="330" w:name="_Toc407493182"/>
      <w:bookmarkStart w:id="331" w:name="_Toc407611735"/>
      <w:bookmarkStart w:id="332" w:name="_Toc407612004"/>
      <w:bookmarkStart w:id="333" w:name="_Toc453770403"/>
      <w:bookmarkStart w:id="334" w:name="_Toc46505148"/>
      <w:r w:rsidRPr="00B00F93">
        <w:rPr>
          <w:rFonts w:ascii="Arial" w:hAnsi="Arial" w:cs="Arial"/>
          <w:color w:val="auto"/>
          <w:sz w:val="24"/>
          <w:szCs w:val="24"/>
          <w:lang w:val="ru-RU"/>
        </w:rPr>
        <w:t xml:space="preserve">1.8.1. Описание видов и </w:t>
      </w:r>
      <w:r w:rsidR="00681A6A" w:rsidRPr="00B00F93">
        <w:rPr>
          <w:rFonts w:ascii="Arial" w:hAnsi="Arial" w:cs="Arial"/>
          <w:color w:val="auto"/>
          <w:sz w:val="24"/>
          <w:szCs w:val="24"/>
          <w:lang w:val="ru-RU"/>
        </w:rPr>
        <w:t>количества,</w:t>
      </w:r>
      <w:r w:rsidRPr="00B00F93">
        <w:rPr>
          <w:rFonts w:ascii="Arial" w:hAnsi="Arial" w:cs="Arial"/>
          <w:color w:val="auto"/>
          <w:sz w:val="24"/>
          <w:szCs w:val="24"/>
          <w:lang w:val="ru-RU"/>
        </w:rPr>
        <w:t xml:space="preserve"> используемого основного топлива для каждого источника тепловой энергии</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7474D8A" w14:textId="77777777" w:rsidR="00637D96" w:rsidRPr="00B00F93" w:rsidRDefault="00637D96" w:rsidP="00637D96">
      <w:pPr>
        <w:rPr>
          <w:lang w:val="ru-RU"/>
        </w:rPr>
      </w:pPr>
    </w:p>
    <w:p w14:paraId="098EAB3D" w14:textId="77777777" w:rsidR="00947B40" w:rsidRDefault="00947B40" w:rsidP="00E76B87">
      <w:pPr>
        <w:spacing w:line="276" w:lineRule="auto"/>
        <w:ind w:firstLine="708"/>
        <w:jc w:val="both"/>
        <w:rPr>
          <w:rFonts w:ascii="Arial" w:hAnsi="Arial" w:cs="Arial"/>
          <w:sz w:val="24"/>
          <w:szCs w:val="24"/>
          <w:lang w:val="ru-RU"/>
        </w:rPr>
      </w:pPr>
      <w:r>
        <w:rPr>
          <w:rFonts w:ascii="Arial" w:hAnsi="Arial" w:cs="Arial"/>
          <w:sz w:val="24"/>
          <w:szCs w:val="24"/>
          <w:lang w:val="ru-RU"/>
        </w:rPr>
        <w:t>Основным видом топлива на источниках</w:t>
      </w:r>
      <w:r w:rsidR="00637D96" w:rsidRPr="00B00F93">
        <w:rPr>
          <w:rFonts w:ascii="Arial" w:hAnsi="Arial" w:cs="Arial"/>
          <w:sz w:val="24"/>
          <w:szCs w:val="24"/>
          <w:lang w:val="ru-RU"/>
        </w:rPr>
        <w:t xml:space="preserve"> тепловой эне</w:t>
      </w:r>
      <w:r w:rsidR="004963E0">
        <w:rPr>
          <w:rFonts w:ascii="Arial" w:hAnsi="Arial" w:cs="Arial"/>
          <w:sz w:val="24"/>
          <w:szCs w:val="24"/>
          <w:lang w:val="ru-RU"/>
        </w:rPr>
        <w:t>ргии</w:t>
      </w:r>
      <w:r>
        <w:rPr>
          <w:rFonts w:ascii="Arial" w:hAnsi="Arial" w:cs="Arial"/>
          <w:sz w:val="24"/>
          <w:szCs w:val="24"/>
          <w:lang w:val="ru-RU"/>
        </w:rPr>
        <w:t xml:space="preserve"> с. Парабель</w:t>
      </w:r>
      <w:r w:rsidR="004963E0">
        <w:rPr>
          <w:rFonts w:ascii="Arial" w:hAnsi="Arial" w:cs="Arial"/>
          <w:sz w:val="24"/>
          <w:szCs w:val="24"/>
          <w:lang w:val="ru-RU"/>
        </w:rPr>
        <w:t xml:space="preserve"> </w:t>
      </w:r>
      <w:r>
        <w:rPr>
          <w:rFonts w:ascii="Arial" w:hAnsi="Arial" w:cs="Arial"/>
          <w:sz w:val="24"/>
          <w:szCs w:val="24"/>
          <w:lang w:val="ru-RU"/>
        </w:rPr>
        <w:t>является</w:t>
      </w:r>
      <w:r w:rsidR="004963E0">
        <w:rPr>
          <w:rFonts w:ascii="Arial" w:hAnsi="Arial" w:cs="Arial"/>
          <w:sz w:val="24"/>
          <w:szCs w:val="24"/>
          <w:lang w:val="ru-RU"/>
        </w:rPr>
        <w:t xml:space="preserve"> </w:t>
      </w:r>
      <w:r>
        <w:rPr>
          <w:rFonts w:ascii="Arial" w:hAnsi="Arial" w:cs="Arial"/>
          <w:sz w:val="24"/>
          <w:szCs w:val="24"/>
          <w:lang w:val="ru-RU"/>
        </w:rPr>
        <w:t xml:space="preserve">природный газ. </w:t>
      </w:r>
      <w:r w:rsidRPr="00947B40">
        <w:rPr>
          <w:rFonts w:ascii="Arial" w:hAnsi="Arial" w:cs="Arial"/>
          <w:sz w:val="24"/>
          <w:szCs w:val="24"/>
          <w:lang w:val="ru-RU"/>
        </w:rPr>
        <w:t>Природный газ отбирается из магистрального газопровода Нижневартовский ГПЗ-Парабель-Кузбасс проектным давлением 55 атм</w:t>
      </w:r>
      <w:r>
        <w:rPr>
          <w:rFonts w:ascii="Arial" w:hAnsi="Arial" w:cs="Arial"/>
          <w:sz w:val="24"/>
          <w:szCs w:val="24"/>
          <w:lang w:val="ru-RU"/>
        </w:rPr>
        <w:t>.</w:t>
      </w:r>
      <w:r w:rsidRPr="00947B40">
        <w:rPr>
          <w:rFonts w:ascii="Arial" w:hAnsi="Arial" w:cs="Arial"/>
          <w:sz w:val="24"/>
          <w:szCs w:val="24"/>
          <w:lang w:val="ru-RU"/>
        </w:rPr>
        <w:t>, пересекающего район с севера на юг.</w:t>
      </w:r>
      <w:r w:rsidR="0075072D">
        <w:rPr>
          <w:rFonts w:ascii="Arial" w:hAnsi="Arial" w:cs="Arial"/>
          <w:sz w:val="24"/>
          <w:szCs w:val="24"/>
          <w:lang w:val="ru-RU"/>
        </w:rPr>
        <w:t xml:space="preserve"> </w:t>
      </w:r>
      <w:r>
        <w:rPr>
          <w:rFonts w:ascii="Arial" w:hAnsi="Arial" w:cs="Arial"/>
          <w:sz w:val="24"/>
          <w:szCs w:val="24"/>
          <w:lang w:val="ru-RU"/>
        </w:rPr>
        <w:t>В</w:t>
      </w:r>
      <w:r w:rsidR="0075072D">
        <w:rPr>
          <w:rFonts w:ascii="Arial" w:hAnsi="Arial" w:cs="Arial"/>
          <w:sz w:val="24"/>
          <w:szCs w:val="24"/>
          <w:lang w:val="ru-RU"/>
        </w:rPr>
        <w:t xml:space="preserve"> качестве резервного топлива используется дизельное топливо.</w:t>
      </w:r>
      <w:r w:rsidR="00637D96" w:rsidRPr="00B00F93">
        <w:rPr>
          <w:rFonts w:ascii="Arial" w:hAnsi="Arial" w:cs="Arial"/>
          <w:sz w:val="24"/>
          <w:szCs w:val="24"/>
          <w:lang w:val="ru-RU"/>
        </w:rPr>
        <w:t xml:space="preserve"> </w:t>
      </w:r>
    </w:p>
    <w:p w14:paraId="6D65C3F3" w14:textId="5BE3324A" w:rsidR="00D65D5E" w:rsidRDefault="00947B40" w:rsidP="00E76B87">
      <w:pPr>
        <w:spacing w:line="276" w:lineRule="auto"/>
        <w:ind w:firstLine="708"/>
        <w:jc w:val="both"/>
        <w:rPr>
          <w:rFonts w:ascii="Arial" w:hAnsi="Arial" w:cs="Arial"/>
          <w:sz w:val="24"/>
          <w:szCs w:val="24"/>
          <w:lang w:val="ru-RU"/>
        </w:rPr>
      </w:pPr>
      <w:r>
        <w:rPr>
          <w:rFonts w:ascii="Arial" w:hAnsi="Arial" w:cs="Arial"/>
          <w:sz w:val="24"/>
          <w:szCs w:val="24"/>
          <w:lang w:val="ru-RU"/>
        </w:rPr>
        <w:t xml:space="preserve">Виды основного, резервного топлива, используемые на источниках тепловой энергии с. Парабель представленны в </w:t>
      </w:r>
      <w:r w:rsidR="00D65D5E" w:rsidRPr="00B00F93">
        <w:rPr>
          <w:rFonts w:ascii="Arial" w:hAnsi="Arial" w:cs="Arial"/>
          <w:sz w:val="24"/>
          <w:szCs w:val="24"/>
          <w:lang w:val="ru-RU"/>
        </w:rPr>
        <w:t>таблице 1.</w:t>
      </w:r>
      <w:r w:rsidR="001508C8">
        <w:rPr>
          <w:rFonts w:ascii="Arial" w:hAnsi="Arial" w:cs="Arial"/>
          <w:sz w:val="24"/>
          <w:szCs w:val="24"/>
          <w:lang w:val="ru-RU"/>
        </w:rPr>
        <w:t>25</w:t>
      </w:r>
      <w:r w:rsidR="00D65D5E" w:rsidRPr="00B00F93">
        <w:rPr>
          <w:rFonts w:ascii="Arial" w:hAnsi="Arial" w:cs="Arial"/>
          <w:sz w:val="24"/>
          <w:szCs w:val="24"/>
          <w:lang w:val="ru-RU"/>
        </w:rPr>
        <w:t>.</w:t>
      </w:r>
    </w:p>
    <w:p w14:paraId="1273F151" w14:textId="111082AF" w:rsidR="001B7E42" w:rsidRDefault="001B7E42" w:rsidP="00E76B87">
      <w:pPr>
        <w:spacing w:line="276" w:lineRule="auto"/>
        <w:ind w:firstLine="708"/>
        <w:jc w:val="both"/>
        <w:rPr>
          <w:rFonts w:ascii="Arial" w:hAnsi="Arial" w:cs="Arial"/>
          <w:sz w:val="24"/>
          <w:szCs w:val="24"/>
          <w:lang w:val="ru-RU"/>
        </w:rPr>
      </w:pPr>
    </w:p>
    <w:p w14:paraId="41722E65" w14:textId="57B344DF" w:rsidR="009D5043" w:rsidRDefault="009D5043" w:rsidP="00E76B87">
      <w:pPr>
        <w:spacing w:line="276" w:lineRule="auto"/>
        <w:ind w:firstLine="708"/>
        <w:jc w:val="both"/>
        <w:rPr>
          <w:rFonts w:ascii="Arial" w:hAnsi="Arial" w:cs="Arial"/>
          <w:sz w:val="24"/>
          <w:szCs w:val="24"/>
          <w:lang w:val="ru-RU"/>
        </w:rPr>
      </w:pPr>
    </w:p>
    <w:p w14:paraId="1365F7A8" w14:textId="101B1E0F" w:rsidR="009D5043" w:rsidRDefault="009D5043" w:rsidP="00E76B87">
      <w:pPr>
        <w:spacing w:line="276" w:lineRule="auto"/>
        <w:ind w:firstLine="708"/>
        <w:jc w:val="both"/>
        <w:rPr>
          <w:rFonts w:ascii="Arial" w:hAnsi="Arial" w:cs="Arial"/>
          <w:sz w:val="24"/>
          <w:szCs w:val="24"/>
          <w:lang w:val="ru-RU"/>
        </w:rPr>
      </w:pPr>
    </w:p>
    <w:p w14:paraId="7B5CD9F8" w14:textId="77777777" w:rsidR="009D5043" w:rsidRPr="00B00F93" w:rsidRDefault="009D5043" w:rsidP="00E76B87">
      <w:pPr>
        <w:spacing w:line="276" w:lineRule="auto"/>
        <w:ind w:firstLine="708"/>
        <w:jc w:val="both"/>
        <w:rPr>
          <w:rFonts w:ascii="Arial" w:hAnsi="Arial" w:cs="Arial"/>
          <w:sz w:val="24"/>
          <w:szCs w:val="24"/>
          <w:lang w:val="ru-RU"/>
        </w:rPr>
      </w:pPr>
    </w:p>
    <w:p w14:paraId="5092ACB5" w14:textId="185EA610" w:rsidR="00D65D5E" w:rsidRPr="00B00F93" w:rsidRDefault="00D65D5E" w:rsidP="00561298">
      <w:pPr>
        <w:spacing w:line="276" w:lineRule="auto"/>
        <w:jc w:val="both"/>
        <w:rPr>
          <w:rFonts w:ascii="Arial" w:hAnsi="Arial" w:cs="Arial"/>
          <w:sz w:val="24"/>
          <w:szCs w:val="24"/>
          <w:lang w:val="ru-RU"/>
        </w:rPr>
      </w:pPr>
      <w:r w:rsidRPr="00B00F93">
        <w:rPr>
          <w:rFonts w:ascii="Arial" w:hAnsi="Arial" w:cs="Arial"/>
          <w:sz w:val="24"/>
          <w:szCs w:val="24"/>
          <w:lang w:val="ru-RU"/>
        </w:rPr>
        <w:lastRenderedPageBreak/>
        <w:t>Таблица 1.</w:t>
      </w:r>
      <w:r w:rsidR="001508C8">
        <w:rPr>
          <w:rFonts w:ascii="Arial" w:hAnsi="Arial" w:cs="Arial"/>
          <w:sz w:val="24"/>
          <w:szCs w:val="24"/>
          <w:lang w:val="ru-RU"/>
        </w:rPr>
        <w:t>25</w:t>
      </w:r>
      <w:r w:rsidRPr="00B00F93">
        <w:rPr>
          <w:rFonts w:ascii="Arial" w:hAnsi="Arial" w:cs="Arial"/>
          <w:sz w:val="24"/>
          <w:szCs w:val="24"/>
          <w:lang w:val="ru-RU"/>
        </w:rPr>
        <w:t xml:space="preserve"> – </w:t>
      </w:r>
      <w:r w:rsidR="005E77A3">
        <w:rPr>
          <w:rFonts w:ascii="Arial" w:hAnsi="Arial" w:cs="Arial"/>
          <w:sz w:val="24"/>
          <w:szCs w:val="24"/>
          <w:lang w:val="ru-RU"/>
        </w:rPr>
        <w:t>Вид</w:t>
      </w:r>
      <w:r w:rsidR="00947B40">
        <w:rPr>
          <w:rFonts w:ascii="Arial" w:hAnsi="Arial" w:cs="Arial"/>
          <w:sz w:val="24"/>
          <w:szCs w:val="24"/>
          <w:lang w:val="ru-RU"/>
        </w:rPr>
        <w:t>ы основного и резервного</w:t>
      </w:r>
      <w:r w:rsidR="005E77A3">
        <w:rPr>
          <w:rFonts w:ascii="Arial" w:hAnsi="Arial" w:cs="Arial"/>
          <w:sz w:val="24"/>
          <w:szCs w:val="24"/>
          <w:lang w:val="ru-RU"/>
        </w:rPr>
        <w:t xml:space="preserve"> </w:t>
      </w:r>
      <w:r w:rsidR="008C121B" w:rsidRPr="00B00F93">
        <w:rPr>
          <w:rFonts w:ascii="Arial" w:hAnsi="Arial" w:cs="Arial"/>
          <w:sz w:val="24"/>
          <w:szCs w:val="24"/>
          <w:lang w:val="ru-RU"/>
        </w:rPr>
        <w:t>топлива</w:t>
      </w:r>
      <w:r w:rsidR="00947B40">
        <w:rPr>
          <w:rFonts w:ascii="Arial" w:hAnsi="Arial" w:cs="Arial"/>
          <w:sz w:val="24"/>
          <w:szCs w:val="24"/>
          <w:lang w:val="ru-RU"/>
        </w:rPr>
        <w:t xml:space="preserve"> по каждому источнику тепловой энергии</w:t>
      </w:r>
      <w:r w:rsidR="005E77A3">
        <w:rPr>
          <w:rFonts w:ascii="Arial" w:hAnsi="Arial" w:cs="Arial"/>
          <w:sz w:val="24"/>
          <w:szCs w:val="24"/>
          <w:lang w:val="ru-RU"/>
        </w:rPr>
        <w:t xml:space="preserve"> с. Парабель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5"/>
        <w:gridCol w:w="2409"/>
        <w:gridCol w:w="1842"/>
        <w:gridCol w:w="3649"/>
      </w:tblGrid>
      <w:tr w:rsidR="001B7E42" w:rsidRPr="00EF22EA" w14:paraId="3CB68A77" w14:textId="77777777" w:rsidTr="007A78FB">
        <w:trPr>
          <w:trHeight w:val="250"/>
          <w:tblHeader/>
        </w:trPr>
        <w:tc>
          <w:tcPr>
            <w:tcW w:w="264" w:type="pct"/>
            <w:vAlign w:val="center"/>
          </w:tcPr>
          <w:p w14:paraId="0B577262" w14:textId="77777777" w:rsidR="001B7E42" w:rsidRPr="001B7E42" w:rsidRDefault="001B7E42" w:rsidP="00F706D3">
            <w:pPr>
              <w:jc w:val="center"/>
              <w:rPr>
                <w:rFonts w:ascii="Arial" w:eastAsia="Times New Roman" w:hAnsi="Arial" w:cs="Arial"/>
                <w:b/>
                <w:bCs/>
                <w:color w:val="000000"/>
                <w:szCs w:val="20"/>
                <w:lang w:val="ru-RU" w:eastAsia="ru-RU"/>
              </w:rPr>
            </w:pPr>
            <w:r w:rsidRPr="001B7E42">
              <w:rPr>
                <w:rFonts w:ascii="Arial" w:eastAsia="Times New Roman" w:hAnsi="Arial" w:cs="Arial"/>
                <w:b/>
                <w:bCs/>
                <w:color w:val="000000"/>
                <w:szCs w:val="20"/>
                <w:lang w:val="ru-RU" w:eastAsia="ru-RU"/>
              </w:rPr>
              <w:t>№ п/п</w:t>
            </w:r>
          </w:p>
        </w:tc>
        <w:tc>
          <w:tcPr>
            <w:tcW w:w="892" w:type="pct"/>
            <w:vAlign w:val="center"/>
          </w:tcPr>
          <w:p w14:paraId="34CBC164" w14:textId="77777777" w:rsidR="001B7E42" w:rsidRPr="001B7E42" w:rsidRDefault="001B7E42" w:rsidP="00F706D3">
            <w:pPr>
              <w:jc w:val="center"/>
              <w:rPr>
                <w:rFonts w:ascii="Arial" w:eastAsia="Times New Roman" w:hAnsi="Arial" w:cs="Arial"/>
                <w:b/>
                <w:bCs/>
                <w:color w:val="000000"/>
                <w:szCs w:val="20"/>
                <w:lang w:val="ru-RU" w:eastAsia="ru-RU"/>
              </w:rPr>
            </w:pPr>
            <w:r w:rsidRPr="001B7E42">
              <w:rPr>
                <w:rFonts w:ascii="Arial" w:eastAsia="Times New Roman" w:hAnsi="Arial" w:cs="Arial"/>
                <w:b/>
                <w:bCs/>
                <w:color w:val="000000"/>
                <w:szCs w:val="20"/>
                <w:lang w:val="ru-RU" w:eastAsia="ru-RU"/>
              </w:rPr>
              <w:t>Наименование котельной</w:t>
            </w:r>
          </w:p>
        </w:tc>
        <w:tc>
          <w:tcPr>
            <w:tcW w:w="1172" w:type="pct"/>
            <w:shd w:val="clear" w:color="auto" w:fill="auto"/>
            <w:vAlign w:val="center"/>
          </w:tcPr>
          <w:p w14:paraId="07C6DE1E" w14:textId="5650453E" w:rsidR="001B7E42" w:rsidRPr="001B7E42" w:rsidRDefault="00947B40" w:rsidP="00F706D3">
            <w:pPr>
              <w:jc w:val="center"/>
              <w:rPr>
                <w:rFonts w:ascii="Arial" w:eastAsia="Times New Roman" w:hAnsi="Arial" w:cs="Arial"/>
                <w:b/>
                <w:bCs/>
                <w:color w:val="000000"/>
                <w:szCs w:val="20"/>
                <w:lang w:val="ru-RU" w:eastAsia="ru-RU"/>
              </w:rPr>
            </w:pPr>
            <w:r>
              <w:rPr>
                <w:rFonts w:ascii="Arial" w:eastAsia="Times New Roman" w:hAnsi="Arial" w:cs="Arial"/>
                <w:b/>
                <w:bCs/>
                <w:color w:val="000000"/>
                <w:szCs w:val="20"/>
                <w:lang w:val="ru-RU" w:eastAsia="ru-RU"/>
              </w:rPr>
              <w:t>Основное топливо</w:t>
            </w:r>
          </w:p>
        </w:tc>
        <w:tc>
          <w:tcPr>
            <w:tcW w:w="896" w:type="pct"/>
            <w:shd w:val="clear" w:color="auto" w:fill="auto"/>
            <w:vAlign w:val="center"/>
          </w:tcPr>
          <w:p w14:paraId="7343CEA1" w14:textId="3AE31DD3" w:rsidR="001B7E42" w:rsidRPr="001B7E42" w:rsidRDefault="00947B40" w:rsidP="00F706D3">
            <w:pPr>
              <w:jc w:val="center"/>
              <w:rPr>
                <w:rFonts w:ascii="Arial" w:eastAsia="Times New Roman" w:hAnsi="Arial" w:cs="Arial"/>
                <w:b/>
                <w:bCs/>
                <w:color w:val="000000"/>
                <w:szCs w:val="20"/>
                <w:lang w:val="ru-RU" w:eastAsia="ru-RU"/>
              </w:rPr>
            </w:pPr>
            <w:r>
              <w:rPr>
                <w:rFonts w:ascii="Arial" w:eastAsia="Times New Roman" w:hAnsi="Arial" w:cs="Arial"/>
                <w:b/>
                <w:bCs/>
                <w:color w:val="000000"/>
                <w:szCs w:val="20"/>
                <w:lang w:val="ru-RU" w:eastAsia="ru-RU"/>
              </w:rPr>
              <w:t>Резервное топливо</w:t>
            </w:r>
          </w:p>
        </w:tc>
        <w:tc>
          <w:tcPr>
            <w:tcW w:w="1775" w:type="pct"/>
            <w:shd w:val="clear" w:color="auto" w:fill="auto"/>
            <w:vAlign w:val="center"/>
          </w:tcPr>
          <w:p w14:paraId="0B5AFD5D" w14:textId="735364A0" w:rsidR="001B7E42" w:rsidRPr="001B7E42" w:rsidRDefault="00B60328" w:rsidP="00947B40">
            <w:pPr>
              <w:jc w:val="center"/>
              <w:rPr>
                <w:rFonts w:ascii="Arial" w:eastAsia="Times New Roman" w:hAnsi="Arial" w:cs="Arial"/>
                <w:b/>
                <w:bCs/>
                <w:color w:val="000000"/>
                <w:szCs w:val="20"/>
                <w:lang w:val="ru-RU" w:eastAsia="ru-RU"/>
              </w:rPr>
            </w:pPr>
            <w:r>
              <w:rPr>
                <w:rFonts w:ascii="Arial" w:eastAsia="Times New Roman" w:hAnsi="Arial" w:cs="Arial"/>
                <w:b/>
                <w:bCs/>
                <w:color w:val="000000"/>
                <w:szCs w:val="20"/>
                <w:lang w:val="ru-RU" w:eastAsia="ru-RU"/>
              </w:rPr>
              <w:t xml:space="preserve">Объем склада </w:t>
            </w:r>
            <w:r>
              <w:rPr>
                <w:rFonts w:ascii="Arial" w:eastAsia="Times New Roman" w:hAnsi="Arial" w:cs="Arial"/>
                <w:b/>
                <w:bCs/>
                <w:color w:val="000000"/>
                <w:szCs w:val="20"/>
                <w:lang w:val="ru-RU" w:eastAsia="ru-RU"/>
              </w:rPr>
              <w:br/>
              <w:t>резервного топлива</w:t>
            </w:r>
          </w:p>
        </w:tc>
      </w:tr>
      <w:tr w:rsidR="001B7E42" w:rsidRPr="00C862AA" w14:paraId="247A273C" w14:textId="77777777" w:rsidTr="007A78FB">
        <w:trPr>
          <w:trHeight w:val="519"/>
        </w:trPr>
        <w:tc>
          <w:tcPr>
            <w:tcW w:w="264" w:type="pct"/>
            <w:shd w:val="clear" w:color="auto" w:fill="auto"/>
            <w:noWrap/>
            <w:vAlign w:val="center"/>
            <w:hideMark/>
          </w:tcPr>
          <w:p w14:paraId="41EABB1E" w14:textId="77777777" w:rsidR="001B7E42" w:rsidRPr="00B60328" w:rsidRDefault="001B7E42" w:rsidP="00F706D3">
            <w:pPr>
              <w:jc w:val="center"/>
              <w:rPr>
                <w:rFonts w:ascii="Arial" w:eastAsia="Times New Roman" w:hAnsi="Arial" w:cs="Arial"/>
                <w:color w:val="000000"/>
                <w:szCs w:val="20"/>
                <w:lang w:val="ru-RU" w:eastAsia="ru-RU"/>
              </w:rPr>
            </w:pPr>
            <w:r w:rsidRPr="00B60328">
              <w:rPr>
                <w:rFonts w:ascii="Arial" w:eastAsia="Times New Roman" w:hAnsi="Arial" w:cs="Arial"/>
                <w:color w:val="000000"/>
                <w:szCs w:val="20"/>
                <w:lang w:val="ru-RU" w:eastAsia="ru-RU"/>
              </w:rPr>
              <w:t>1</w:t>
            </w:r>
          </w:p>
        </w:tc>
        <w:tc>
          <w:tcPr>
            <w:tcW w:w="892" w:type="pct"/>
            <w:shd w:val="clear" w:color="auto" w:fill="auto"/>
            <w:vAlign w:val="center"/>
            <w:hideMark/>
          </w:tcPr>
          <w:p w14:paraId="6519371A" w14:textId="3F3C75F0" w:rsidR="001B7E42" w:rsidRPr="0075072D" w:rsidRDefault="0075072D" w:rsidP="00F706D3">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Подсолнухи</w:t>
            </w:r>
          </w:p>
        </w:tc>
        <w:tc>
          <w:tcPr>
            <w:tcW w:w="1172" w:type="pct"/>
            <w:shd w:val="clear" w:color="auto" w:fill="auto"/>
            <w:noWrap/>
            <w:vAlign w:val="center"/>
            <w:hideMark/>
          </w:tcPr>
          <w:p w14:paraId="1363CC0C" w14:textId="043119C0" w:rsidR="0075072D" w:rsidRPr="0075072D" w:rsidRDefault="00947B40" w:rsidP="00947B40">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Природный газ</w:t>
            </w:r>
          </w:p>
        </w:tc>
        <w:tc>
          <w:tcPr>
            <w:tcW w:w="896" w:type="pct"/>
            <w:shd w:val="clear" w:color="auto" w:fill="auto"/>
            <w:vAlign w:val="center"/>
          </w:tcPr>
          <w:p w14:paraId="7697958A" w14:textId="3F41F2A8" w:rsidR="001B7E42" w:rsidRPr="001B7E42" w:rsidRDefault="00947B40" w:rsidP="00F706D3">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Дизельное топливо</w:t>
            </w:r>
          </w:p>
        </w:tc>
        <w:tc>
          <w:tcPr>
            <w:tcW w:w="1775" w:type="pct"/>
            <w:shd w:val="clear" w:color="auto" w:fill="auto"/>
            <w:vAlign w:val="center"/>
            <w:hideMark/>
          </w:tcPr>
          <w:p w14:paraId="3050BD47" w14:textId="2A21597A" w:rsidR="00B60328" w:rsidRPr="00B60328" w:rsidRDefault="00B60328" w:rsidP="00B60328">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Установлен бак цилиндрический горизонтальный объемом 10 м</w:t>
            </w:r>
            <w:r>
              <w:rPr>
                <w:rFonts w:ascii="Arial" w:eastAsia="Times New Roman" w:hAnsi="Arial" w:cs="Arial"/>
                <w:color w:val="000000"/>
                <w:szCs w:val="20"/>
                <w:vertAlign w:val="superscript"/>
                <w:lang w:val="ru-RU" w:eastAsia="ru-RU"/>
              </w:rPr>
              <w:t>3</w:t>
            </w:r>
          </w:p>
        </w:tc>
      </w:tr>
      <w:tr w:rsidR="00947B40" w:rsidRPr="00C862AA" w14:paraId="0140BF82" w14:textId="77777777" w:rsidTr="007A78FB">
        <w:trPr>
          <w:trHeight w:val="725"/>
        </w:trPr>
        <w:tc>
          <w:tcPr>
            <w:tcW w:w="264" w:type="pct"/>
            <w:shd w:val="clear" w:color="auto" w:fill="auto"/>
            <w:vAlign w:val="center"/>
            <w:hideMark/>
          </w:tcPr>
          <w:p w14:paraId="7D3FE57C" w14:textId="2B2A60DE" w:rsidR="00947B40" w:rsidRPr="0075072D" w:rsidRDefault="00947B40" w:rsidP="00947B40">
            <w:pPr>
              <w:jc w:val="center"/>
              <w:rPr>
                <w:rFonts w:ascii="Arial" w:eastAsia="Times New Roman" w:hAnsi="Arial" w:cs="Arial"/>
                <w:color w:val="000000"/>
                <w:szCs w:val="20"/>
                <w:lang w:val="ru-RU" w:eastAsia="ru-RU"/>
              </w:rPr>
            </w:pPr>
            <w:r w:rsidRPr="0075072D">
              <w:rPr>
                <w:rFonts w:ascii="Arial" w:eastAsia="Times New Roman" w:hAnsi="Arial" w:cs="Arial"/>
                <w:color w:val="000000"/>
                <w:szCs w:val="20"/>
                <w:lang w:val="ru-RU" w:eastAsia="ru-RU"/>
              </w:rPr>
              <w:t>2</w:t>
            </w:r>
          </w:p>
        </w:tc>
        <w:tc>
          <w:tcPr>
            <w:tcW w:w="892" w:type="pct"/>
            <w:shd w:val="clear" w:color="auto" w:fill="auto"/>
            <w:vAlign w:val="center"/>
            <w:hideMark/>
          </w:tcPr>
          <w:p w14:paraId="1753CB32" w14:textId="00175BE0" w:rsidR="00947B40" w:rsidRPr="0075072D" w:rsidRDefault="00947B40" w:rsidP="00947B40">
            <w:pPr>
              <w:jc w:val="center"/>
              <w:rPr>
                <w:rFonts w:ascii="Arial" w:eastAsia="Times New Roman" w:hAnsi="Arial" w:cs="Arial"/>
                <w:szCs w:val="20"/>
                <w:lang w:val="ru-RU" w:eastAsia="ru-RU"/>
              </w:rPr>
            </w:pPr>
            <w:r>
              <w:rPr>
                <w:rFonts w:ascii="Arial" w:eastAsia="Times New Roman" w:hAnsi="Arial" w:cs="Arial"/>
                <w:szCs w:val="20"/>
                <w:lang w:val="ru-RU" w:eastAsia="ru-RU"/>
              </w:rPr>
              <w:t>Центральная</w:t>
            </w:r>
          </w:p>
        </w:tc>
        <w:tc>
          <w:tcPr>
            <w:tcW w:w="1172" w:type="pct"/>
            <w:shd w:val="clear" w:color="auto" w:fill="auto"/>
            <w:noWrap/>
            <w:vAlign w:val="center"/>
            <w:hideMark/>
          </w:tcPr>
          <w:p w14:paraId="04A70E77" w14:textId="3086AA7C" w:rsidR="00947B40" w:rsidRPr="0075072D" w:rsidRDefault="00947B40" w:rsidP="00947B40">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Природный газ</w:t>
            </w:r>
          </w:p>
        </w:tc>
        <w:tc>
          <w:tcPr>
            <w:tcW w:w="896" w:type="pct"/>
            <w:shd w:val="clear" w:color="auto" w:fill="auto"/>
            <w:vAlign w:val="center"/>
          </w:tcPr>
          <w:p w14:paraId="17E2A1C8" w14:textId="7BD4DE81" w:rsidR="00947B40" w:rsidRPr="001B7E42" w:rsidRDefault="00947B40" w:rsidP="00947B40">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Дизельное топливо</w:t>
            </w:r>
          </w:p>
        </w:tc>
        <w:tc>
          <w:tcPr>
            <w:tcW w:w="1775" w:type="pct"/>
            <w:shd w:val="clear" w:color="auto" w:fill="auto"/>
            <w:vAlign w:val="center"/>
            <w:hideMark/>
          </w:tcPr>
          <w:p w14:paraId="1F91B1A1" w14:textId="77777777" w:rsidR="00B60328" w:rsidRDefault="00B60328" w:rsidP="00B60328">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Установлены баки для дизельного топлива марки Combi-F-</w:t>
            </w:r>
            <w:r w:rsidRPr="00B60328">
              <w:rPr>
                <w:rFonts w:ascii="Arial" w:eastAsia="Times New Roman" w:hAnsi="Arial" w:cs="Arial"/>
                <w:color w:val="000000"/>
                <w:szCs w:val="20"/>
                <w:lang w:val="ru-RU" w:eastAsia="ru-RU"/>
              </w:rPr>
              <w:t>200</w:t>
            </w:r>
            <w:r>
              <w:rPr>
                <w:rFonts w:ascii="Arial" w:eastAsia="Times New Roman" w:hAnsi="Arial" w:cs="Arial"/>
                <w:color w:val="000000"/>
                <w:szCs w:val="20"/>
                <w:lang w:val="ru-RU" w:eastAsia="ru-RU"/>
              </w:rPr>
              <w:t>0 в количестве 10 штук.</w:t>
            </w:r>
          </w:p>
          <w:p w14:paraId="6C65321F" w14:textId="20EC44EB" w:rsidR="00947B40" w:rsidRPr="0075072D" w:rsidRDefault="00B60328" w:rsidP="00B60328">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Общий об</w:t>
            </w:r>
            <w:r w:rsidR="0088679D">
              <w:rPr>
                <w:rFonts w:ascii="Arial" w:eastAsia="Times New Roman" w:hAnsi="Arial" w:cs="Arial"/>
                <w:color w:val="000000"/>
                <w:szCs w:val="20"/>
                <w:lang w:val="ru-RU" w:eastAsia="ru-RU"/>
              </w:rPr>
              <w:t>ъем склада резевного топлива – 2</w:t>
            </w:r>
            <w:r>
              <w:rPr>
                <w:rFonts w:ascii="Arial" w:eastAsia="Times New Roman" w:hAnsi="Arial" w:cs="Arial"/>
                <w:color w:val="000000"/>
                <w:szCs w:val="20"/>
                <w:lang w:val="ru-RU" w:eastAsia="ru-RU"/>
              </w:rPr>
              <w:t>0 м</w:t>
            </w:r>
            <w:r>
              <w:rPr>
                <w:rFonts w:ascii="Arial" w:eastAsia="Times New Roman" w:hAnsi="Arial" w:cs="Arial"/>
                <w:color w:val="000000"/>
                <w:szCs w:val="20"/>
                <w:vertAlign w:val="superscript"/>
                <w:lang w:val="ru-RU" w:eastAsia="ru-RU"/>
              </w:rPr>
              <w:t>3</w:t>
            </w:r>
          </w:p>
        </w:tc>
      </w:tr>
      <w:tr w:rsidR="00947B40" w:rsidRPr="007A78FB" w14:paraId="7355B6E7" w14:textId="77777777" w:rsidTr="007A78FB">
        <w:trPr>
          <w:trHeight w:val="58"/>
        </w:trPr>
        <w:tc>
          <w:tcPr>
            <w:tcW w:w="264" w:type="pct"/>
            <w:shd w:val="clear" w:color="auto" w:fill="auto"/>
            <w:vAlign w:val="center"/>
            <w:hideMark/>
          </w:tcPr>
          <w:p w14:paraId="2BFF959A" w14:textId="77777777" w:rsidR="00947B40" w:rsidRPr="0075072D" w:rsidRDefault="00947B40" w:rsidP="00947B40">
            <w:pPr>
              <w:jc w:val="center"/>
              <w:rPr>
                <w:rFonts w:ascii="Arial" w:eastAsia="Times New Roman" w:hAnsi="Arial" w:cs="Arial"/>
                <w:color w:val="000000"/>
                <w:szCs w:val="20"/>
                <w:lang w:val="ru-RU" w:eastAsia="ru-RU"/>
              </w:rPr>
            </w:pPr>
            <w:r w:rsidRPr="0075072D">
              <w:rPr>
                <w:rFonts w:ascii="Arial" w:eastAsia="Times New Roman" w:hAnsi="Arial" w:cs="Arial"/>
                <w:color w:val="000000"/>
                <w:szCs w:val="20"/>
                <w:lang w:val="ru-RU" w:eastAsia="ru-RU"/>
              </w:rPr>
              <w:t>3</w:t>
            </w:r>
          </w:p>
        </w:tc>
        <w:tc>
          <w:tcPr>
            <w:tcW w:w="892" w:type="pct"/>
            <w:shd w:val="clear" w:color="auto" w:fill="auto"/>
            <w:vAlign w:val="center"/>
            <w:hideMark/>
          </w:tcPr>
          <w:p w14:paraId="071AF158" w14:textId="5E907420" w:rsidR="00947B40" w:rsidRPr="0075072D" w:rsidRDefault="00947B40" w:rsidP="00947B40">
            <w:pPr>
              <w:jc w:val="center"/>
              <w:rPr>
                <w:rFonts w:ascii="Arial" w:eastAsia="Times New Roman" w:hAnsi="Arial" w:cs="Arial"/>
                <w:szCs w:val="20"/>
                <w:lang w:val="ru-RU" w:eastAsia="ru-RU"/>
              </w:rPr>
            </w:pPr>
            <w:r>
              <w:rPr>
                <w:rFonts w:ascii="Arial" w:eastAsia="Times New Roman" w:hAnsi="Arial" w:cs="Arial"/>
                <w:szCs w:val="20"/>
                <w:lang w:val="ru-RU" w:eastAsia="ru-RU"/>
              </w:rPr>
              <w:t>Нефтяников</w:t>
            </w:r>
          </w:p>
        </w:tc>
        <w:tc>
          <w:tcPr>
            <w:tcW w:w="1172" w:type="pct"/>
            <w:shd w:val="clear" w:color="auto" w:fill="auto"/>
            <w:noWrap/>
            <w:vAlign w:val="center"/>
            <w:hideMark/>
          </w:tcPr>
          <w:p w14:paraId="2FA96505" w14:textId="447203FF" w:rsidR="00947B40" w:rsidRPr="0075072D" w:rsidRDefault="00947B40" w:rsidP="00947B40">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Природный газ</w:t>
            </w:r>
          </w:p>
        </w:tc>
        <w:tc>
          <w:tcPr>
            <w:tcW w:w="896" w:type="pct"/>
            <w:shd w:val="clear" w:color="auto" w:fill="auto"/>
            <w:vAlign w:val="center"/>
          </w:tcPr>
          <w:p w14:paraId="10953AD0" w14:textId="390656A3" w:rsidR="00947B40" w:rsidRPr="001B7E42" w:rsidRDefault="00947B40" w:rsidP="00947B40">
            <w:pPr>
              <w:jc w:val="center"/>
              <w:rPr>
                <w:rFonts w:ascii="Arial" w:eastAsia="Times New Roman" w:hAnsi="Arial" w:cs="Arial"/>
                <w:color w:val="000000"/>
                <w:szCs w:val="20"/>
                <w:lang w:val="ru-RU" w:eastAsia="ru-RU"/>
              </w:rPr>
            </w:pPr>
            <w:r>
              <w:rPr>
                <w:rFonts w:ascii="Arial" w:eastAsia="Times New Roman" w:hAnsi="Arial" w:cs="Arial"/>
                <w:color w:val="000000"/>
                <w:szCs w:val="20"/>
                <w:lang w:val="ru-RU" w:eastAsia="ru-RU"/>
              </w:rPr>
              <w:t>Дизельное топливо</w:t>
            </w:r>
          </w:p>
        </w:tc>
        <w:tc>
          <w:tcPr>
            <w:tcW w:w="1775" w:type="pct"/>
            <w:shd w:val="clear" w:color="auto" w:fill="auto"/>
            <w:vAlign w:val="center"/>
            <w:hideMark/>
          </w:tcPr>
          <w:p w14:paraId="47FDEC0E" w14:textId="2FC58437" w:rsidR="00947B40" w:rsidRPr="0075072D" w:rsidRDefault="007A78FB" w:rsidP="00947B40">
            <w:pPr>
              <w:jc w:val="center"/>
              <w:rPr>
                <w:rFonts w:ascii="Arial" w:eastAsia="Times New Roman" w:hAnsi="Arial" w:cs="Arial"/>
                <w:color w:val="000000"/>
                <w:szCs w:val="20"/>
                <w:lang w:val="ru-RU" w:eastAsia="ru-RU"/>
              </w:rPr>
            </w:pPr>
            <w:r w:rsidRPr="007A78FB">
              <w:rPr>
                <w:rFonts w:ascii="Arial" w:eastAsia="Times New Roman" w:hAnsi="Arial" w:cs="Arial"/>
                <w:color w:val="000000"/>
                <w:szCs w:val="20"/>
                <w:lang w:val="ru-RU" w:eastAsia="ru-RU"/>
              </w:rPr>
              <w:t>Для приема и хранения дизельного топлива предусматривается пристроенный к котельной склад жидкого топлива объемом 40 м</w:t>
            </w:r>
            <w:r w:rsidRPr="007A78FB">
              <w:rPr>
                <w:rFonts w:ascii="Arial" w:eastAsia="Times New Roman" w:hAnsi="Arial" w:cs="Arial"/>
                <w:color w:val="000000"/>
                <w:szCs w:val="20"/>
                <w:vertAlign w:val="superscript"/>
                <w:lang w:val="ru-RU" w:eastAsia="ru-RU"/>
              </w:rPr>
              <w:t xml:space="preserve">3 </w:t>
            </w:r>
            <w:r w:rsidRPr="007A78FB">
              <w:rPr>
                <w:rFonts w:ascii="Arial" w:eastAsia="Times New Roman" w:hAnsi="Arial" w:cs="Arial"/>
                <w:color w:val="000000"/>
                <w:szCs w:val="20"/>
                <w:lang w:val="ru-RU" w:eastAsia="ru-RU"/>
              </w:rPr>
              <w:t>(2 резервуара обемом 20 м</w:t>
            </w:r>
            <w:r w:rsidRPr="007A78FB">
              <w:rPr>
                <w:rFonts w:ascii="Arial" w:eastAsia="Times New Roman" w:hAnsi="Arial" w:cs="Arial"/>
                <w:color w:val="000000"/>
                <w:szCs w:val="20"/>
                <w:vertAlign w:val="superscript"/>
                <w:lang w:val="ru-RU" w:eastAsia="ru-RU"/>
              </w:rPr>
              <w:t>3</w:t>
            </w:r>
            <w:r w:rsidRPr="007A78FB">
              <w:rPr>
                <w:rFonts w:ascii="Arial" w:eastAsia="Times New Roman" w:hAnsi="Arial" w:cs="Arial"/>
                <w:color w:val="000000"/>
                <w:szCs w:val="20"/>
                <w:lang w:val="ru-RU" w:eastAsia="ru-RU"/>
              </w:rPr>
              <w:t>).</w:t>
            </w:r>
          </w:p>
        </w:tc>
      </w:tr>
    </w:tbl>
    <w:p w14:paraId="609C7275" w14:textId="77777777" w:rsidR="005A04C2" w:rsidRDefault="005A04C2" w:rsidP="00E76B87">
      <w:pPr>
        <w:spacing w:line="276" w:lineRule="auto"/>
        <w:ind w:firstLine="708"/>
        <w:jc w:val="both"/>
        <w:rPr>
          <w:rFonts w:ascii="Arial" w:hAnsi="Arial" w:cs="Arial"/>
          <w:sz w:val="24"/>
          <w:szCs w:val="24"/>
          <w:lang w:val="ru-RU"/>
        </w:rPr>
      </w:pPr>
    </w:p>
    <w:p w14:paraId="0D914823" w14:textId="4C222EE9" w:rsidR="00C67C02" w:rsidRPr="00B00F93" w:rsidRDefault="00C67C02" w:rsidP="00E76B87">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Значения расходов топлива </w:t>
      </w:r>
      <w:r w:rsidR="00D65D5E" w:rsidRPr="00B00F93">
        <w:rPr>
          <w:rFonts w:ascii="Arial" w:hAnsi="Arial" w:cs="Arial"/>
          <w:sz w:val="24"/>
          <w:szCs w:val="24"/>
          <w:lang w:val="ru-RU"/>
        </w:rPr>
        <w:t>на</w:t>
      </w:r>
      <w:r w:rsidRPr="00B00F93">
        <w:rPr>
          <w:rFonts w:ascii="Arial" w:hAnsi="Arial" w:cs="Arial"/>
          <w:sz w:val="24"/>
          <w:szCs w:val="24"/>
          <w:lang w:val="ru-RU"/>
        </w:rPr>
        <w:t xml:space="preserve"> котельных </w:t>
      </w:r>
      <w:r w:rsidR="00234BB5">
        <w:rPr>
          <w:rFonts w:ascii="Arial" w:hAnsi="Arial" w:cs="Arial"/>
          <w:sz w:val="24"/>
          <w:szCs w:val="24"/>
          <w:lang w:val="ru-RU"/>
        </w:rPr>
        <w:t>с. Парабель</w:t>
      </w:r>
      <w:r w:rsidRPr="00B00F93">
        <w:rPr>
          <w:rFonts w:ascii="Arial" w:hAnsi="Arial" w:cs="Arial"/>
          <w:sz w:val="24"/>
          <w:szCs w:val="24"/>
          <w:lang w:val="ru-RU"/>
        </w:rPr>
        <w:t xml:space="preserve"> приведены в таблице 1.</w:t>
      </w:r>
      <w:r w:rsidR="001508C8">
        <w:rPr>
          <w:rFonts w:ascii="Arial" w:hAnsi="Arial" w:cs="Arial"/>
          <w:sz w:val="24"/>
          <w:szCs w:val="24"/>
          <w:lang w:val="ru-RU"/>
        </w:rPr>
        <w:t>26</w:t>
      </w:r>
      <w:r w:rsidRPr="00B00F93">
        <w:rPr>
          <w:rFonts w:ascii="Arial" w:hAnsi="Arial" w:cs="Arial"/>
          <w:sz w:val="24"/>
          <w:szCs w:val="24"/>
          <w:lang w:val="ru-RU"/>
        </w:rPr>
        <w:t>.</w:t>
      </w:r>
      <w:r w:rsidR="009D64AC">
        <w:rPr>
          <w:rFonts w:ascii="Arial" w:hAnsi="Arial" w:cs="Arial"/>
          <w:sz w:val="24"/>
          <w:szCs w:val="24"/>
          <w:lang w:val="ru-RU"/>
        </w:rPr>
        <w:t xml:space="preserve"> </w:t>
      </w:r>
    </w:p>
    <w:p w14:paraId="09E968B4" w14:textId="77777777" w:rsidR="001B7E42" w:rsidRDefault="001B7E42" w:rsidP="00931E9B">
      <w:pPr>
        <w:ind w:firstLine="284"/>
        <w:jc w:val="both"/>
        <w:rPr>
          <w:rFonts w:ascii="Arial" w:hAnsi="Arial" w:cs="Arial"/>
          <w:sz w:val="24"/>
          <w:szCs w:val="24"/>
          <w:lang w:val="ru-RU"/>
        </w:rPr>
      </w:pPr>
    </w:p>
    <w:p w14:paraId="68E1330A" w14:textId="648EA3B1" w:rsidR="00D65D5E" w:rsidRPr="00B00F93" w:rsidRDefault="00D65D5E" w:rsidP="00561298">
      <w:pPr>
        <w:spacing w:line="276" w:lineRule="auto"/>
        <w:jc w:val="both"/>
        <w:rPr>
          <w:rFonts w:ascii="Arial" w:hAnsi="Arial" w:cs="Arial"/>
          <w:sz w:val="24"/>
          <w:szCs w:val="24"/>
          <w:lang w:val="ru-RU"/>
        </w:rPr>
      </w:pPr>
      <w:r w:rsidRPr="00B00F93">
        <w:rPr>
          <w:rFonts w:ascii="Arial" w:hAnsi="Arial" w:cs="Arial"/>
          <w:sz w:val="24"/>
          <w:szCs w:val="24"/>
          <w:lang w:val="ru-RU"/>
        </w:rPr>
        <w:t>Таблица 1.</w:t>
      </w:r>
      <w:r w:rsidR="001508C8">
        <w:rPr>
          <w:rFonts w:ascii="Arial" w:hAnsi="Arial" w:cs="Arial"/>
          <w:sz w:val="24"/>
          <w:szCs w:val="24"/>
          <w:lang w:val="ru-RU"/>
        </w:rPr>
        <w:t>26</w:t>
      </w:r>
      <w:r w:rsidRPr="00B00F93">
        <w:rPr>
          <w:rFonts w:ascii="Arial" w:hAnsi="Arial" w:cs="Arial"/>
          <w:sz w:val="24"/>
          <w:szCs w:val="24"/>
          <w:lang w:val="ru-RU"/>
        </w:rPr>
        <w:t xml:space="preserve"> – Расходы </w:t>
      </w:r>
      <w:r w:rsidR="00324567" w:rsidRPr="00B00F93">
        <w:rPr>
          <w:rFonts w:ascii="Arial" w:hAnsi="Arial" w:cs="Arial"/>
          <w:sz w:val="24"/>
          <w:szCs w:val="24"/>
          <w:lang w:val="ru-RU"/>
        </w:rPr>
        <w:t xml:space="preserve">натурального </w:t>
      </w:r>
      <w:r w:rsidRPr="00B00F93">
        <w:rPr>
          <w:rFonts w:ascii="Arial" w:hAnsi="Arial" w:cs="Arial"/>
          <w:sz w:val="24"/>
          <w:szCs w:val="24"/>
          <w:lang w:val="ru-RU"/>
        </w:rPr>
        <w:t xml:space="preserve">топлива на котельных </w:t>
      </w:r>
      <w:r w:rsidR="00234BB5">
        <w:rPr>
          <w:rFonts w:ascii="Arial" w:hAnsi="Arial" w:cs="Arial"/>
          <w:sz w:val="24"/>
          <w:szCs w:val="24"/>
          <w:lang w:val="ru-RU"/>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3"/>
        <w:gridCol w:w="1084"/>
        <w:gridCol w:w="1084"/>
        <w:gridCol w:w="1719"/>
        <w:gridCol w:w="1102"/>
        <w:gridCol w:w="2037"/>
      </w:tblGrid>
      <w:tr w:rsidR="008D3EA2" w:rsidRPr="00014E86" w14:paraId="7C4F2371" w14:textId="173944FA" w:rsidTr="008D3EA2">
        <w:trPr>
          <w:trHeight w:val="296"/>
          <w:jc w:val="center"/>
        </w:trPr>
        <w:tc>
          <w:tcPr>
            <w:tcW w:w="963" w:type="pct"/>
            <w:vMerge w:val="restart"/>
            <w:shd w:val="clear" w:color="auto" w:fill="auto"/>
            <w:vAlign w:val="center"/>
          </w:tcPr>
          <w:p w14:paraId="226FE2F2" w14:textId="1F4A1FBC" w:rsidR="008D3EA2" w:rsidRPr="00014E86" w:rsidRDefault="008D3EA2" w:rsidP="008D3EA2">
            <w:pPr>
              <w:jc w:val="center"/>
              <w:rPr>
                <w:rFonts w:ascii="Arial" w:hAnsi="Arial" w:cs="Arial"/>
                <w:b/>
                <w:sz w:val="24"/>
                <w:szCs w:val="24"/>
                <w:lang w:val="ru-RU"/>
              </w:rPr>
            </w:pPr>
            <w:bookmarkStart w:id="335" w:name="_Toc403691752"/>
            <w:bookmarkStart w:id="336" w:name="_Toc403692940"/>
            <w:bookmarkStart w:id="337" w:name="_Toc403722202"/>
            <w:bookmarkStart w:id="338" w:name="_Toc403722318"/>
            <w:bookmarkStart w:id="339" w:name="_Toc405414667"/>
            <w:bookmarkStart w:id="340" w:name="_Toc405456889"/>
            <w:bookmarkStart w:id="341" w:name="_Toc405457530"/>
            <w:bookmarkStart w:id="342" w:name="_Toc405661276"/>
            <w:bookmarkStart w:id="343" w:name="_Toc405663083"/>
            <w:bookmarkStart w:id="344" w:name="_Toc405663286"/>
            <w:bookmarkStart w:id="345" w:name="_Toc405759564"/>
            <w:r w:rsidRPr="00014E86">
              <w:rPr>
                <w:rFonts w:ascii="Arial" w:hAnsi="Arial" w:cs="Arial"/>
                <w:b/>
                <w:sz w:val="24"/>
                <w:szCs w:val="24"/>
                <w:lang w:val="ru-RU"/>
              </w:rPr>
              <w:t>Наименование котельной</w:t>
            </w:r>
          </w:p>
        </w:tc>
        <w:tc>
          <w:tcPr>
            <w:tcW w:w="619" w:type="pct"/>
            <w:vMerge w:val="restart"/>
            <w:shd w:val="clear" w:color="auto" w:fill="auto"/>
            <w:vAlign w:val="center"/>
          </w:tcPr>
          <w:p w14:paraId="39622F5D" w14:textId="3CB6C494" w:rsidR="008D3EA2" w:rsidRPr="00014E86" w:rsidRDefault="008D3EA2" w:rsidP="008D3EA2">
            <w:pPr>
              <w:jc w:val="center"/>
              <w:rPr>
                <w:rFonts w:ascii="Arial" w:hAnsi="Arial" w:cs="Arial"/>
                <w:b/>
                <w:sz w:val="24"/>
                <w:szCs w:val="24"/>
                <w:vertAlign w:val="superscript"/>
                <w:lang w:val="ru-RU"/>
              </w:rPr>
            </w:pPr>
            <w:r w:rsidRPr="00014E86">
              <w:rPr>
                <w:rFonts w:ascii="Arial" w:hAnsi="Arial" w:cs="Arial"/>
                <w:b/>
                <w:sz w:val="24"/>
                <w:szCs w:val="24"/>
                <w:lang w:val="ru-RU"/>
              </w:rPr>
              <w:t>Тип топлива, ед. изм.</w:t>
            </w:r>
          </w:p>
        </w:tc>
        <w:tc>
          <w:tcPr>
            <w:tcW w:w="527" w:type="pct"/>
            <w:vAlign w:val="center"/>
          </w:tcPr>
          <w:p w14:paraId="42D73B6A" w14:textId="65EBB249" w:rsidR="008D3EA2" w:rsidRPr="00014E86" w:rsidRDefault="008D3EA2" w:rsidP="008D3EA2">
            <w:pPr>
              <w:jc w:val="center"/>
              <w:rPr>
                <w:rFonts w:ascii="Arial" w:hAnsi="Arial" w:cs="Arial"/>
                <w:b/>
                <w:sz w:val="24"/>
                <w:szCs w:val="24"/>
                <w:lang w:val="ru-RU"/>
              </w:rPr>
            </w:pPr>
            <w:r w:rsidRPr="00014E86">
              <w:rPr>
                <w:rFonts w:ascii="Arial" w:hAnsi="Arial" w:cs="Arial"/>
                <w:b/>
                <w:sz w:val="24"/>
                <w:szCs w:val="24"/>
                <w:lang w:val="ru-RU"/>
              </w:rPr>
              <w:t>2018</w:t>
            </w:r>
          </w:p>
        </w:tc>
        <w:tc>
          <w:tcPr>
            <w:tcW w:w="527" w:type="pct"/>
            <w:vAlign w:val="center"/>
          </w:tcPr>
          <w:p w14:paraId="3F809F4D" w14:textId="17D4774A" w:rsidR="008D3EA2" w:rsidRPr="00014E86" w:rsidRDefault="008D3EA2" w:rsidP="008D3EA2">
            <w:pPr>
              <w:jc w:val="center"/>
              <w:rPr>
                <w:rFonts w:ascii="Arial" w:hAnsi="Arial" w:cs="Arial"/>
                <w:b/>
                <w:sz w:val="24"/>
                <w:szCs w:val="24"/>
                <w:lang w:val="ru-RU"/>
              </w:rPr>
            </w:pPr>
            <w:r w:rsidRPr="00014E86">
              <w:rPr>
                <w:rFonts w:ascii="Arial" w:hAnsi="Arial" w:cs="Arial"/>
                <w:b/>
                <w:sz w:val="24"/>
                <w:szCs w:val="24"/>
                <w:lang w:val="ru-RU"/>
              </w:rPr>
              <w:t>2019</w:t>
            </w:r>
          </w:p>
        </w:tc>
        <w:tc>
          <w:tcPr>
            <w:tcW w:w="836" w:type="pct"/>
            <w:vAlign w:val="center"/>
          </w:tcPr>
          <w:p w14:paraId="4886F882" w14:textId="3E9531F7" w:rsidR="008D3EA2" w:rsidRPr="00014E86" w:rsidRDefault="008D3EA2" w:rsidP="008D3EA2">
            <w:pPr>
              <w:jc w:val="center"/>
              <w:rPr>
                <w:rFonts w:ascii="Arial" w:hAnsi="Arial" w:cs="Arial"/>
                <w:b/>
                <w:sz w:val="24"/>
                <w:szCs w:val="24"/>
                <w:lang w:val="ru-RU"/>
              </w:rPr>
            </w:pPr>
            <w:r>
              <w:rPr>
                <w:rFonts w:ascii="Arial" w:hAnsi="Arial" w:cs="Arial"/>
                <w:b/>
                <w:sz w:val="24"/>
                <w:szCs w:val="24"/>
                <w:lang w:val="ru-RU"/>
              </w:rPr>
              <w:t>2020</w:t>
            </w:r>
          </w:p>
        </w:tc>
        <w:tc>
          <w:tcPr>
            <w:tcW w:w="536" w:type="pct"/>
            <w:vAlign w:val="center"/>
          </w:tcPr>
          <w:p w14:paraId="1A6682B4" w14:textId="1B746767" w:rsidR="008D3EA2" w:rsidRDefault="008D3EA2" w:rsidP="008D3EA2">
            <w:pPr>
              <w:jc w:val="center"/>
              <w:rPr>
                <w:rFonts w:ascii="Arial" w:hAnsi="Arial" w:cs="Arial"/>
                <w:b/>
                <w:sz w:val="24"/>
                <w:szCs w:val="24"/>
                <w:lang w:val="ru-RU"/>
              </w:rPr>
            </w:pPr>
            <w:r>
              <w:rPr>
                <w:rFonts w:ascii="Arial" w:hAnsi="Arial" w:cs="Arial"/>
                <w:b/>
                <w:sz w:val="24"/>
                <w:szCs w:val="24"/>
                <w:lang w:val="ru-RU"/>
              </w:rPr>
              <w:t>2021</w:t>
            </w:r>
          </w:p>
        </w:tc>
        <w:tc>
          <w:tcPr>
            <w:tcW w:w="991" w:type="pct"/>
            <w:vAlign w:val="center"/>
          </w:tcPr>
          <w:p w14:paraId="0B17F707" w14:textId="43EC4847" w:rsidR="008D3EA2" w:rsidRDefault="008D3EA2" w:rsidP="008D3EA2">
            <w:pPr>
              <w:jc w:val="center"/>
              <w:rPr>
                <w:rFonts w:ascii="Arial" w:hAnsi="Arial" w:cs="Arial"/>
                <w:b/>
                <w:sz w:val="24"/>
                <w:szCs w:val="24"/>
                <w:lang w:val="ru-RU"/>
              </w:rPr>
            </w:pPr>
            <w:r>
              <w:rPr>
                <w:rFonts w:ascii="Arial" w:hAnsi="Arial" w:cs="Arial"/>
                <w:b/>
                <w:sz w:val="24"/>
                <w:szCs w:val="24"/>
                <w:lang w:val="ru-RU"/>
              </w:rPr>
              <w:t>2022</w:t>
            </w:r>
          </w:p>
        </w:tc>
      </w:tr>
      <w:tr w:rsidR="008D3EA2" w:rsidRPr="000B13B6" w14:paraId="2C750F29" w14:textId="316C709B" w:rsidTr="008D3EA2">
        <w:trPr>
          <w:trHeight w:val="459"/>
          <w:jc w:val="center"/>
        </w:trPr>
        <w:tc>
          <w:tcPr>
            <w:tcW w:w="963" w:type="pct"/>
            <w:vMerge/>
            <w:shd w:val="clear" w:color="auto" w:fill="auto"/>
            <w:vAlign w:val="center"/>
          </w:tcPr>
          <w:p w14:paraId="61FB55F4" w14:textId="77777777" w:rsidR="008D3EA2" w:rsidRPr="00014E86" w:rsidRDefault="008D3EA2" w:rsidP="008D3EA2">
            <w:pPr>
              <w:jc w:val="center"/>
              <w:rPr>
                <w:rFonts w:ascii="Arial" w:hAnsi="Arial" w:cs="Arial"/>
                <w:b/>
                <w:sz w:val="24"/>
                <w:szCs w:val="24"/>
                <w:lang w:val="ru-RU"/>
              </w:rPr>
            </w:pPr>
          </w:p>
        </w:tc>
        <w:tc>
          <w:tcPr>
            <w:tcW w:w="619" w:type="pct"/>
            <w:vMerge/>
            <w:shd w:val="clear" w:color="auto" w:fill="auto"/>
            <w:vAlign w:val="center"/>
          </w:tcPr>
          <w:p w14:paraId="021D5021" w14:textId="77777777" w:rsidR="008D3EA2" w:rsidRPr="00014E86" w:rsidRDefault="008D3EA2" w:rsidP="008D3EA2">
            <w:pPr>
              <w:jc w:val="center"/>
              <w:rPr>
                <w:rFonts w:ascii="Arial" w:hAnsi="Arial" w:cs="Arial"/>
                <w:b/>
                <w:sz w:val="24"/>
                <w:szCs w:val="24"/>
                <w:lang w:val="ru-RU"/>
              </w:rPr>
            </w:pPr>
          </w:p>
        </w:tc>
        <w:tc>
          <w:tcPr>
            <w:tcW w:w="527" w:type="pct"/>
            <w:vAlign w:val="center"/>
          </w:tcPr>
          <w:p w14:paraId="201E3A13" w14:textId="4A8227A3" w:rsidR="008D3EA2" w:rsidRPr="00014E86" w:rsidRDefault="008D3EA2" w:rsidP="008D3EA2">
            <w:pPr>
              <w:jc w:val="center"/>
              <w:rPr>
                <w:rFonts w:ascii="Arial" w:hAnsi="Arial" w:cs="Arial"/>
                <w:b/>
                <w:sz w:val="24"/>
                <w:szCs w:val="24"/>
                <w:lang w:val="ru-RU"/>
              </w:rPr>
            </w:pPr>
            <w:r w:rsidRPr="00014E86">
              <w:rPr>
                <w:rFonts w:ascii="Arial" w:hAnsi="Arial" w:cs="Arial"/>
                <w:b/>
                <w:sz w:val="24"/>
                <w:szCs w:val="24"/>
                <w:lang w:val="ru-RU"/>
              </w:rPr>
              <w:t>(Факт)</w:t>
            </w:r>
          </w:p>
        </w:tc>
        <w:tc>
          <w:tcPr>
            <w:tcW w:w="527" w:type="pct"/>
            <w:vAlign w:val="center"/>
          </w:tcPr>
          <w:p w14:paraId="02A9DBCB" w14:textId="4FE142FE" w:rsidR="008D3EA2" w:rsidRPr="00014E86" w:rsidRDefault="008D3EA2" w:rsidP="008D3EA2">
            <w:pPr>
              <w:jc w:val="center"/>
              <w:rPr>
                <w:rFonts w:ascii="Arial" w:hAnsi="Arial" w:cs="Arial"/>
                <w:b/>
                <w:sz w:val="24"/>
                <w:szCs w:val="24"/>
                <w:lang w:val="ru-RU"/>
              </w:rPr>
            </w:pPr>
            <w:r w:rsidRPr="00014E86">
              <w:rPr>
                <w:rFonts w:ascii="Arial" w:hAnsi="Arial" w:cs="Arial"/>
                <w:b/>
                <w:sz w:val="24"/>
                <w:szCs w:val="24"/>
                <w:lang w:val="ru-RU"/>
              </w:rPr>
              <w:t>(Факт)</w:t>
            </w:r>
          </w:p>
        </w:tc>
        <w:tc>
          <w:tcPr>
            <w:tcW w:w="836" w:type="pct"/>
            <w:vAlign w:val="center"/>
          </w:tcPr>
          <w:p w14:paraId="5F7A6DFF" w14:textId="06DC6D3F" w:rsidR="008D3EA2" w:rsidRPr="00014E86" w:rsidRDefault="008D3EA2" w:rsidP="008D3EA2">
            <w:pPr>
              <w:jc w:val="center"/>
              <w:rPr>
                <w:rFonts w:ascii="Arial" w:hAnsi="Arial" w:cs="Arial"/>
                <w:b/>
                <w:sz w:val="24"/>
                <w:szCs w:val="24"/>
                <w:lang w:val="ru-RU"/>
              </w:rPr>
            </w:pPr>
            <w:r w:rsidRPr="00410A5C">
              <w:rPr>
                <w:rFonts w:ascii="Arial" w:hAnsi="Arial" w:cs="Arial"/>
                <w:b/>
                <w:sz w:val="24"/>
                <w:szCs w:val="24"/>
                <w:lang w:val="ru-RU"/>
              </w:rPr>
              <w:t>(Факт)</w:t>
            </w:r>
          </w:p>
        </w:tc>
        <w:tc>
          <w:tcPr>
            <w:tcW w:w="536" w:type="pct"/>
            <w:vAlign w:val="center"/>
          </w:tcPr>
          <w:p w14:paraId="450E07DE" w14:textId="5157B365" w:rsidR="008D3EA2" w:rsidRPr="00014E86" w:rsidRDefault="008D3EA2" w:rsidP="008D3EA2">
            <w:pPr>
              <w:jc w:val="center"/>
              <w:rPr>
                <w:rFonts w:ascii="Arial" w:hAnsi="Arial" w:cs="Arial"/>
                <w:b/>
                <w:sz w:val="24"/>
                <w:szCs w:val="24"/>
                <w:lang w:val="ru-RU"/>
              </w:rPr>
            </w:pPr>
            <w:r w:rsidRPr="00410A5C">
              <w:rPr>
                <w:rFonts w:ascii="Arial" w:hAnsi="Arial" w:cs="Arial"/>
                <w:b/>
                <w:sz w:val="24"/>
                <w:szCs w:val="24"/>
                <w:lang w:val="ru-RU"/>
              </w:rPr>
              <w:t>(Факт)</w:t>
            </w:r>
          </w:p>
        </w:tc>
        <w:tc>
          <w:tcPr>
            <w:tcW w:w="991" w:type="pct"/>
            <w:vAlign w:val="center"/>
          </w:tcPr>
          <w:p w14:paraId="2828B277" w14:textId="619D6B95" w:rsidR="008D3EA2" w:rsidRPr="00014E86" w:rsidRDefault="008D3EA2" w:rsidP="008D3EA2">
            <w:pPr>
              <w:jc w:val="center"/>
              <w:rPr>
                <w:rFonts w:ascii="Arial" w:hAnsi="Arial" w:cs="Arial"/>
                <w:b/>
                <w:sz w:val="24"/>
                <w:szCs w:val="24"/>
                <w:lang w:val="ru-RU"/>
              </w:rPr>
            </w:pPr>
            <w:r w:rsidRPr="00014E86">
              <w:rPr>
                <w:rFonts w:ascii="Arial" w:hAnsi="Arial" w:cs="Arial"/>
                <w:b/>
                <w:sz w:val="24"/>
                <w:szCs w:val="24"/>
                <w:lang w:val="ru-RU"/>
              </w:rPr>
              <w:t>Период регулирования</w:t>
            </w:r>
          </w:p>
        </w:tc>
      </w:tr>
      <w:tr w:rsidR="008D3EA2" w:rsidRPr="00B00F93" w14:paraId="571D720C" w14:textId="3C5355FF" w:rsidTr="008D3EA2">
        <w:trPr>
          <w:jc w:val="center"/>
        </w:trPr>
        <w:tc>
          <w:tcPr>
            <w:tcW w:w="963" w:type="pct"/>
            <w:shd w:val="clear" w:color="auto" w:fill="auto"/>
            <w:vAlign w:val="center"/>
          </w:tcPr>
          <w:p w14:paraId="030FB0AC" w14:textId="4C66E691"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«Подсолнухи»</w:t>
            </w:r>
          </w:p>
        </w:tc>
        <w:tc>
          <w:tcPr>
            <w:tcW w:w="619" w:type="pct"/>
            <w:shd w:val="clear" w:color="auto" w:fill="auto"/>
            <w:vAlign w:val="center"/>
          </w:tcPr>
          <w:p w14:paraId="0BF96B76" w14:textId="602A491F"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 xml:space="preserve">Газ, </w:t>
            </w:r>
            <w:r w:rsidRPr="00014E86">
              <w:rPr>
                <w:rFonts w:ascii="Arial" w:hAnsi="Arial" w:cs="Arial"/>
                <w:sz w:val="24"/>
                <w:szCs w:val="24"/>
                <w:lang w:val="ru-RU"/>
              </w:rPr>
              <w:t>тыс.м</w:t>
            </w:r>
            <w:r w:rsidRPr="00014E86">
              <w:rPr>
                <w:rFonts w:ascii="Arial" w:hAnsi="Arial" w:cs="Arial"/>
                <w:sz w:val="24"/>
                <w:szCs w:val="24"/>
                <w:vertAlign w:val="superscript"/>
                <w:lang w:val="ru-RU"/>
              </w:rPr>
              <w:t>3</w:t>
            </w:r>
          </w:p>
        </w:tc>
        <w:tc>
          <w:tcPr>
            <w:tcW w:w="527" w:type="pct"/>
            <w:vAlign w:val="center"/>
          </w:tcPr>
          <w:p w14:paraId="0E80F09E" w14:textId="3FD6B66C"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122,69</w:t>
            </w:r>
          </w:p>
        </w:tc>
        <w:tc>
          <w:tcPr>
            <w:tcW w:w="527" w:type="pct"/>
            <w:vAlign w:val="center"/>
          </w:tcPr>
          <w:p w14:paraId="41E463B6" w14:textId="0D088A51"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119,59</w:t>
            </w:r>
          </w:p>
        </w:tc>
        <w:tc>
          <w:tcPr>
            <w:tcW w:w="836" w:type="pct"/>
            <w:vAlign w:val="center"/>
          </w:tcPr>
          <w:p w14:paraId="3EE67082" w14:textId="36AE543D" w:rsidR="008D3EA2" w:rsidRPr="00B00F93" w:rsidRDefault="008D3EA2" w:rsidP="008D3EA2">
            <w:pPr>
              <w:jc w:val="center"/>
              <w:rPr>
                <w:rFonts w:ascii="Arial" w:hAnsi="Arial" w:cs="Arial"/>
                <w:sz w:val="24"/>
                <w:szCs w:val="24"/>
                <w:lang w:val="ru-RU"/>
              </w:rPr>
            </w:pPr>
            <w:r w:rsidRPr="008530BD">
              <w:rPr>
                <w:rFonts w:ascii="Arial" w:hAnsi="Arial" w:cs="Arial"/>
                <w:sz w:val="24"/>
                <w:szCs w:val="24"/>
                <w:lang w:val="ru-RU"/>
              </w:rPr>
              <w:t>141,8</w:t>
            </w:r>
          </w:p>
        </w:tc>
        <w:tc>
          <w:tcPr>
            <w:tcW w:w="536" w:type="pct"/>
            <w:vAlign w:val="center"/>
          </w:tcPr>
          <w:p w14:paraId="218E1A8C" w14:textId="66D7D719" w:rsidR="008D3EA2" w:rsidRPr="008530BD" w:rsidRDefault="007A78FB" w:rsidP="008D3EA2">
            <w:pPr>
              <w:jc w:val="center"/>
              <w:rPr>
                <w:rFonts w:ascii="Arial" w:hAnsi="Arial" w:cs="Arial"/>
                <w:sz w:val="24"/>
                <w:szCs w:val="24"/>
                <w:lang w:val="ru-RU"/>
              </w:rPr>
            </w:pPr>
            <w:r>
              <w:rPr>
                <w:rFonts w:ascii="Arial" w:hAnsi="Arial" w:cs="Arial"/>
                <w:sz w:val="24"/>
                <w:szCs w:val="24"/>
                <w:lang w:val="ru-RU"/>
              </w:rPr>
              <w:t>175,4</w:t>
            </w:r>
          </w:p>
        </w:tc>
        <w:tc>
          <w:tcPr>
            <w:tcW w:w="991" w:type="pct"/>
            <w:vAlign w:val="center"/>
          </w:tcPr>
          <w:p w14:paraId="6416FE83" w14:textId="5ADB9F9E" w:rsidR="008D3EA2" w:rsidRPr="008530BD" w:rsidRDefault="008D3EA2" w:rsidP="008D3EA2">
            <w:pPr>
              <w:jc w:val="center"/>
              <w:rPr>
                <w:rFonts w:ascii="Arial" w:hAnsi="Arial" w:cs="Arial"/>
                <w:sz w:val="24"/>
                <w:szCs w:val="24"/>
                <w:lang w:val="ru-RU"/>
              </w:rPr>
            </w:pPr>
            <w:r w:rsidRPr="008D3EA2">
              <w:rPr>
                <w:rFonts w:ascii="Arial" w:hAnsi="Arial" w:cs="Arial"/>
                <w:sz w:val="24"/>
                <w:szCs w:val="24"/>
                <w:lang w:val="ru-RU"/>
              </w:rPr>
              <w:t>96,20</w:t>
            </w:r>
          </w:p>
        </w:tc>
      </w:tr>
      <w:tr w:rsidR="008D3EA2" w:rsidRPr="00B00F93" w14:paraId="0447F69C" w14:textId="612ED07D" w:rsidTr="008D3EA2">
        <w:trPr>
          <w:jc w:val="center"/>
        </w:trPr>
        <w:tc>
          <w:tcPr>
            <w:tcW w:w="963" w:type="pct"/>
            <w:shd w:val="clear" w:color="auto" w:fill="auto"/>
            <w:vAlign w:val="center"/>
          </w:tcPr>
          <w:p w14:paraId="756D1E49" w14:textId="1E036500"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«Центральная»</w:t>
            </w:r>
          </w:p>
        </w:tc>
        <w:tc>
          <w:tcPr>
            <w:tcW w:w="619" w:type="pct"/>
            <w:shd w:val="clear" w:color="auto" w:fill="auto"/>
            <w:vAlign w:val="center"/>
          </w:tcPr>
          <w:p w14:paraId="762FDB24" w14:textId="1E3F2F76" w:rsidR="008D3EA2" w:rsidRPr="00B00F93" w:rsidRDefault="008D3EA2" w:rsidP="008D3EA2">
            <w:pPr>
              <w:jc w:val="center"/>
              <w:rPr>
                <w:rFonts w:ascii="Arial" w:hAnsi="Arial" w:cs="Arial"/>
                <w:sz w:val="24"/>
                <w:szCs w:val="24"/>
                <w:lang w:val="ru-RU"/>
              </w:rPr>
            </w:pPr>
            <w:r w:rsidRPr="000C7E78">
              <w:rPr>
                <w:rFonts w:ascii="Arial" w:hAnsi="Arial" w:cs="Arial"/>
                <w:sz w:val="24"/>
                <w:szCs w:val="24"/>
                <w:lang w:val="ru-RU"/>
              </w:rPr>
              <w:t>Газ, тыс.м</w:t>
            </w:r>
            <w:r w:rsidRPr="000C7E78">
              <w:rPr>
                <w:rFonts w:ascii="Arial" w:hAnsi="Arial" w:cs="Arial"/>
                <w:sz w:val="24"/>
                <w:szCs w:val="24"/>
                <w:vertAlign w:val="superscript"/>
                <w:lang w:val="ru-RU"/>
              </w:rPr>
              <w:t>3</w:t>
            </w:r>
          </w:p>
        </w:tc>
        <w:tc>
          <w:tcPr>
            <w:tcW w:w="527" w:type="pct"/>
            <w:vAlign w:val="center"/>
          </w:tcPr>
          <w:p w14:paraId="04AC950C" w14:textId="0B3C4460"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1834,19</w:t>
            </w:r>
          </w:p>
        </w:tc>
        <w:tc>
          <w:tcPr>
            <w:tcW w:w="527" w:type="pct"/>
            <w:vAlign w:val="center"/>
          </w:tcPr>
          <w:p w14:paraId="23ADA7D7" w14:textId="36E4AA93"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1</w:t>
            </w:r>
            <w:r w:rsidRPr="00727564">
              <w:rPr>
                <w:rFonts w:ascii="Arial" w:hAnsi="Arial" w:cs="Arial"/>
                <w:sz w:val="24"/>
                <w:szCs w:val="24"/>
                <w:lang w:val="ru-RU"/>
              </w:rPr>
              <w:t>672,14</w:t>
            </w:r>
          </w:p>
        </w:tc>
        <w:tc>
          <w:tcPr>
            <w:tcW w:w="836" w:type="pct"/>
            <w:vAlign w:val="center"/>
          </w:tcPr>
          <w:p w14:paraId="55D0B16F" w14:textId="0F1B001D" w:rsidR="008D3EA2" w:rsidRPr="00B00F93" w:rsidRDefault="008D3EA2" w:rsidP="008D3EA2">
            <w:pPr>
              <w:jc w:val="center"/>
              <w:rPr>
                <w:rFonts w:ascii="Arial" w:hAnsi="Arial" w:cs="Arial"/>
                <w:sz w:val="24"/>
                <w:szCs w:val="24"/>
                <w:lang w:val="ru-RU"/>
              </w:rPr>
            </w:pPr>
            <w:r w:rsidRPr="008530BD">
              <w:rPr>
                <w:rFonts w:ascii="Arial" w:hAnsi="Arial" w:cs="Arial"/>
                <w:sz w:val="24"/>
                <w:szCs w:val="24"/>
                <w:lang w:val="ru-RU"/>
              </w:rPr>
              <w:t>1592,9</w:t>
            </w:r>
          </w:p>
        </w:tc>
        <w:tc>
          <w:tcPr>
            <w:tcW w:w="536" w:type="pct"/>
            <w:vAlign w:val="center"/>
          </w:tcPr>
          <w:p w14:paraId="207237F3" w14:textId="5F12FA79" w:rsidR="008D3EA2" w:rsidRPr="008530BD" w:rsidRDefault="00423953" w:rsidP="008D3EA2">
            <w:pPr>
              <w:jc w:val="center"/>
              <w:rPr>
                <w:rFonts w:ascii="Arial" w:hAnsi="Arial" w:cs="Arial"/>
                <w:sz w:val="24"/>
                <w:szCs w:val="24"/>
                <w:lang w:val="ru-RU"/>
              </w:rPr>
            </w:pPr>
            <w:r>
              <w:rPr>
                <w:rFonts w:ascii="Arial" w:hAnsi="Arial" w:cs="Arial"/>
                <w:sz w:val="24"/>
                <w:szCs w:val="24"/>
                <w:lang w:val="ru-RU"/>
              </w:rPr>
              <w:t>1693,5</w:t>
            </w:r>
          </w:p>
        </w:tc>
        <w:tc>
          <w:tcPr>
            <w:tcW w:w="991" w:type="pct"/>
            <w:vAlign w:val="center"/>
          </w:tcPr>
          <w:p w14:paraId="5C0130A3" w14:textId="41CACCF1" w:rsidR="008D3EA2" w:rsidRPr="008530BD" w:rsidRDefault="008D3EA2" w:rsidP="008D3EA2">
            <w:pPr>
              <w:jc w:val="center"/>
              <w:rPr>
                <w:rFonts w:ascii="Arial" w:hAnsi="Arial" w:cs="Arial"/>
                <w:sz w:val="24"/>
                <w:szCs w:val="24"/>
                <w:lang w:val="ru-RU"/>
              </w:rPr>
            </w:pPr>
            <w:r w:rsidRPr="008D3EA2">
              <w:rPr>
                <w:rFonts w:ascii="Arial" w:hAnsi="Arial" w:cs="Arial"/>
                <w:sz w:val="24"/>
                <w:szCs w:val="24"/>
                <w:lang w:val="ru-RU"/>
              </w:rPr>
              <w:t>1 581,01</w:t>
            </w:r>
          </w:p>
        </w:tc>
      </w:tr>
      <w:tr w:rsidR="008D3EA2" w:rsidRPr="00B00F93" w14:paraId="780B1384" w14:textId="34B3C644" w:rsidTr="008D3EA2">
        <w:trPr>
          <w:jc w:val="center"/>
        </w:trPr>
        <w:tc>
          <w:tcPr>
            <w:tcW w:w="963" w:type="pct"/>
            <w:shd w:val="clear" w:color="auto" w:fill="auto"/>
            <w:vAlign w:val="center"/>
          </w:tcPr>
          <w:p w14:paraId="1FAD1CF0" w14:textId="0F08DC17" w:rsidR="008D3EA2" w:rsidRPr="00B00F93" w:rsidRDefault="008D3EA2" w:rsidP="008D3EA2">
            <w:pPr>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«Нефтяников»</w:t>
            </w:r>
          </w:p>
        </w:tc>
        <w:tc>
          <w:tcPr>
            <w:tcW w:w="619" w:type="pct"/>
            <w:shd w:val="clear" w:color="auto" w:fill="auto"/>
            <w:vAlign w:val="center"/>
          </w:tcPr>
          <w:p w14:paraId="4F3BF037" w14:textId="700C8AF9" w:rsidR="008D3EA2" w:rsidRPr="00014E86" w:rsidRDefault="008D3EA2" w:rsidP="008D3EA2">
            <w:pPr>
              <w:jc w:val="center"/>
              <w:rPr>
                <w:rFonts w:ascii="Arial" w:hAnsi="Arial" w:cs="Arial"/>
                <w:sz w:val="24"/>
                <w:szCs w:val="24"/>
                <w:lang w:val="ru-RU"/>
              </w:rPr>
            </w:pPr>
            <w:r w:rsidRPr="000C7E78">
              <w:rPr>
                <w:rFonts w:ascii="Arial" w:hAnsi="Arial" w:cs="Arial"/>
                <w:sz w:val="24"/>
                <w:szCs w:val="24"/>
                <w:lang w:val="ru-RU"/>
              </w:rPr>
              <w:t>Газ, тыс.м</w:t>
            </w:r>
            <w:r w:rsidRPr="000C7E78">
              <w:rPr>
                <w:rFonts w:ascii="Arial" w:hAnsi="Arial" w:cs="Arial"/>
                <w:sz w:val="24"/>
                <w:szCs w:val="24"/>
                <w:vertAlign w:val="superscript"/>
                <w:lang w:val="ru-RU"/>
              </w:rPr>
              <w:t>3</w:t>
            </w:r>
          </w:p>
        </w:tc>
        <w:tc>
          <w:tcPr>
            <w:tcW w:w="527" w:type="pct"/>
            <w:vAlign w:val="center"/>
          </w:tcPr>
          <w:p w14:paraId="572EBF04" w14:textId="371830D1"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2012,41</w:t>
            </w:r>
          </w:p>
        </w:tc>
        <w:tc>
          <w:tcPr>
            <w:tcW w:w="527" w:type="pct"/>
            <w:vAlign w:val="center"/>
          </w:tcPr>
          <w:p w14:paraId="7B7A246E" w14:textId="61A13C52" w:rsidR="008D3EA2" w:rsidRPr="00B00F93" w:rsidRDefault="008D3EA2" w:rsidP="008D3EA2">
            <w:pPr>
              <w:jc w:val="center"/>
              <w:rPr>
                <w:rFonts w:ascii="Arial" w:hAnsi="Arial" w:cs="Arial"/>
                <w:sz w:val="24"/>
                <w:szCs w:val="24"/>
                <w:lang w:val="ru-RU"/>
              </w:rPr>
            </w:pPr>
            <w:r>
              <w:rPr>
                <w:rFonts w:ascii="Arial" w:hAnsi="Arial" w:cs="Arial"/>
                <w:sz w:val="24"/>
                <w:szCs w:val="24"/>
                <w:lang w:val="ru-RU"/>
              </w:rPr>
              <w:t>1</w:t>
            </w:r>
            <w:r w:rsidRPr="00727564">
              <w:rPr>
                <w:rFonts w:ascii="Arial" w:hAnsi="Arial" w:cs="Arial"/>
                <w:sz w:val="24"/>
                <w:szCs w:val="24"/>
                <w:lang w:val="ru-RU"/>
              </w:rPr>
              <w:t>797,61</w:t>
            </w:r>
          </w:p>
        </w:tc>
        <w:tc>
          <w:tcPr>
            <w:tcW w:w="836" w:type="pct"/>
            <w:vAlign w:val="center"/>
          </w:tcPr>
          <w:p w14:paraId="588258E0" w14:textId="2F3B5DC9" w:rsidR="008D3EA2" w:rsidRPr="00B00F93" w:rsidRDefault="008D3EA2" w:rsidP="008D3EA2">
            <w:pPr>
              <w:jc w:val="center"/>
              <w:rPr>
                <w:rFonts w:ascii="Arial" w:hAnsi="Arial" w:cs="Arial"/>
                <w:sz w:val="24"/>
                <w:szCs w:val="24"/>
                <w:lang w:val="ru-RU"/>
              </w:rPr>
            </w:pPr>
            <w:r w:rsidRPr="008530BD">
              <w:rPr>
                <w:rFonts w:ascii="Arial" w:hAnsi="Arial" w:cs="Arial"/>
                <w:sz w:val="24"/>
                <w:szCs w:val="24"/>
                <w:lang w:val="ru-RU"/>
              </w:rPr>
              <w:t>1951,9</w:t>
            </w:r>
          </w:p>
        </w:tc>
        <w:tc>
          <w:tcPr>
            <w:tcW w:w="536" w:type="pct"/>
            <w:vAlign w:val="center"/>
          </w:tcPr>
          <w:p w14:paraId="1B2A3AB4" w14:textId="1398093E" w:rsidR="008D3EA2" w:rsidRPr="008530BD" w:rsidRDefault="00423953" w:rsidP="008D3EA2">
            <w:pPr>
              <w:jc w:val="center"/>
              <w:rPr>
                <w:rFonts w:ascii="Arial" w:hAnsi="Arial" w:cs="Arial"/>
                <w:sz w:val="24"/>
                <w:szCs w:val="24"/>
                <w:lang w:val="ru-RU"/>
              </w:rPr>
            </w:pPr>
            <w:r>
              <w:rPr>
                <w:rFonts w:ascii="Arial" w:hAnsi="Arial" w:cs="Arial"/>
                <w:sz w:val="24"/>
                <w:szCs w:val="24"/>
                <w:lang w:val="ru-RU"/>
              </w:rPr>
              <w:t>1806,7</w:t>
            </w:r>
          </w:p>
        </w:tc>
        <w:tc>
          <w:tcPr>
            <w:tcW w:w="991" w:type="pct"/>
            <w:vAlign w:val="center"/>
          </w:tcPr>
          <w:p w14:paraId="6FC9EB81" w14:textId="4ED876AF" w:rsidR="008D3EA2" w:rsidRPr="008530BD" w:rsidRDefault="008D3EA2" w:rsidP="008D3EA2">
            <w:pPr>
              <w:jc w:val="center"/>
              <w:rPr>
                <w:rFonts w:ascii="Arial" w:hAnsi="Arial" w:cs="Arial"/>
                <w:sz w:val="24"/>
                <w:szCs w:val="24"/>
                <w:lang w:val="ru-RU"/>
              </w:rPr>
            </w:pPr>
            <w:r w:rsidRPr="008D3EA2">
              <w:rPr>
                <w:rFonts w:ascii="Arial" w:hAnsi="Arial" w:cs="Arial"/>
                <w:sz w:val="24"/>
                <w:szCs w:val="24"/>
                <w:lang w:val="ru-RU"/>
              </w:rPr>
              <w:t>1 602,11</w:t>
            </w:r>
          </w:p>
        </w:tc>
      </w:tr>
    </w:tbl>
    <w:p w14:paraId="5DB3DE12" w14:textId="77777777" w:rsidR="0065089F" w:rsidRDefault="0065089F" w:rsidP="007461C2">
      <w:pPr>
        <w:rPr>
          <w:rFonts w:ascii="Arial" w:hAnsi="Arial" w:cs="Arial"/>
          <w:sz w:val="24"/>
          <w:szCs w:val="24"/>
          <w:lang w:val="ru-RU"/>
        </w:rPr>
      </w:pPr>
      <w:bookmarkStart w:id="346" w:name="_Toc403692942"/>
      <w:bookmarkStart w:id="347" w:name="_Toc403722204"/>
      <w:bookmarkStart w:id="348" w:name="_Toc403722320"/>
      <w:bookmarkStart w:id="349" w:name="_Toc405414669"/>
      <w:bookmarkStart w:id="350" w:name="_Toc405414807"/>
      <w:bookmarkStart w:id="351" w:name="_Toc405456891"/>
      <w:bookmarkStart w:id="352" w:name="_Toc405457532"/>
      <w:bookmarkStart w:id="353" w:name="_Toc405661278"/>
      <w:bookmarkStart w:id="354" w:name="_Toc405663085"/>
      <w:bookmarkStart w:id="355" w:name="_Toc405663288"/>
      <w:bookmarkStart w:id="356" w:name="_Toc405759566"/>
      <w:bookmarkStart w:id="357" w:name="_Toc407493185"/>
      <w:bookmarkStart w:id="358" w:name="_Toc407611738"/>
      <w:bookmarkStart w:id="359" w:name="_Toc407612007"/>
      <w:bookmarkEnd w:id="335"/>
      <w:bookmarkEnd w:id="336"/>
      <w:bookmarkEnd w:id="337"/>
      <w:bookmarkEnd w:id="338"/>
      <w:bookmarkEnd w:id="339"/>
      <w:bookmarkEnd w:id="340"/>
      <w:bookmarkEnd w:id="341"/>
      <w:bookmarkEnd w:id="342"/>
      <w:bookmarkEnd w:id="343"/>
      <w:bookmarkEnd w:id="344"/>
      <w:bookmarkEnd w:id="345"/>
    </w:p>
    <w:p w14:paraId="4CD3FE79" w14:textId="2445648B" w:rsidR="002F7B02" w:rsidRPr="00B00F93" w:rsidRDefault="002F7B02" w:rsidP="002F7B02">
      <w:pPr>
        <w:pStyle w:val="3"/>
        <w:spacing w:before="0" w:line="276" w:lineRule="auto"/>
        <w:jc w:val="center"/>
        <w:rPr>
          <w:rFonts w:ascii="Arial" w:hAnsi="Arial" w:cs="Arial"/>
          <w:color w:val="auto"/>
          <w:sz w:val="24"/>
          <w:szCs w:val="24"/>
          <w:lang w:val="ru-RU"/>
        </w:rPr>
      </w:pPr>
      <w:bookmarkStart w:id="360" w:name="_Toc46505149"/>
      <w:r w:rsidRPr="00B00F93">
        <w:rPr>
          <w:rFonts w:ascii="Arial" w:hAnsi="Arial" w:cs="Arial"/>
          <w:color w:val="auto"/>
          <w:sz w:val="24"/>
          <w:szCs w:val="24"/>
          <w:lang w:val="ru-RU"/>
        </w:rPr>
        <w:t>1.8.2. Описание видов резервного и аварийного топлива и возможности их обеспечения в соответствии с нормативными требованиями</w:t>
      </w:r>
      <w:bookmarkEnd w:id="360"/>
    </w:p>
    <w:p w14:paraId="7BD65832" w14:textId="77777777" w:rsidR="002F7B02" w:rsidRPr="00B00F93" w:rsidRDefault="002F7B02" w:rsidP="002F7B02">
      <w:pPr>
        <w:rPr>
          <w:highlight w:val="yellow"/>
          <w:lang w:val="ru-RU"/>
        </w:rPr>
      </w:pPr>
    </w:p>
    <w:p w14:paraId="65EBC340" w14:textId="77777777" w:rsidR="00EB26B6" w:rsidRDefault="00301760" w:rsidP="00FF798D">
      <w:pPr>
        <w:spacing w:line="276" w:lineRule="auto"/>
        <w:ind w:firstLine="567"/>
        <w:jc w:val="both"/>
        <w:rPr>
          <w:rFonts w:ascii="Arial" w:hAnsi="Arial" w:cs="Arial"/>
          <w:sz w:val="24"/>
          <w:szCs w:val="24"/>
          <w:lang w:val="ru-RU"/>
        </w:rPr>
      </w:pPr>
      <w:r w:rsidRPr="00B00F93">
        <w:rPr>
          <w:rFonts w:ascii="Arial" w:hAnsi="Arial" w:cs="Arial"/>
          <w:sz w:val="24"/>
          <w:szCs w:val="24"/>
          <w:lang w:val="ru-RU"/>
        </w:rPr>
        <w:t xml:space="preserve">На котельных </w:t>
      </w:r>
      <w:r w:rsidR="00A4719D">
        <w:rPr>
          <w:rFonts w:ascii="Arial" w:hAnsi="Arial" w:cs="Arial"/>
          <w:sz w:val="24"/>
          <w:szCs w:val="24"/>
          <w:lang w:val="ru-RU"/>
        </w:rPr>
        <w:t>с. Парабель</w:t>
      </w:r>
      <w:r w:rsidRPr="00B00F93">
        <w:rPr>
          <w:rFonts w:ascii="Arial" w:hAnsi="Arial" w:cs="Arial"/>
          <w:sz w:val="24"/>
          <w:szCs w:val="24"/>
          <w:lang w:val="ru-RU"/>
        </w:rPr>
        <w:t xml:space="preserve"> в качестве резервного и аварийного вида топлива, </w:t>
      </w:r>
      <w:r w:rsidR="00025F05" w:rsidRPr="00B00F93">
        <w:rPr>
          <w:rFonts w:ascii="Arial" w:hAnsi="Arial" w:cs="Arial"/>
          <w:sz w:val="24"/>
          <w:szCs w:val="24"/>
          <w:lang w:val="ru-RU"/>
        </w:rPr>
        <w:t xml:space="preserve">используется </w:t>
      </w:r>
      <w:r w:rsidR="00EB26B6">
        <w:rPr>
          <w:rFonts w:ascii="Arial" w:hAnsi="Arial" w:cs="Arial"/>
          <w:sz w:val="24"/>
          <w:szCs w:val="24"/>
          <w:lang w:val="ru-RU"/>
        </w:rPr>
        <w:t xml:space="preserve">дизельное </w:t>
      </w:r>
      <w:r w:rsidR="00025F05" w:rsidRPr="00B00F93">
        <w:rPr>
          <w:rFonts w:ascii="Arial" w:hAnsi="Arial" w:cs="Arial"/>
          <w:sz w:val="24"/>
          <w:szCs w:val="24"/>
          <w:lang w:val="ru-RU"/>
        </w:rPr>
        <w:t>т</w:t>
      </w:r>
      <w:r w:rsidR="00EB26B6">
        <w:rPr>
          <w:rFonts w:ascii="Arial" w:hAnsi="Arial" w:cs="Arial"/>
          <w:sz w:val="24"/>
          <w:szCs w:val="24"/>
          <w:lang w:val="ru-RU"/>
        </w:rPr>
        <w:t>опливо</w:t>
      </w:r>
      <w:r w:rsidR="00025F05" w:rsidRPr="00B00F93">
        <w:rPr>
          <w:rFonts w:ascii="Arial" w:hAnsi="Arial" w:cs="Arial"/>
          <w:sz w:val="24"/>
          <w:szCs w:val="24"/>
          <w:lang w:val="ru-RU"/>
        </w:rPr>
        <w:t>. На всех котельных рассчитан нормативн</w:t>
      </w:r>
      <w:r w:rsidR="00FF798D" w:rsidRPr="00B00F93">
        <w:rPr>
          <w:rFonts w:ascii="Arial" w:hAnsi="Arial" w:cs="Arial"/>
          <w:sz w:val="24"/>
          <w:szCs w:val="24"/>
          <w:lang w:val="ru-RU"/>
        </w:rPr>
        <w:t xml:space="preserve">ый </w:t>
      </w:r>
      <w:r w:rsidR="00025F05" w:rsidRPr="00B00F93">
        <w:rPr>
          <w:rFonts w:ascii="Arial" w:hAnsi="Arial" w:cs="Arial"/>
          <w:sz w:val="24"/>
          <w:szCs w:val="24"/>
          <w:lang w:val="ru-RU"/>
        </w:rPr>
        <w:t xml:space="preserve">запас </w:t>
      </w:r>
      <w:r w:rsidR="00EB26B6">
        <w:rPr>
          <w:rFonts w:ascii="Arial" w:hAnsi="Arial" w:cs="Arial"/>
          <w:sz w:val="24"/>
          <w:szCs w:val="24"/>
          <w:lang w:val="ru-RU"/>
        </w:rPr>
        <w:t>резервного топлива</w:t>
      </w:r>
      <w:r w:rsidR="00025F05" w:rsidRPr="00B00F93">
        <w:rPr>
          <w:rFonts w:ascii="Arial" w:hAnsi="Arial" w:cs="Arial"/>
          <w:sz w:val="24"/>
          <w:szCs w:val="24"/>
          <w:lang w:val="ru-RU"/>
        </w:rPr>
        <w:t xml:space="preserve">. </w:t>
      </w:r>
    </w:p>
    <w:p w14:paraId="41293BD1" w14:textId="68C3E474" w:rsidR="00EB26B6" w:rsidRDefault="00EB26B6" w:rsidP="00FF798D">
      <w:pPr>
        <w:spacing w:line="276" w:lineRule="auto"/>
        <w:ind w:firstLine="567"/>
        <w:jc w:val="both"/>
        <w:rPr>
          <w:rFonts w:ascii="Arial" w:hAnsi="Arial" w:cs="Arial"/>
          <w:sz w:val="24"/>
          <w:szCs w:val="24"/>
          <w:lang w:val="ru-RU"/>
        </w:rPr>
      </w:pPr>
      <w:r>
        <w:rPr>
          <w:rFonts w:ascii="Arial" w:hAnsi="Arial" w:cs="Arial"/>
          <w:sz w:val="24"/>
          <w:szCs w:val="24"/>
          <w:lang w:val="ru-RU"/>
        </w:rPr>
        <w:t>В таблице 1.</w:t>
      </w:r>
      <w:r w:rsidR="001508C8">
        <w:rPr>
          <w:rFonts w:ascii="Arial" w:hAnsi="Arial" w:cs="Arial"/>
          <w:sz w:val="24"/>
          <w:szCs w:val="24"/>
          <w:lang w:val="ru-RU"/>
        </w:rPr>
        <w:t xml:space="preserve">27 </w:t>
      </w:r>
      <w:r>
        <w:rPr>
          <w:rFonts w:ascii="Arial" w:hAnsi="Arial" w:cs="Arial"/>
          <w:sz w:val="24"/>
          <w:szCs w:val="24"/>
          <w:lang w:val="ru-RU"/>
        </w:rPr>
        <w:t xml:space="preserve">представлены объемы складов с резервным топливом. </w:t>
      </w:r>
    </w:p>
    <w:p w14:paraId="7FC0C114" w14:textId="77777777" w:rsidR="00EB26B6" w:rsidRDefault="00EB26B6" w:rsidP="00FF798D">
      <w:pPr>
        <w:spacing w:line="276" w:lineRule="auto"/>
        <w:ind w:firstLine="567"/>
        <w:jc w:val="both"/>
        <w:rPr>
          <w:rFonts w:ascii="Arial" w:hAnsi="Arial" w:cs="Arial"/>
          <w:sz w:val="24"/>
          <w:szCs w:val="24"/>
          <w:lang w:val="ru-RU"/>
        </w:rPr>
      </w:pPr>
    </w:p>
    <w:p w14:paraId="21529CB1" w14:textId="7186E278" w:rsidR="00EB26B6" w:rsidRPr="00B00F93" w:rsidRDefault="00EB26B6" w:rsidP="00561298">
      <w:pPr>
        <w:jc w:val="both"/>
        <w:rPr>
          <w:rFonts w:ascii="Arial" w:hAnsi="Arial" w:cs="Arial"/>
          <w:sz w:val="24"/>
          <w:szCs w:val="24"/>
          <w:lang w:val="ru-RU"/>
        </w:rPr>
      </w:pPr>
      <w:r w:rsidRPr="00B00F93">
        <w:rPr>
          <w:rFonts w:ascii="Arial" w:hAnsi="Arial" w:cs="Arial"/>
          <w:sz w:val="24"/>
          <w:szCs w:val="24"/>
          <w:lang w:val="ru-RU"/>
        </w:rPr>
        <w:t>Таблица 1.</w:t>
      </w:r>
      <w:r w:rsidR="001508C8">
        <w:rPr>
          <w:rFonts w:ascii="Arial" w:hAnsi="Arial" w:cs="Arial"/>
          <w:sz w:val="24"/>
          <w:szCs w:val="24"/>
          <w:lang w:val="ru-RU"/>
        </w:rPr>
        <w:t>27</w:t>
      </w:r>
      <w:r w:rsidRPr="00B00F93">
        <w:rPr>
          <w:rFonts w:ascii="Arial" w:hAnsi="Arial" w:cs="Arial"/>
          <w:sz w:val="24"/>
          <w:szCs w:val="24"/>
          <w:lang w:val="ru-RU"/>
        </w:rPr>
        <w:t xml:space="preserve"> – </w:t>
      </w:r>
      <w:r w:rsidR="001D6358">
        <w:rPr>
          <w:rFonts w:ascii="Arial" w:hAnsi="Arial" w:cs="Arial"/>
          <w:sz w:val="24"/>
          <w:szCs w:val="24"/>
          <w:lang w:val="ru-RU"/>
        </w:rPr>
        <w:t>Объем складов</w:t>
      </w:r>
      <w:r w:rsidRPr="00B00F93">
        <w:rPr>
          <w:rFonts w:ascii="Arial" w:hAnsi="Arial" w:cs="Arial"/>
          <w:sz w:val="24"/>
          <w:szCs w:val="24"/>
          <w:lang w:val="ru-RU"/>
        </w:rPr>
        <w:t xml:space="preserve"> </w:t>
      </w:r>
      <w:r w:rsidR="0028472E">
        <w:rPr>
          <w:rFonts w:ascii="Arial" w:hAnsi="Arial" w:cs="Arial"/>
          <w:sz w:val="24"/>
          <w:szCs w:val="24"/>
          <w:lang w:val="ru-RU"/>
        </w:rPr>
        <w:t>резервного</w:t>
      </w:r>
      <w:r w:rsidRPr="00B00F93">
        <w:rPr>
          <w:rFonts w:ascii="Arial" w:hAnsi="Arial" w:cs="Arial"/>
          <w:sz w:val="24"/>
          <w:szCs w:val="24"/>
          <w:lang w:val="ru-RU"/>
        </w:rPr>
        <w:t xml:space="preserve"> топлива на котельных </w:t>
      </w:r>
      <w:r>
        <w:rPr>
          <w:rFonts w:ascii="Arial" w:hAnsi="Arial" w:cs="Arial"/>
          <w:sz w:val="24"/>
          <w:szCs w:val="24"/>
          <w:lang w:val="ru-RU"/>
        </w:rP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2607"/>
        <w:gridCol w:w="3215"/>
      </w:tblGrid>
      <w:tr w:rsidR="00EB26B6" w:rsidRPr="00014E86" w14:paraId="078EE870" w14:textId="77777777" w:rsidTr="00561298">
        <w:trPr>
          <w:trHeight w:val="499"/>
          <w:jc w:val="center"/>
        </w:trPr>
        <w:tc>
          <w:tcPr>
            <w:tcW w:w="2168" w:type="pct"/>
            <w:shd w:val="clear" w:color="auto" w:fill="auto"/>
            <w:vAlign w:val="center"/>
          </w:tcPr>
          <w:p w14:paraId="795208EA" w14:textId="77777777" w:rsidR="00EB26B6" w:rsidRPr="00014E86" w:rsidRDefault="00EB26B6" w:rsidP="00181982">
            <w:pPr>
              <w:jc w:val="center"/>
              <w:rPr>
                <w:rFonts w:ascii="Arial" w:hAnsi="Arial" w:cs="Arial"/>
                <w:b/>
                <w:sz w:val="24"/>
                <w:szCs w:val="24"/>
                <w:lang w:val="ru-RU"/>
              </w:rPr>
            </w:pPr>
            <w:r w:rsidRPr="00014E86">
              <w:rPr>
                <w:rFonts w:ascii="Arial" w:hAnsi="Arial" w:cs="Arial"/>
                <w:b/>
                <w:sz w:val="24"/>
                <w:szCs w:val="24"/>
                <w:lang w:val="ru-RU"/>
              </w:rPr>
              <w:t>Наименование котельной</w:t>
            </w:r>
          </w:p>
        </w:tc>
        <w:tc>
          <w:tcPr>
            <w:tcW w:w="1268" w:type="pct"/>
            <w:shd w:val="clear" w:color="auto" w:fill="auto"/>
            <w:vAlign w:val="center"/>
          </w:tcPr>
          <w:p w14:paraId="5B2CF84F" w14:textId="76BE6E73" w:rsidR="00EB26B6" w:rsidRPr="00014E86" w:rsidRDefault="00EB26B6" w:rsidP="00EB26B6">
            <w:pPr>
              <w:jc w:val="center"/>
              <w:rPr>
                <w:rFonts w:ascii="Arial" w:hAnsi="Arial" w:cs="Arial"/>
                <w:b/>
                <w:sz w:val="24"/>
                <w:szCs w:val="24"/>
                <w:vertAlign w:val="superscript"/>
                <w:lang w:val="ru-RU"/>
              </w:rPr>
            </w:pPr>
            <w:r w:rsidRPr="00014E86">
              <w:rPr>
                <w:rFonts w:ascii="Arial" w:hAnsi="Arial" w:cs="Arial"/>
                <w:b/>
                <w:sz w:val="24"/>
                <w:szCs w:val="24"/>
                <w:lang w:val="ru-RU"/>
              </w:rPr>
              <w:t>Тип топлива</w:t>
            </w:r>
          </w:p>
        </w:tc>
        <w:tc>
          <w:tcPr>
            <w:tcW w:w="1564" w:type="pct"/>
            <w:vAlign w:val="center"/>
          </w:tcPr>
          <w:p w14:paraId="2DD2B5A3" w14:textId="67369B09" w:rsidR="00EB26B6" w:rsidRPr="00935D56" w:rsidRDefault="00EB26B6" w:rsidP="00935D56">
            <w:pPr>
              <w:jc w:val="center"/>
              <w:rPr>
                <w:rFonts w:ascii="Arial" w:hAnsi="Arial" w:cs="Arial"/>
                <w:b/>
                <w:sz w:val="24"/>
                <w:szCs w:val="24"/>
                <w:vertAlign w:val="superscript"/>
                <w:lang w:val="ru-RU"/>
              </w:rPr>
            </w:pPr>
            <w:r>
              <w:rPr>
                <w:rFonts w:ascii="Arial" w:hAnsi="Arial" w:cs="Arial"/>
                <w:b/>
                <w:sz w:val="24"/>
                <w:szCs w:val="24"/>
                <w:lang w:val="ru-RU"/>
              </w:rPr>
              <w:t xml:space="preserve">Объем склада, </w:t>
            </w:r>
            <w:r w:rsidR="00935D56">
              <w:rPr>
                <w:rFonts w:ascii="Arial" w:hAnsi="Arial" w:cs="Arial"/>
                <w:b/>
                <w:sz w:val="24"/>
                <w:szCs w:val="24"/>
                <w:lang w:val="ru-RU"/>
              </w:rPr>
              <w:t>м</w:t>
            </w:r>
            <w:r w:rsidR="00935D56" w:rsidRPr="00935D56">
              <w:rPr>
                <w:rFonts w:ascii="Arial" w:hAnsi="Arial" w:cs="Arial"/>
                <w:b/>
                <w:sz w:val="24"/>
                <w:szCs w:val="24"/>
                <w:vertAlign w:val="superscript"/>
                <w:lang w:val="ru-RU"/>
              </w:rPr>
              <w:t>3</w:t>
            </w:r>
          </w:p>
        </w:tc>
      </w:tr>
      <w:tr w:rsidR="00EB26B6" w:rsidRPr="00EB26B6" w14:paraId="20341376" w14:textId="77777777" w:rsidTr="00561298">
        <w:trPr>
          <w:jc w:val="center"/>
        </w:trPr>
        <w:tc>
          <w:tcPr>
            <w:tcW w:w="2168" w:type="pct"/>
            <w:shd w:val="clear" w:color="auto" w:fill="auto"/>
            <w:vAlign w:val="center"/>
          </w:tcPr>
          <w:p w14:paraId="3385D68C" w14:textId="77777777" w:rsidR="00EB26B6" w:rsidRPr="00B00F93" w:rsidRDefault="00EB26B6" w:rsidP="00181982">
            <w:pPr>
              <w:jc w:val="center"/>
              <w:rPr>
                <w:rFonts w:ascii="Arial" w:hAnsi="Arial" w:cs="Arial"/>
                <w:sz w:val="24"/>
                <w:szCs w:val="24"/>
                <w:lang w:val="ru-RU"/>
              </w:rPr>
            </w:pPr>
            <w:r>
              <w:rPr>
                <w:rFonts w:ascii="Arial" w:hAnsi="Arial" w:cs="Arial"/>
                <w:sz w:val="24"/>
                <w:szCs w:val="24"/>
                <w:lang w:val="ru-RU"/>
              </w:rPr>
              <w:t>«Подсолнухи»</w:t>
            </w:r>
          </w:p>
        </w:tc>
        <w:tc>
          <w:tcPr>
            <w:tcW w:w="1268" w:type="pct"/>
            <w:shd w:val="clear" w:color="auto" w:fill="auto"/>
            <w:vAlign w:val="center"/>
          </w:tcPr>
          <w:p w14:paraId="308482E4" w14:textId="1B98FA16" w:rsidR="00EB26B6" w:rsidRPr="00B00F93" w:rsidRDefault="00EB26B6" w:rsidP="00181982">
            <w:pPr>
              <w:jc w:val="center"/>
              <w:rPr>
                <w:rFonts w:ascii="Arial" w:hAnsi="Arial" w:cs="Arial"/>
                <w:sz w:val="24"/>
                <w:szCs w:val="24"/>
                <w:lang w:val="ru-RU"/>
              </w:rPr>
            </w:pPr>
            <w:r>
              <w:rPr>
                <w:rFonts w:ascii="Arial" w:hAnsi="Arial" w:cs="Arial"/>
                <w:sz w:val="24"/>
                <w:szCs w:val="24"/>
                <w:lang w:val="ru-RU"/>
              </w:rPr>
              <w:t>Диз. топливо</w:t>
            </w:r>
          </w:p>
        </w:tc>
        <w:tc>
          <w:tcPr>
            <w:tcW w:w="1564" w:type="pct"/>
          </w:tcPr>
          <w:p w14:paraId="14E494FB" w14:textId="3D1F9FA6" w:rsidR="00EB26B6" w:rsidRPr="00B00F93" w:rsidRDefault="00935D56" w:rsidP="00181982">
            <w:pPr>
              <w:jc w:val="center"/>
              <w:rPr>
                <w:rFonts w:ascii="Arial" w:hAnsi="Arial" w:cs="Arial"/>
                <w:sz w:val="24"/>
                <w:szCs w:val="24"/>
                <w:lang w:val="ru-RU"/>
              </w:rPr>
            </w:pPr>
            <w:r>
              <w:rPr>
                <w:rFonts w:ascii="Arial" w:hAnsi="Arial" w:cs="Arial"/>
                <w:sz w:val="24"/>
                <w:szCs w:val="24"/>
                <w:lang w:val="ru-RU"/>
              </w:rPr>
              <w:t>10,0</w:t>
            </w:r>
          </w:p>
        </w:tc>
      </w:tr>
      <w:tr w:rsidR="00EB26B6" w:rsidRPr="00EB26B6" w14:paraId="451B3780" w14:textId="77777777" w:rsidTr="00561298">
        <w:trPr>
          <w:jc w:val="center"/>
        </w:trPr>
        <w:tc>
          <w:tcPr>
            <w:tcW w:w="2168" w:type="pct"/>
            <w:shd w:val="clear" w:color="auto" w:fill="auto"/>
            <w:vAlign w:val="center"/>
          </w:tcPr>
          <w:p w14:paraId="08DB6B24" w14:textId="77777777" w:rsidR="00EB26B6" w:rsidRPr="00B00F93" w:rsidRDefault="00EB26B6" w:rsidP="00EB26B6">
            <w:pPr>
              <w:jc w:val="center"/>
              <w:rPr>
                <w:rFonts w:ascii="Arial" w:hAnsi="Arial" w:cs="Arial"/>
                <w:sz w:val="24"/>
                <w:szCs w:val="24"/>
                <w:lang w:val="ru-RU"/>
              </w:rPr>
            </w:pPr>
            <w:r>
              <w:rPr>
                <w:rFonts w:ascii="Arial" w:hAnsi="Arial" w:cs="Arial"/>
                <w:sz w:val="24"/>
                <w:szCs w:val="24"/>
                <w:lang w:val="ru-RU"/>
              </w:rPr>
              <w:t>«Центральная»</w:t>
            </w:r>
          </w:p>
        </w:tc>
        <w:tc>
          <w:tcPr>
            <w:tcW w:w="1268" w:type="pct"/>
            <w:shd w:val="clear" w:color="auto" w:fill="auto"/>
          </w:tcPr>
          <w:p w14:paraId="64A9EC50" w14:textId="1DE4BE1D" w:rsidR="00EB26B6" w:rsidRPr="00B00F93" w:rsidRDefault="00EB26B6" w:rsidP="00EB26B6">
            <w:pPr>
              <w:jc w:val="center"/>
              <w:rPr>
                <w:rFonts w:ascii="Arial" w:hAnsi="Arial" w:cs="Arial"/>
                <w:sz w:val="24"/>
                <w:szCs w:val="24"/>
                <w:lang w:val="ru-RU"/>
              </w:rPr>
            </w:pPr>
            <w:r w:rsidRPr="00A62012">
              <w:rPr>
                <w:rFonts w:ascii="Arial" w:hAnsi="Arial" w:cs="Arial"/>
                <w:sz w:val="24"/>
                <w:szCs w:val="24"/>
                <w:lang w:val="ru-RU"/>
              </w:rPr>
              <w:t>Диз. топливо</w:t>
            </w:r>
          </w:p>
        </w:tc>
        <w:tc>
          <w:tcPr>
            <w:tcW w:w="1564" w:type="pct"/>
          </w:tcPr>
          <w:p w14:paraId="58335A47" w14:textId="1AF9509F" w:rsidR="00EB26B6" w:rsidRPr="00B00F93" w:rsidRDefault="004B7E65" w:rsidP="00EB26B6">
            <w:pPr>
              <w:jc w:val="center"/>
              <w:rPr>
                <w:rFonts w:ascii="Arial" w:hAnsi="Arial" w:cs="Arial"/>
                <w:sz w:val="24"/>
                <w:szCs w:val="24"/>
                <w:lang w:val="ru-RU"/>
              </w:rPr>
            </w:pPr>
            <w:r>
              <w:rPr>
                <w:rFonts w:ascii="Arial" w:hAnsi="Arial" w:cs="Arial"/>
                <w:sz w:val="24"/>
                <w:szCs w:val="24"/>
                <w:lang w:val="ru-RU"/>
              </w:rPr>
              <w:t>2</w:t>
            </w:r>
            <w:r w:rsidR="00935D56">
              <w:rPr>
                <w:rFonts w:ascii="Arial" w:hAnsi="Arial" w:cs="Arial"/>
                <w:sz w:val="24"/>
                <w:szCs w:val="24"/>
                <w:lang w:val="ru-RU"/>
              </w:rPr>
              <w:t>0,0</w:t>
            </w:r>
          </w:p>
        </w:tc>
      </w:tr>
      <w:tr w:rsidR="00EB26B6" w:rsidRPr="00EB26B6" w14:paraId="754C009F" w14:textId="77777777" w:rsidTr="00561298">
        <w:trPr>
          <w:jc w:val="center"/>
        </w:trPr>
        <w:tc>
          <w:tcPr>
            <w:tcW w:w="2168" w:type="pct"/>
            <w:shd w:val="clear" w:color="auto" w:fill="auto"/>
            <w:vAlign w:val="center"/>
          </w:tcPr>
          <w:p w14:paraId="402CFDF2" w14:textId="77777777" w:rsidR="00EB26B6" w:rsidRPr="00B00F93" w:rsidRDefault="00EB26B6" w:rsidP="00EB26B6">
            <w:pPr>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«Нефтяников»</w:t>
            </w:r>
          </w:p>
        </w:tc>
        <w:tc>
          <w:tcPr>
            <w:tcW w:w="1268" w:type="pct"/>
            <w:shd w:val="clear" w:color="auto" w:fill="auto"/>
          </w:tcPr>
          <w:p w14:paraId="1916FB97" w14:textId="15303462" w:rsidR="00EB26B6" w:rsidRPr="00014E86" w:rsidRDefault="00EB26B6" w:rsidP="00EB26B6">
            <w:pPr>
              <w:jc w:val="center"/>
              <w:rPr>
                <w:rFonts w:ascii="Arial" w:hAnsi="Arial" w:cs="Arial"/>
                <w:sz w:val="24"/>
                <w:szCs w:val="24"/>
                <w:lang w:val="ru-RU"/>
              </w:rPr>
            </w:pPr>
            <w:r w:rsidRPr="00A62012">
              <w:rPr>
                <w:rFonts w:ascii="Arial" w:hAnsi="Arial" w:cs="Arial"/>
                <w:sz w:val="24"/>
                <w:szCs w:val="24"/>
                <w:lang w:val="ru-RU"/>
              </w:rPr>
              <w:t>Диз. топливо</w:t>
            </w:r>
          </w:p>
        </w:tc>
        <w:tc>
          <w:tcPr>
            <w:tcW w:w="1564" w:type="pct"/>
          </w:tcPr>
          <w:p w14:paraId="54DB1F48" w14:textId="6194297A" w:rsidR="00EB26B6" w:rsidRPr="00B00F93" w:rsidRDefault="007A78FB" w:rsidP="00EB26B6">
            <w:pPr>
              <w:jc w:val="center"/>
              <w:rPr>
                <w:rFonts w:ascii="Arial" w:hAnsi="Arial" w:cs="Arial"/>
                <w:sz w:val="24"/>
                <w:szCs w:val="24"/>
                <w:lang w:val="ru-RU"/>
              </w:rPr>
            </w:pPr>
            <w:r>
              <w:rPr>
                <w:rFonts w:ascii="Arial" w:hAnsi="Arial" w:cs="Arial"/>
                <w:sz w:val="24"/>
                <w:szCs w:val="24"/>
                <w:lang w:val="ru-RU"/>
              </w:rPr>
              <w:t>40,0</w:t>
            </w:r>
          </w:p>
        </w:tc>
      </w:tr>
    </w:tbl>
    <w:p w14:paraId="0B778D31" w14:textId="77777777" w:rsidR="00EB26B6" w:rsidRDefault="00EB26B6" w:rsidP="00FF798D">
      <w:pPr>
        <w:spacing w:line="276" w:lineRule="auto"/>
        <w:ind w:firstLine="567"/>
        <w:jc w:val="both"/>
        <w:rPr>
          <w:rFonts w:ascii="Arial" w:hAnsi="Arial" w:cs="Arial"/>
          <w:sz w:val="24"/>
          <w:szCs w:val="24"/>
          <w:lang w:val="ru-RU"/>
        </w:rPr>
      </w:pPr>
    </w:p>
    <w:p w14:paraId="0933DB73" w14:textId="77B1FDFA" w:rsidR="00EB26B6" w:rsidRDefault="00EB26B6" w:rsidP="00FF798D">
      <w:pPr>
        <w:spacing w:line="276" w:lineRule="auto"/>
        <w:ind w:firstLine="567"/>
        <w:jc w:val="both"/>
        <w:rPr>
          <w:rFonts w:ascii="Arial" w:hAnsi="Arial" w:cs="Arial"/>
          <w:sz w:val="24"/>
          <w:szCs w:val="24"/>
          <w:lang w:val="ru-RU"/>
        </w:rPr>
      </w:pPr>
      <w:r>
        <w:rPr>
          <w:rFonts w:ascii="Arial" w:hAnsi="Arial" w:cs="Arial"/>
          <w:sz w:val="24"/>
          <w:szCs w:val="24"/>
          <w:lang w:val="ru-RU"/>
        </w:rPr>
        <w:t xml:space="preserve">Котельная «Нефтяников» на сегодняшний день работает без резервного топлива, так как склад резервного топлива попадает под капитальный ремонт и находиться </w:t>
      </w:r>
      <w:r w:rsidR="008B758C">
        <w:rPr>
          <w:rFonts w:ascii="Arial" w:hAnsi="Arial" w:cs="Arial"/>
          <w:sz w:val="24"/>
          <w:szCs w:val="24"/>
          <w:lang w:val="ru-RU"/>
        </w:rPr>
        <w:t>в стадии</w:t>
      </w:r>
      <w:r>
        <w:rPr>
          <w:rFonts w:ascii="Arial" w:hAnsi="Arial" w:cs="Arial"/>
          <w:sz w:val="24"/>
          <w:szCs w:val="24"/>
          <w:lang w:val="ru-RU"/>
        </w:rPr>
        <w:t xml:space="preserve"> проектировании.</w:t>
      </w:r>
    </w:p>
    <w:p w14:paraId="59D94F45" w14:textId="128469CD" w:rsidR="00301760" w:rsidRDefault="00A511A7" w:rsidP="00FF798D">
      <w:pPr>
        <w:spacing w:line="276" w:lineRule="auto"/>
        <w:ind w:firstLine="567"/>
        <w:jc w:val="both"/>
        <w:rPr>
          <w:rFonts w:ascii="Arial" w:hAnsi="Arial" w:cs="Arial"/>
          <w:sz w:val="24"/>
          <w:szCs w:val="24"/>
          <w:lang w:val="ru-RU"/>
        </w:rPr>
      </w:pPr>
      <w:r>
        <w:rPr>
          <w:rFonts w:ascii="Arial" w:hAnsi="Arial" w:cs="Arial"/>
          <w:sz w:val="24"/>
          <w:szCs w:val="24"/>
          <w:lang w:val="ru-RU"/>
        </w:rPr>
        <w:t>Резервное</w:t>
      </w:r>
      <w:r w:rsidR="00025F05" w:rsidRPr="00B00F93">
        <w:rPr>
          <w:rFonts w:ascii="Arial" w:hAnsi="Arial" w:cs="Arial"/>
          <w:sz w:val="24"/>
          <w:szCs w:val="24"/>
          <w:lang w:val="ru-RU"/>
        </w:rPr>
        <w:t xml:space="preserve"> топливо на котельные поставляется автотранспортом, </w:t>
      </w:r>
      <w:r>
        <w:rPr>
          <w:rFonts w:ascii="Arial" w:hAnsi="Arial" w:cs="Arial"/>
          <w:sz w:val="24"/>
          <w:szCs w:val="24"/>
          <w:lang w:val="ru-RU"/>
        </w:rPr>
        <w:t xml:space="preserve">ориентированое </w:t>
      </w:r>
      <w:r>
        <w:rPr>
          <w:rFonts w:ascii="Arial" w:hAnsi="Arial" w:cs="Arial"/>
          <w:sz w:val="24"/>
          <w:szCs w:val="24"/>
          <w:lang w:val="ru-RU"/>
        </w:rPr>
        <w:lastRenderedPageBreak/>
        <w:t>время доставки топлива – 4 часа</w:t>
      </w:r>
      <w:r w:rsidR="00025F05" w:rsidRPr="00B00F93">
        <w:rPr>
          <w:rFonts w:ascii="Arial" w:hAnsi="Arial" w:cs="Arial"/>
          <w:sz w:val="24"/>
          <w:szCs w:val="24"/>
          <w:lang w:val="ru-RU"/>
        </w:rPr>
        <w:t>.</w:t>
      </w:r>
    </w:p>
    <w:p w14:paraId="7CDB9298" w14:textId="77777777" w:rsidR="00A93217" w:rsidRDefault="00A93217" w:rsidP="00FF798D">
      <w:pPr>
        <w:spacing w:line="276" w:lineRule="auto"/>
        <w:ind w:firstLine="567"/>
        <w:jc w:val="both"/>
        <w:rPr>
          <w:rFonts w:ascii="Arial" w:hAnsi="Arial" w:cs="Arial"/>
          <w:sz w:val="24"/>
          <w:szCs w:val="24"/>
          <w:lang w:val="ru-RU"/>
        </w:rPr>
      </w:pPr>
    </w:p>
    <w:p w14:paraId="13DC12D7" w14:textId="0E79707F" w:rsidR="00FF798D" w:rsidRDefault="00FF798D" w:rsidP="00FF798D">
      <w:pPr>
        <w:pStyle w:val="3"/>
        <w:spacing w:before="0" w:line="276" w:lineRule="auto"/>
        <w:jc w:val="center"/>
        <w:rPr>
          <w:rFonts w:ascii="Arial" w:hAnsi="Arial" w:cs="Arial"/>
          <w:color w:val="auto"/>
          <w:sz w:val="24"/>
          <w:szCs w:val="24"/>
          <w:lang w:val="ru-RU"/>
        </w:rPr>
      </w:pPr>
      <w:bookmarkStart w:id="361" w:name="_Toc524886735"/>
      <w:bookmarkStart w:id="362" w:name="_Toc46505150"/>
      <w:r w:rsidRPr="00B00F93">
        <w:rPr>
          <w:rFonts w:ascii="Arial" w:hAnsi="Arial" w:cs="Arial"/>
          <w:color w:val="auto"/>
          <w:sz w:val="24"/>
          <w:szCs w:val="24"/>
          <w:lang w:val="ru-RU"/>
        </w:rPr>
        <w:t>1.8.3. Описание особенностей характеристик</w:t>
      </w:r>
      <w:r w:rsidR="002A7249">
        <w:rPr>
          <w:rFonts w:ascii="Arial" w:hAnsi="Arial" w:cs="Arial"/>
          <w:color w:val="auto"/>
          <w:sz w:val="24"/>
          <w:szCs w:val="24"/>
          <w:lang w:val="ru-RU"/>
        </w:rPr>
        <w:t xml:space="preserve"> видов</w:t>
      </w:r>
      <w:r w:rsidRPr="00B00F93">
        <w:rPr>
          <w:rFonts w:ascii="Arial" w:hAnsi="Arial" w:cs="Arial"/>
          <w:color w:val="auto"/>
          <w:sz w:val="24"/>
          <w:szCs w:val="24"/>
          <w:lang w:val="ru-RU"/>
        </w:rPr>
        <w:t xml:space="preserve"> топлив в зависимости от мест поставки</w:t>
      </w:r>
      <w:bookmarkEnd w:id="361"/>
      <w:bookmarkEnd w:id="362"/>
    </w:p>
    <w:p w14:paraId="63DD5F9F" w14:textId="77777777" w:rsidR="002A7249" w:rsidRPr="002A7249" w:rsidRDefault="002A7249" w:rsidP="002A7249">
      <w:pPr>
        <w:rPr>
          <w:lang w:val="ru-RU"/>
        </w:rPr>
      </w:pPr>
    </w:p>
    <w:p w14:paraId="3BC84F4C" w14:textId="3368E439" w:rsidR="00CC14A8" w:rsidRDefault="003D1F78" w:rsidP="00FF798D">
      <w:pPr>
        <w:spacing w:line="276" w:lineRule="auto"/>
        <w:ind w:firstLine="567"/>
        <w:jc w:val="both"/>
        <w:rPr>
          <w:rFonts w:ascii="Arial" w:hAnsi="Arial" w:cs="Arial"/>
          <w:sz w:val="24"/>
          <w:szCs w:val="24"/>
          <w:lang w:val="ru-RU"/>
        </w:rPr>
      </w:pPr>
      <w:r>
        <w:rPr>
          <w:rFonts w:ascii="Arial" w:hAnsi="Arial" w:cs="Arial"/>
          <w:sz w:val="24"/>
          <w:szCs w:val="24"/>
          <w:lang w:val="ru-RU"/>
        </w:rPr>
        <w:t>В качестве основого вида топлива на котельных с. Парабель используется природный газ. Природный газ от</w:t>
      </w:r>
      <w:r w:rsidR="00A6343F">
        <w:rPr>
          <w:rFonts w:ascii="Arial" w:hAnsi="Arial" w:cs="Arial"/>
          <w:sz w:val="24"/>
          <w:szCs w:val="24"/>
          <w:lang w:val="ru-RU"/>
        </w:rPr>
        <w:t>бирается из магистрального газопровода Нижневар</w:t>
      </w:r>
      <w:r w:rsidR="004F0209">
        <w:rPr>
          <w:rFonts w:ascii="Arial" w:hAnsi="Arial" w:cs="Arial"/>
          <w:sz w:val="24"/>
          <w:szCs w:val="24"/>
          <w:lang w:val="ru-RU"/>
        </w:rPr>
        <w:t>товский ГПЗ-Парабель-Кузбасс проектным давлением 55 атм, пересекающего район с севера на юг.</w:t>
      </w:r>
    </w:p>
    <w:p w14:paraId="5A081DA5" w14:textId="2E7DE5B1" w:rsidR="004F0209" w:rsidRPr="004F0209" w:rsidRDefault="004F0209" w:rsidP="00FF798D">
      <w:pPr>
        <w:spacing w:line="276" w:lineRule="auto"/>
        <w:ind w:firstLine="567"/>
        <w:jc w:val="both"/>
        <w:rPr>
          <w:rFonts w:ascii="Arial" w:hAnsi="Arial" w:cs="Arial"/>
          <w:sz w:val="24"/>
          <w:szCs w:val="24"/>
          <w:lang w:val="ru-RU"/>
        </w:rPr>
      </w:pPr>
      <w:r>
        <w:rPr>
          <w:rFonts w:ascii="Arial" w:hAnsi="Arial" w:cs="Arial"/>
          <w:sz w:val="24"/>
          <w:szCs w:val="24"/>
          <w:lang w:val="ru-RU"/>
        </w:rPr>
        <w:t xml:space="preserve">Газоснабжение осуществляется от АГРС Парабельской промплощадки Томского ЛПУ </w:t>
      </w:r>
      <w:r w:rsidR="00A57B68">
        <w:rPr>
          <w:rFonts w:ascii="Arial" w:hAnsi="Arial" w:cs="Arial"/>
          <w:sz w:val="24"/>
          <w:szCs w:val="24"/>
          <w:lang w:val="ru-RU"/>
        </w:rPr>
        <w:t>ООО</w:t>
      </w:r>
      <w:r>
        <w:rPr>
          <w:rFonts w:ascii="Arial" w:hAnsi="Arial" w:cs="Arial"/>
          <w:sz w:val="24"/>
          <w:szCs w:val="24"/>
          <w:lang w:val="ru-RU"/>
        </w:rPr>
        <w:t xml:space="preserve"> «Газпром Трансгаз Томск», мощность АГРС 10 тыс. м</w:t>
      </w:r>
      <w:r>
        <w:rPr>
          <w:rFonts w:ascii="Arial" w:hAnsi="Arial" w:cs="Arial"/>
          <w:sz w:val="24"/>
          <w:szCs w:val="24"/>
          <w:vertAlign w:val="superscript"/>
          <w:lang w:val="ru-RU"/>
        </w:rPr>
        <w:t>3</w:t>
      </w:r>
      <w:r>
        <w:rPr>
          <w:rFonts w:ascii="Arial" w:hAnsi="Arial" w:cs="Arial"/>
          <w:sz w:val="24"/>
          <w:szCs w:val="24"/>
          <w:lang w:val="ru-RU"/>
        </w:rPr>
        <w:t xml:space="preserve"> в час.</w:t>
      </w:r>
    </w:p>
    <w:p w14:paraId="7C9CEF81" w14:textId="77777777" w:rsidR="003D1F78" w:rsidRPr="00B00F93" w:rsidRDefault="003D1F78" w:rsidP="00FF798D">
      <w:pPr>
        <w:spacing w:line="276" w:lineRule="auto"/>
        <w:ind w:firstLine="567"/>
        <w:jc w:val="both"/>
        <w:rPr>
          <w:rFonts w:ascii="Arial" w:hAnsi="Arial" w:cs="Arial"/>
          <w:sz w:val="24"/>
          <w:szCs w:val="24"/>
          <w:lang w:val="ru-RU"/>
        </w:rPr>
      </w:pPr>
    </w:p>
    <w:p w14:paraId="2686C222" w14:textId="5C4630F8" w:rsidR="002F7B02" w:rsidRPr="00B00F93" w:rsidRDefault="00421654" w:rsidP="002F7B02">
      <w:pPr>
        <w:pStyle w:val="3"/>
        <w:spacing w:before="0" w:line="276" w:lineRule="auto"/>
        <w:jc w:val="center"/>
        <w:rPr>
          <w:rFonts w:ascii="Arial" w:hAnsi="Arial" w:cs="Arial"/>
          <w:color w:val="auto"/>
          <w:sz w:val="24"/>
          <w:szCs w:val="24"/>
          <w:lang w:val="ru-RU"/>
        </w:rPr>
      </w:pPr>
      <w:bookmarkStart w:id="363" w:name="_Toc520479160"/>
      <w:bookmarkStart w:id="364" w:name="_Toc46505151"/>
      <w:r w:rsidRPr="00B00F93">
        <w:rPr>
          <w:rFonts w:ascii="Arial" w:hAnsi="Arial" w:cs="Arial"/>
          <w:color w:val="auto"/>
          <w:sz w:val="24"/>
          <w:szCs w:val="24"/>
          <w:lang w:val="ru-RU"/>
        </w:rPr>
        <w:t>1.8.4</w:t>
      </w:r>
      <w:r w:rsidR="002F7B02" w:rsidRPr="00B00F93">
        <w:rPr>
          <w:rFonts w:ascii="Arial" w:hAnsi="Arial" w:cs="Arial"/>
          <w:color w:val="auto"/>
          <w:sz w:val="24"/>
          <w:szCs w:val="24"/>
          <w:lang w:val="ru-RU"/>
        </w:rPr>
        <w:t>. Описание использования местных видов топлива</w:t>
      </w:r>
      <w:bookmarkEnd w:id="363"/>
      <w:bookmarkEnd w:id="364"/>
    </w:p>
    <w:p w14:paraId="51BB1658" w14:textId="48F0E4C3" w:rsidR="002F7B02" w:rsidRPr="00B00F93" w:rsidRDefault="002F7B02" w:rsidP="002F7B02">
      <w:pPr>
        <w:spacing w:line="276" w:lineRule="auto"/>
        <w:jc w:val="both"/>
        <w:rPr>
          <w:rFonts w:ascii="Arial" w:hAnsi="Arial" w:cs="Arial"/>
          <w:spacing w:val="3"/>
          <w:sz w:val="24"/>
          <w:szCs w:val="24"/>
          <w:lang w:val="ru-RU"/>
        </w:rPr>
      </w:pPr>
    </w:p>
    <w:p w14:paraId="5C84EB8C" w14:textId="443607CD" w:rsidR="002C55ED" w:rsidRDefault="00E53C25" w:rsidP="00B602A8">
      <w:pPr>
        <w:spacing w:line="276" w:lineRule="auto"/>
        <w:ind w:firstLine="567"/>
        <w:jc w:val="both"/>
        <w:rPr>
          <w:rFonts w:ascii="Arial" w:hAnsi="Arial" w:cs="Arial"/>
          <w:spacing w:val="3"/>
          <w:sz w:val="24"/>
          <w:szCs w:val="24"/>
          <w:lang w:val="ru-RU"/>
        </w:rPr>
      </w:pPr>
      <w:r>
        <w:rPr>
          <w:rFonts w:ascii="Arial" w:hAnsi="Arial" w:cs="Arial"/>
          <w:spacing w:val="3"/>
          <w:sz w:val="24"/>
          <w:szCs w:val="24"/>
          <w:lang w:val="ru-RU"/>
        </w:rPr>
        <w:t xml:space="preserve">Местные виды топлива </w:t>
      </w:r>
      <w:r w:rsidR="004963E0">
        <w:rPr>
          <w:rFonts w:ascii="Arial" w:hAnsi="Arial" w:cs="Arial"/>
          <w:spacing w:val="3"/>
          <w:sz w:val="24"/>
          <w:szCs w:val="24"/>
          <w:lang w:val="ru-RU"/>
        </w:rPr>
        <w:t xml:space="preserve">на источниках теплоснабжения </w:t>
      </w:r>
      <w:r>
        <w:rPr>
          <w:rFonts w:ascii="Arial" w:hAnsi="Arial" w:cs="Arial"/>
          <w:spacing w:val="3"/>
          <w:sz w:val="24"/>
          <w:szCs w:val="24"/>
          <w:lang w:val="ru-RU"/>
        </w:rPr>
        <w:t>не используются.</w:t>
      </w:r>
    </w:p>
    <w:p w14:paraId="6AD64D64" w14:textId="77777777" w:rsidR="009B7E08" w:rsidRDefault="009B7E08" w:rsidP="00B602A8">
      <w:pPr>
        <w:spacing w:line="276" w:lineRule="auto"/>
        <w:ind w:firstLine="567"/>
        <w:jc w:val="both"/>
        <w:rPr>
          <w:rFonts w:ascii="Arial" w:hAnsi="Arial" w:cs="Arial"/>
          <w:spacing w:val="3"/>
          <w:sz w:val="24"/>
          <w:szCs w:val="24"/>
          <w:lang w:val="ru-RU"/>
        </w:rPr>
      </w:pPr>
    </w:p>
    <w:p w14:paraId="7ABE1FC9" w14:textId="0510F98C" w:rsidR="009B7E08" w:rsidRPr="00B00F93" w:rsidRDefault="009B7E08" w:rsidP="009B7E08">
      <w:pPr>
        <w:pStyle w:val="3"/>
        <w:spacing w:before="0" w:line="276" w:lineRule="auto"/>
        <w:jc w:val="center"/>
        <w:rPr>
          <w:rFonts w:ascii="Arial" w:hAnsi="Arial" w:cs="Arial"/>
          <w:color w:val="auto"/>
          <w:sz w:val="24"/>
          <w:szCs w:val="24"/>
          <w:lang w:val="ru-RU"/>
        </w:rPr>
      </w:pPr>
      <w:bookmarkStart w:id="365" w:name="_Toc46505152"/>
      <w:r>
        <w:rPr>
          <w:rFonts w:ascii="Arial" w:hAnsi="Arial" w:cs="Arial"/>
          <w:color w:val="auto"/>
          <w:sz w:val="24"/>
          <w:szCs w:val="24"/>
          <w:lang w:val="ru-RU"/>
        </w:rPr>
        <w:t>1.8.5</w:t>
      </w:r>
      <w:r w:rsidRPr="00B00F93">
        <w:rPr>
          <w:rFonts w:ascii="Arial" w:hAnsi="Arial" w:cs="Arial"/>
          <w:color w:val="auto"/>
          <w:sz w:val="24"/>
          <w:szCs w:val="24"/>
          <w:lang w:val="ru-RU"/>
        </w:rPr>
        <w:t xml:space="preserve">. Описание </w:t>
      </w:r>
      <w:r>
        <w:rPr>
          <w:rFonts w:ascii="Arial" w:hAnsi="Arial" w:cs="Arial"/>
          <w:color w:val="auto"/>
          <w:sz w:val="24"/>
          <w:szCs w:val="24"/>
          <w:lang w:val="ru-RU"/>
        </w:rPr>
        <w:t xml:space="preserve">приоритетного направления развития топливного баланса </w:t>
      </w:r>
      <w:r w:rsidR="00A6343F">
        <w:rPr>
          <w:rFonts w:ascii="Arial" w:hAnsi="Arial" w:cs="Arial"/>
          <w:color w:val="auto"/>
          <w:sz w:val="24"/>
          <w:szCs w:val="24"/>
          <w:lang w:val="ru-RU"/>
        </w:rPr>
        <w:t>с. Парабель</w:t>
      </w:r>
      <w:bookmarkEnd w:id="365"/>
    </w:p>
    <w:p w14:paraId="2AEDAACC" w14:textId="77777777" w:rsidR="009B7E08" w:rsidRDefault="009B7E08" w:rsidP="00B602A8">
      <w:pPr>
        <w:spacing w:line="276" w:lineRule="auto"/>
        <w:ind w:firstLine="567"/>
        <w:jc w:val="both"/>
        <w:rPr>
          <w:rFonts w:ascii="Arial" w:hAnsi="Arial" w:cs="Arial"/>
          <w:spacing w:val="3"/>
          <w:sz w:val="24"/>
          <w:szCs w:val="24"/>
          <w:lang w:val="ru-RU"/>
        </w:rPr>
      </w:pPr>
    </w:p>
    <w:p w14:paraId="711A41D3" w14:textId="7E7C27AB" w:rsidR="00C36149" w:rsidRPr="00C36149" w:rsidRDefault="00C36149" w:rsidP="004F0209">
      <w:pPr>
        <w:spacing w:line="276" w:lineRule="auto"/>
        <w:ind w:firstLine="709"/>
        <w:jc w:val="both"/>
        <w:rPr>
          <w:rFonts w:ascii="Arial" w:hAnsi="Arial" w:cs="Arial"/>
          <w:sz w:val="24"/>
          <w:szCs w:val="24"/>
          <w:lang w:val="ru-RU"/>
        </w:rPr>
      </w:pPr>
      <w:r w:rsidRPr="00C36149">
        <w:rPr>
          <w:rFonts w:ascii="Arial" w:hAnsi="Arial" w:cs="Arial"/>
          <w:sz w:val="24"/>
          <w:szCs w:val="24"/>
          <w:lang w:val="ru-RU"/>
        </w:rPr>
        <w:t>Приоритетным направлением развития топливного баланса является</w:t>
      </w:r>
      <w:r w:rsidR="00202318">
        <w:rPr>
          <w:rFonts w:ascii="Arial" w:hAnsi="Arial" w:cs="Arial"/>
          <w:sz w:val="24"/>
          <w:szCs w:val="24"/>
          <w:lang w:val="ru-RU"/>
        </w:rPr>
        <w:t xml:space="preserve"> </w:t>
      </w:r>
      <w:r w:rsidRPr="00C36149">
        <w:rPr>
          <w:rFonts w:ascii="Arial" w:hAnsi="Arial" w:cs="Arial"/>
          <w:sz w:val="24"/>
          <w:szCs w:val="24"/>
          <w:lang w:val="ru-RU"/>
        </w:rPr>
        <w:t xml:space="preserve">удовлетворение потребностей экономики и населения </w:t>
      </w:r>
      <w:r w:rsidR="00202318">
        <w:rPr>
          <w:rFonts w:ascii="Arial" w:hAnsi="Arial" w:cs="Arial"/>
          <w:sz w:val="24"/>
          <w:szCs w:val="24"/>
          <w:lang w:val="ru-RU"/>
        </w:rPr>
        <w:t>с. Парабель</w:t>
      </w:r>
      <w:r w:rsidRPr="00C36149">
        <w:rPr>
          <w:rFonts w:ascii="Arial" w:hAnsi="Arial" w:cs="Arial"/>
          <w:sz w:val="24"/>
          <w:szCs w:val="24"/>
          <w:lang w:val="ru-RU"/>
        </w:rPr>
        <w:t xml:space="preserve"> в энергоносителях</w:t>
      </w:r>
      <w:r w:rsidR="00202318">
        <w:rPr>
          <w:rFonts w:ascii="Arial" w:hAnsi="Arial" w:cs="Arial"/>
          <w:sz w:val="24"/>
          <w:szCs w:val="24"/>
          <w:lang w:val="ru-RU"/>
        </w:rPr>
        <w:t>,</w:t>
      </w:r>
      <w:r w:rsidRPr="00C36149">
        <w:rPr>
          <w:rFonts w:ascii="Arial" w:hAnsi="Arial" w:cs="Arial"/>
          <w:sz w:val="24"/>
          <w:szCs w:val="24"/>
          <w:lang w:val="ru-RU"/>
        </w:rPr>
        <w:t xml:space="preserve"> на основе их максимально эффективного использования при снижении нагрузки на окружающую среду.</w:t>
      </w:r>
    </w:p>
    <w:p w14:paraId="43AB91F8" w14:textId="77777777" w:rsidR="00202318" w:rsidRDefault="00C36149" w:rsidP="004F0209">
      <w:pPr>
        <w:spacing w:line="276" w:lineRule="auto"/>
        <w:ind w:firstLine="709"/>
        <w:jc w:val="both"/>
        <w:rPr>
          <w:rFonts w:ascii="Arial" w:hAnsi="Arial" w:cs="Arial"/>
          <w:sz w:val="24"/>
          <w:szCs w:val="24"/>
          <w:lang w:val="ru-RU"/>
        </w:rPr>
      </w:pPr>
      <w:r w:rsidRPr="00C36149">
        <w:rPr>
          <w:rFonts w:ascii="Arial" w:hAnsi="Arial" w:cs="Arial"/>
          <w:sz w:val="24"/>
          <w:szCs w:val="24"/>
          <w:lang w:val="ru-RU"/>
        </w:rPr>
        <w:t xml:space="preserve">Достижение поставленной цели предполагает реализацию задач, включающих: </w:t>
      </w:r>
    </w:p>
    <w:p w14:paraId="15D265A8" w14:textId="77777777" w:rsidR="00202318" w:rsidRPr="00202318" w:rsidRDefault="00C36149" w:rsidP="00475541">
      <w:pPr>
        <w:pStyle w:val="af1"/>
        <w:numPr>
          <w:ilvl w:val="0"/>
          <w:numId w:val="27"/>
        </w:numPr>
        <w:spacing w:line="276" w:lineRule="auto"/>
        <w:ind w:left="1276"/>
        <w:rPr>
          <w:rFonts w:ascii="Arial" w:hAnsi="Arial" w:cs="Arial"/>
          <w:szCs w:val="24"/>
        </w:rPr>
      </w:pPr>
      <w:r w:rsidRPr="00202318">
        <w:rPr>
          <w:rFonts w:ascii="Arial" w:hAnsi="Arial" w:cs="Arial"/>
          <w:szCs w:val="24"/>
        </w:rPr>
        <w:t xml:space="preserve">модернизацию и развитие генерирующих источников </w:t>
      </w:r>
      <w:r w:rsidR="00202318">
        <w:rPr>
          <w:rFonts w:ascii="Arial" w:hAnsi="Arial" w:cs="Arial"/>
          <w:szCs w:val="24"/>
        </w:rPr>
        <w:t xml:space="preserve">тепловой энергии, а также </w:t>
      </w:r>
      <w:r w:rsidRPr="00202318">
        <w:rPr>
          <w:rFonts w:ascii="Arial" w:hAnsi="Arial" w:cs="Arial"/>
          <w:szCs w:val="24"/>
        </w:rPr>
        <w:t>тепловых сетей путем внедрения высокоэффективного оборудования, применения современных передовых технологий с выводом из</w:t>
      </w:r>
      <w:r w:rsidR="00202318">
        <w:rPr>
          <w:rFonts w:ascii="Arial" w:hAnsi="Arial" w:cs="Arial"/>
          <w:szCs w:val="24"/>
        </w:rPr>
        <w:t xml:space="preserve"> </w:t>
      </w:r>
      <w:r w:rsidRPr="00202318">
        <w:rPr>
          <w:rFonts w:ascii="Arial" w:hAnsi="Arial" w:cs="Arial"/>
          <w:spacing w:val="3"/>
          <w:szCs w:val="24"/>
        </w:rPr>
        <w:t>эксплуатации менее экономичного и устаревшего оборудования;</w:t>
      </w:r>
    </w:p>
    <w:p w14:paraId="2F0CD582" w14:textId="77777777" w:rsidR="00202318" w:rsidRPr="00202318" w:rsidRDefault="00C36149" w:rsidP="00475541">
      <w:pPr>
        <w:pStyle w:val="af1"/>
        <w:numPr>
          <w:ilvl w:val="0"/>
          <w:numId w:val="27"/>
        </w:numPr>
        <w:spacing w:line="276" w:lineRule="auto"/>
        <w:ind w:left="1276"/>
        <w:rPr>
          <w:rFonts w:ascii="Arial" w:hAnsi="Arial" w:cs="Arial"/>
          <w:szCs w:val="24"/>
        </w:rPr>
      </w:pPr>
      <w:r w:rsidRPr="00202318">
        <w:rPr>
          <w:rFonts w:ascii="Arial" w:hAnsi="Arial" w:cs="Arial"/>
          <w:spacing w:val="3"/>
          <w:szCs w:val="24"/>
        </w:rPr>
        <w:t>максимально возможное с учетом экономической и экологической</w:t>
      </w:r>
      <w:r w:rsidR="00202318">
        <w:rPr>
          <w:rFonts w:ascii="Arial" w:hAnsi="Arial" w:cs="Arial"/>
          <w:spacing w:val="3"/>
          <w:szCs w:val="24"/>
        </w:rPr>
        <w:t xml:space="preserve"> </w:t>
      </w:r>
      <w:r w:rsidRPr="00202318">
        <w:rPr>
          <w:rFonts w:ascii="Arial" w:hAnsi="Arial" w:cs="Arial"/>
          <w:spacing w:val="3"/>
          <w:szCs w:val="24"/>
        </w:rPr>
        <w:t>целесообразности вовлечение в топливный баланс собственных топливноэнергетических ресурсов;</w:t>
      </w:r>
    </w:p>
    <w:p w14:paraId="0ACDF7E3" w14:textId="1669E143" w:rsidR="001461ED" w:rsidRPr="00202318" w:rsidRDefault="00C36149" w:rsidP="00475541">
      <w:pPr>
        <w:pStyle w:val="af1"/>
        <w:numPr>
          <w:ilvl w:val="0"/>
          <w:numId w:val="27"/>
        </w:numPr>
        <w:spacing w:line="276" w:lineRule="auto"/>
        <w:ind w:left="1276"/>
        <w:rPr>
          <w:rFonts w:ascii="Arial" w:hAnsi="Arial" w:cs="Arial"/>
          <w:szCs w:val="24"/>
        </w:rPr>
      </w:pPr>
      <w:r w:rsidRPr="00202318">
        <w:rPr>
          <w:rFonts w:ascii="Arial" w:hAnsi="Arial" w:cs="Arial"/>
          <w:spacing w:val="3"/>
          <w:szCs w:val="24"/>
        </w:rPr>
        <w:t>финансовое оздоровление энергоснабжающих организаций</w:t>
      </w:r>
      <w:r w:rsidR="00202318">
        <w:rPr>
          <w:rFonts w:ascii="Arial" w:hAnsi="Arial" w:cs="Arial"/>
          <w:spacing w:val="3"/>
          <w:szCs w:val="24"/>
        </w:rPr>
        <w:t>.</w:t>
      </w:r>
    </w:p>
    <w:p w14:paraId="7591D477" w14:textId="77777777" w:rsidR="00C36149" w:rsidRPr="00B00F93" w:rsidRDefault="00C36149" w:rsidP="002F7B02">
      <w:pPr>
        <w:spacing w:line="276" w:lineRule="auto"/>
        <w:jc w:val="both"/>
        <w:rPr>
          <w:rFonts w:ascii="Arial" w:hAnsi="Arial" w:cs="Arial"/>
          <w:spacing w:val="3"/>
          <w:sz w:val="24"/>
          <w:szCs w:val="24"/>
          <w:lang w:val="ru-RU"/>
        </w:rPr>
      </w:pPr>
    </w:p>
    <w:p w14:paraId="1155178C" w14:textId="67B307DE" w:rsidR="002F7B02" w:rsidRPr="00B00F93" w:rsidRDefault="009B7E08" w:rsidP="002F7B02">
      <w:pPr>
        <w:pStyle w:val="3"/>
        <w:spacing w:before="0" w:line="276" w:lineRule="auto"/>
        <w:jc w:val="center"/>
        <w:rPr>
          <w:rFonts w:ascii="Arial" w:hAnsi="Arial" w:cs="Arial"/>
          <w:color w:val="auto"/>
          <w:sz w:val="24"/>
          <w:szCs w:val="24"/>
          <w:lang w:val="ru-RU"/>
        </w:rPr>
      </w:pPr>
      <w:bookmarkStart w:id="366" w:name="_Toc520479161"/>
      <w:bookmarkStart w:id="367" w:name="_Toc46505153"/>
      <w:r>
        <w:rPr>
          <w:rFonts w:ascii="Arial" w:hAnsi="Arial" w:cs="Arial"/>
          <w:color w:val="auto"/>
          <w:sz w:val="24"/>
          <w:szCs w:val="24"/>
          <w:lang w:val="ru-RU"/>
        </w:rPr>
        <w:t>1.8.6</w:t>
      </w:r>
      <w:r w:rsidR="002F7B02" w:rsidRPr="00B00F93">
        <w:rPr>
          <w:rFonts w:ascii="Arial" w:hAnsi="Arial" w:cs="Arial"/>
          <w:color w:val="auto"/>
          <w:sz w:val="24"/>
          <w:szCs w:val="24"/>
          <w:lang w:val="ru-RU"/>
        </w:rPr>
        <w:t>. Описание изменений в топливных балансах источников тепловой энергии в период, предшествующий актуализации схемы теплоснабжения</w:t>
      </w:r>
      <w:bookmarkEnd w:id="366"/>
      <w:bookmarkEnd w:id="367"/>
    </w:p>
    <w:p w14:paraId="1EFED940" w14:textId="77777777" w:rsidR="001461ED" w:rsidRPr="00B00F93" w:rsidRDefault="001461ED" w:rsidP="00B602A8">
      <w:pPr>
        <w:ind w:firstLine="567"/>
        <w:rPr>
          <w:rFonts w:ascii="Arial" w:hAnsi="Arial" w:cs="Arial"/>
          <w:spacing w:val="3"/>
          <w:sz w:val="24"/>
          <w:szCs w:val="24"/>
          <w:lang w:val="ru-RU"/>
        </w:rPr>
      </w:pPr>
    </w:p>
    <w:p w14:paraId="686F1675" w14:textId="2838DFD5" w:rsidR="002C55ED" w:rsidRPr="00B00F93" w:rsidRDefault="00B602A8" w:rsidP="004F0209">
      <w:pPr>
        <w:spacing w:line="276" w:lineRule="auto"/>
        <w:ind w:firstLine="709"/>
        <w:jc w:val="both"/>
        <w:rPr>
          <w:rFonts w:ascii="Arial" w:hAnsi="Arial" w:cs="Arial"/>
          <w:sz w:val="24"/>
          <w:szCs w:val="24"/>
          <w:lang w:val="ru-RU"/>
        </w:rPr>
      </w:pPr>
      <w:r w:rsidRPr="00B00F93">
        <w:rPr>
          <w:rFonts w:ascii="Arial" w:hAnsi="Arial" w:cs="Arial"/>
          <w:sz w:val="24"/>
          <w:szCs w:val="24"/>
          <w:lang w:val="ru-RU"/>
        </w:rPr>
        <w:t>При сравнении используемых видов топлива за период, предшествующий актуализации схемы теплоснабжения, тип используем</w:t>
      </w:r>
      <w:r w:rsidR="004F0209">
        <w:rPr>
          <w:rFonts w:ascii="Arial" w:hAnsi="Arial" w:cs="Arial"/>
          <w:sz w:val="24"/>
          <w:szCs w:val="24"/>
          <w:lang w:val="ru-RU"/>
        </w:rPr>
        <w:t>ого виды топлива не изменился.</w:t>
      </w:r>
    </w:p>
    <w:p w14:paraId="6CEDE031" w14:textId="019946DC" w:rsidR="004F0209" w:rsidRDefault="004F0209" w:rsidP="004F0209">
      <w:pPr>
        <w:spacing w:line="276" w:lineRule="auto"/>
        <w:ind w:firstLine="709"/>
        <w:jc w:val="both"/>
        <w:rPr>
          <w:rFonts w:ascii="Arial" w:hAnsi="Arial" w:cs="Arial"/>
          <w:sz w:val="24"/>
          <w:szCs w:val="24"/>
          <w:lang w:val="ru-RU"/>
        </w:rPr>
      </w:pPr>
      <w:r>
        <w:rPr>
          <w:rFonts w:ascii="Arial" w:hAnsi="Arial" w:cs="Arial"/>
          <w:sz w:val="24"/>
          <w:szCs w:val="24"/>
          <w:lang w:val="ru-RU"/>
        </w:rPr>
        <w:t xml:space="preserve">Общий объем потребления основного </w:t>
      </w:r>
      <w:r w:rsidR="00B602A8" w:rsidRPr="00B00F93">
        <w:rPr>
          <w:rFonts w:ascii="Arial" w:hAnsi="Arial" w:cs="Arial"/>
          <w:sz w:val="24"/>
          <w:szCs w:val="24"/>
          <w:lang w:val="ru-RU"/>
        </w:rPr>
        <w:t xml:space="preserve">топлива за период, предшествующий актуализации схемы теплоснабжения </w:t>
      </w:r>
      <w:r>
        <w:rPr>
          <w:rFonts w:ascii="Arial" w:hAnsi="Arial" w:cs="Arial"/>
          <w:sz w:val="24"/>
          <w:szCs w:val="24"/>
          <w:lang w:val="ru-RU"/>
        </w:rPr>
        <w:t xml:space="preserve">составляет 10342,45 тыс. </w:t>
      </w:r>
      <w:r w:rsidRPr="004F0209">
        <w:rPr>
          <w:rFonts w:ascii="Arial" w:hAnsi="Arial" w:cs="Arial"/>
          <w:sz w:val="24"/>
          <w:szCs w:val="24"/>
          <w:lang w:val="ru-RU"/>
        </w:rPr>
        <w:t>м3</w:t>
      </w:r>
      <w:r w:rsidR="00E034E8">
        <w:rPr>
          <w:rFonts w:ascii="Arial" w:hAnsi="Arial" w:cs="Arial"/>
          <w:sz w:val="24"/>
          <w:szCs w:val="24"/>
          <w:lang w:val="ru-RU"/>
        </w:rPr>
        <w:t>, в том числе:</w:t>
      </w:r>
    </w:p>
    <w:p w14:paraId="70402A2E" w14:textId="5E8A8FAA" w:rsidR="00E034E8" w:rsidRDefault="00E034E8" w:rsidP="00475541">
      <w:pPr>
        <w:pStyle w:val="af1"/>
        <w:numPr>
          <w:ilvl w:val="0"/>
          <w:numId w:val="29"/>
        </w:numPr>
        <w:spacing w:line="276" w:lineRule="auto"/>
        <w:rPr>
          <w:rFonts w:ascii="Arial" w:hAnsi="Arial" w:cs="Arial"/>
          <w:szCs w:val="24"/>
        </w:rPr>
      </w:pPr>
      <w:r>
        <w:rPr>
          <w:rFonts w:ascii="Arial" w:hAnsi="Arial" w:cs="Arial"/>
          <w:szCs w:val="24"/>
        </w:rPr>
        <w:t>коммунальное хозяйство – 4195,4 тыс. м</w:t>
      </w:r>
      <w:r>
        <w:rPr>
          <w:rFonts w:ascii="Arial" w:hAnsi="Arial" w:cs="Arial"/>
          <w:szCs w:val="24"/>
          <w:vertAlign w:val="superscript"/>
        </w:rPr>
        <w:t>3</w:t>
      </w:r>
      <w:r>
        <w:rPr>
          <w:rFonts w:ascii="Arial" w:hAnsi="Arial" w:cs="Arial"/>
          <w:szCs w:val="24"/>
        </w:rPr>
        <w:t>;</w:t>
      </w:r>
    </w:p>
    <w:p w14:paraId="04B6665F" w14:textId="074CE533" w:rsidR="00E034E8" w:rsidRDefault="00E034E8" w:rsidP="00475541">
      <w:pPr>
        <w:pStyle w:val="af1"/>
        <w:numPr>
          <w:ilvl w:val="0"/>
          <w:numId w:val="29"/>
        </w:numPr>
        <w:spacing w:line="276" w:lineRule="auto"/>
        <w:rPr>
          <w:rFonts w:ascii="Arial" w:hAnsi="Arial" w:cs="Arial"/>
          <w:szCs w:val="24"/>
        </w:rPr>
      </w:pPr>
      <w:r>
        <w:rPr>
          <w:rFonts w:ascii="Arial" w:hAnsi="Arial" w:cs="Arial"/>
          <w:szCs w:val="24"/>
        </w:rPr>
        <w:t>население – 6024,05</w:t>
      </w:r>
      <w:r w:rsidRPr="00E034E8">
        <w:rPr>
          <w:rFonts w:ascii="Arial" w:hAnsi="Arial" w:cs="Arial"/>
          <w:szCs w:val="24"/>
        </w:rPr>
        <w:t xml:space="preserve"> </w:t>
      </w:r>
      <w:r>
        <w:rPr>
          <w:rFonts w:ascii="Arial" w:hAnsi="Arial" w:cs="Arial"/>
          <w:szCs w:val="24"/>
        </w:rPr>
        <w:t>тыс. м</w:t>
      </w:r>
      <w:r>
        <w:rPr>
          <w:rFonts w:ascii="Arial" w:hAnsi="Arial" w:cs="Arial"/>
          <w:szCs w:val="24"/>
          <w:vertAlign w:val="superscript"/>
        </w:rPr>
        <w:t>3</w:t>
      </w:r>
      <w:r>
        <w:rPr>
          <w:rFonts w:ascii="Arial" w:hAnsi="Arial" w:cs="Arial"/>
          <w:szCs w:val="24"/>
        </w:rPr>
        <w:t>;</w:t>
      </w:r>
    </w:p>
    <w:p w14:paraId="2C0180FD" w14:textId="394A72B7" w:rsidR="00E034E8" w:rsidRPr="00E034E8" w:rsidRDefault="00E034E8" w:rsidP="00475541">
      <w:pPr>
        <w:pStyle w:val="af1"/>
        <w:numPr>
          <w:ilvl w:val="0"/>
          <w:numId w:val="29"/>
        </w:numPr>
        <w:spacing w:line="276" w:lineRule="auto"/>
        <w:rPr>
          <w:rFonts w:ascii="Arial" w:hAnsi="Arial" w:cs="Arial"/>
          <w:szCs w:val="24"/>
        </w:rPr>
      </w:pPr>
      <w:r>
        <w:rPr>
          <w:rFonts w:ascii="Arial" w:hAnsi="Arial" w:cs="Arial"/>
          <w:szCs w:val="24"/>
        </w:rPr>
        <w:t>прочие потребители 123,0 тыс. м</w:t>
      </w:r>
      <w:r>
        <w:rPr>
          <w:rFonts w:ascii="Arial" w:hAnsi="Arial" w:cs="Arial"/>
          <w:szCs w:val="24"/>
          <w:vertAlign w:val="superscript"/>
        </w:rPr>
        <w:t>3</w:t>
      </w:r>
      <w:r>
        <w:rPr>
          <w:rFonts w:ascii="Arial" w:hAnsi="Arial" w:cs="Arial"/>
          <w:szCs w:val="24"/>
        </w:rPr>
        <w:t>.</w:t>
      </w:r>
    </w:p>
    <w:p w14:paraId="11971726" w14:textId="77777777" w:rsidR="00415C96" w:rsidRDefault="00415C96" w:rsidP="00A966E1">
      <w:pPr>
        <w:rPr>
          <w:rFonts w:ascii="Arial" w:hAnsi="Arial" w:cs="Arial"/>
          <w:sz w:val="24"/>
          <w:szCs w:val="24"/>
          <w:lang w:val="ru-RU" w:eastAsia="ru-RU"/>
        </w:rPr>
      </w:pPr>
      <w:bookmarkStart w:id="368" w:name="_Toc453770406"/>
    </w:p>
    <w:p w14:paraId="23F16F0F" w14:textId="77777777" w:rsidR="00C67C02" w:rsidRPr="00B00F93" w:rsidRDefault="00C67C02" w:rsidP="00E76B87">
      <w:pPr>
        <w:pStyle w:val="2"/>
        <w:spacing w:before="0" w:line="276" w:lineRule="auto"/>
        <w:jc w:val="center"/>
        <w:rPr>
          <w:rFonts w:ascii="Arial" w:hAnsi="Arial" w:cs="Arial"/>
          <w:i/>
          <w:color w:val="auto"/>
          <w:sz w:val="24"/>
          <w:szCs w:val="24"/>
          <w:lang w:val="ru-RU" w:eastAsia="ru-RU"/>
        </w:rPr>
      </w:pPr>
      <w:bookmarkStart w:id="369" w:name="_Toc46505154"/>
      <w:r w:rsidRPr="00B00F93">
        <w:rPr>
          <w:rFonts w:ascii="Arial" w:hAnsi="Arial" w:cs="Arial"/>
          <w:color w:val="auto"/>
          <w:sz w:val="24"/>
          <w:szCs w:val="24"/>
          <w:lang w:val="ru-RU" w:eastAsia="ru-RU"/>
        </w:rPr>
        <w:lastRenderedPageBreak/>
        <w:t>Часть 9. Надежность теплоснабжения</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8"/>
      <w:bookmarkEnd w:id="369"/>
    </w:p>
    <w:p w14:paraId="003E6540" w14:textId="1D67F3CF" w:rsidR="00C67C02" w:rsidRPr="00B00F93" w:rsidRDefault="00C67C02" w:rsidP="00E76B87">
      <w:pPr>
        <w:spacing w:line="276" w:lineRule="auto"/>
        <w:rPr>
          <w:rFonts w:ascii="Arial" w:hAnsi="Arial" w:cs="Arial"/>
          <w:sz w:val="24"/>
          <w:szCs w:val="24"/>
          <w:lang w:val="ru-RU" w:eastAsia="ru-RU"/>
        </w:rPr>
      </w:pPr>
    </w:p>
    <w:p w14:paraId="2EDC0E1F" w14:textId="77777777" w:rsidR="002F7B02" w:rsidRPr="00B00F93" w:rsidRDefault="002F7B02" w:rsidP="002F7B02">
      <w:pPr>
        <w:pStyle w:val="3"/>
        <w:spacing w:before="0"/>
        <w:jc w:val="center"/>
        <w:rPr>
          <w:rFonts w:ascii="Arial" w:hAnsi="Arial" w:cs="Arial"/>
          <w:color w:val="auto"/>
          <w:sz w:val="24"/>
          <w:szCs w:val="24"/>
          <w:lang w:val="ru-RU"/>
        </w:rPr>
      </w:pPr>
      <w:bookmarkStart w:id="370" w:name="_Toc520479163"/>
      <w:bookmarkStart w:id="371" w:name="_Toc46505155"/>
      <w:r w:rsidRPr="00B00F93">
        <w:rPr>
          <w:rFonts w:ascii="Arial" w:hAnsi="Arial" w:cs="Arial"/>
          <w:color w:val="auto"/>
          <w:sz w:val="24"/>
          <w:szCs w:val="24"/>
          <w:lang w:val="ru-RU"/>
        </w:rPr>
        <w:t>1.9.1. Описание показателей, определяемых в соответствии с методическими указаниями по расчету уровня надежности</w:t>
      </w:r>
      <w:bookmarkEnd w:id="370"/>
      <w:bookmarkEnd w:id="371"/>
    </w:p>
    <w:p w14:paraId="4B167721" w14:textId="77777777" w:rsidR="002F7B02" w:rsidRPr="00B00F93" w:rsidRDefault="002F7B02" w:rsidP="002F7B02">
      <w:pPr>
        <w:jc w:val="center"/>
        <w:rPr>
          <w:rFonts w:ascii="Arial" w:hAnsi="Arial" w:cs="Arial"/>
          <w:spacing w:val="3"/>
          <w:sz w:val="24"/>
          <w:szCs w:val="24"/>
          <w:lang w:val="ru-RU"/>
        </w:rPr>
      </w:pPr>
    </w:p>
    <w:p w14:paraId="37E50BD9" w14:textId="77777777"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Согласно СНиП 41-02-2003 «Тепловые сети», способность тепловых сетей и в целом системы центрального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определяется по трем показателям (критериям): вероятности безотказной работы (Р), коэффициенту готовности (К</w:t>
      </w:r>
      <w:r w:rsidRPr="00B00F93">
        <w:rPr>
          <w:rFonts w:ascii="Arial" w:hAnsi="Arial" w:cs="Arial"/>
          <w:sz w:val="24"/>
          <w:szCs w:val="24"/>
          <w:vertAlign w:val="subscript"/>
          <w:lang w:val="ru-RU"/>
        </w:rPr>
        <w:t>г</w:t>
      </w:r>
      <w:r w:rsidRPr="00B00F93">
        <w:rPr>
          <w:rFonts w:ascii="Arial" w:hAnsi="Arial" w:cs="Arial"/>
          <w:sz w:val="24"/>
          <w:szCs w:val="24"/>
          <w:lang w:val="ru-RU"/>
        </w:rPr>
        <w:t>), живучести (Ж).</w:t>
      </w:r>
    </w:p>
    <w:p w14:paraId="69045C05" w14:textId="77777777"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Расчет показателей системы с учетом надежности должен производиться для каждого потребителя.</w:t>
      </w:r>
    </w:p>
    <w:p w14:paraId="674B2400" w14:textId="77777777" w:rsidR="002F7B02" w:rsidRPr="00B00F93" w:rsidRDefault="002F7B02" w:rsidP="002F7B02">
      <w:pPr>
        <w:shd w:val="clear" w:color="auto" w:fill="FFFFFF"/>
        <w:spacing w:line="276" w:lineRule="auto"/>
        <w:ind w:firstLine="709"/>
        <w:jc w:val="both"/>
        <w:rPr>
          <w:rFonts w:ascii="Arial" w:hAnsi="Arial" w:cs="Arial"/>
          <w:b/>
          <w:bCs/>
          <w:sz w:val="24"/>
          <w:szCs w:val="24"/>
          <w:lang w:val="ru-RU"/>
        </w:rPr>
      </w:pPr>
      <w:r w:rsidRPr="00B00F93">
        <w:rPr>
          <w:rFonts w:ascii="Arial" w:hAnsi="Arial" w:cs="Arial"/>
          <w:b/>
          <w:bCs/>
          <w:sz w:val="24"/>
          <w:szCs w:val="24"/>
          <w:lang w:val="ru-RU"/>
        </w:rPr>
        <w:t>Вероятность безотказной работы</w:t>
      </w:r>
    </w:p>
    <w:p w14:paraId="48B0FB53" w14:textId="77777777"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Под вероятностью безотказной работы системы понимается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определенного числа раз, установленного нормативами.</w:t>
      </w:r>
    </w:p>
    <w:p w14:paraId="48A68B80"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Минимально допустимые показатели вероятности безотказной работы, определяемые СНиП 41-02-2003, составляют для:</w:t>
      </w:r>
    </w:p>
    <w:p w14:paraId="38427A01"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источника теплоты Р</w:t>
      </w:r>
      <w:r w:rsidRPr="00B00F93">
        <w:rPr>
          <w:rFonts w:ascii="Arial" w:hAnsi="Arial" w:cs="Arial"/>
          <w:sz w:val="24"/>
          <w:szCs w:val="24"/>
          <w:vertAlign w:val="subscript"/>
          <w:lang w:val="ru-RU"/>
        </w:rPr>
        <w:t>ит</w:t>
      </w:r>
      <w:r w:rsidRPr="00B00F93">
        <w:rPr>
          <w:rFonts w:ascii="Arial" w:hAnsi="Arial" w:cs="Arial"/>
          <w:sz w:val="24"/>
          <w:szCs w:val="24"/>
          <w:lang w:val="ru-RU"/>
        </w:rPr>
        <w:t xml:space="preserve"> = 0,97;</w:t>
      </w:r>
    </w:p>
    <w:p w14:paraId="694F3D4C"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тепловых сетей Р</w:t>
      </w:r>
      <w:r w:rsidRPr="00B00F93">
        <w:rPr>
          <w:rFonts w:ascii="Arial" w:hAnsi="Arial" w:cs="Arial"/>
          <w:sz w:val="24"/>
          <w:szCs w:val="24"/>
          <w:vertAlign w:val="subscript"/>
          <w:lang w:val="ru-RU"/>
        </w:rPr>
        <w:t>тс</w:t>
      </w:r>
      <w:r w:rsidRPr="00B00F93">
        <w:rPr>
          <w:rFonts w:ascii="Arial" w:hAnsi="Arial" w:cs="Arial"/>
          <w:sz w:val="24"/>
          <w:szCs w:val="24"/>
          <w:lang w:val="ru-RU"/>
        </w:rPr>
        <w:t xml:space="preserve"> = 0,9;</w:t>
      </w:r>
    </w:p>
    <w:p w14:paraId="1FEF6AA6"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потребителя теплоты Р</w:t>
      </w:r>
      <w:r w:rsidRPr="00B00F93">
        <w:rPr>
          <w:rFonts w:ascii="Arial" w:hAnsi="Arial" w:cs="Arial"/>
          <w:sz w:val="24"/>
          <w:szCs w:val="24"/>
          <w:vertAlign w:val="subscript"/>
          <w:lang w:val="ru-RU"/>
        </w:rPr>
        <w:t>пт</w:t>
      </w:r>
      <w:r w:rsidRPr="00B00F93">
        <w:rPr>
          <w:rFonts w:ascii="Arial" w:hAnsi="Arial" w:cs="Arial"/>
          <w:sz w:val="24"/>
          <w:szCs w:val="24"/>
          <w:lang w:val="ru-RU"/>
        </w:rPr>
        <w:t xml:space="preserve"> = 0,99;</w:t>
      </w:r>
    </w:p>
    <w:p w14:paraId="3EDB1435"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СЦТ в целом Р</w:t>
      </w:r>
      <w:r w:rsidRPr="00B00F93">
        <w:rPr>
          <w:rFonts w:ascii="Arial" w:hAnsi="Arial" w:cs="Arial"/>
          <w:sz w:val="24"/>
          <w:szCs w:val="24"/>
          <w:vertAlign w:val="subscript"/>
          <w:lang w:val="ru-RU"/>
        </w:rPr>
        <w:t>сцт</w:t>
      </w:r>
      <w:r w:rsidRPr="00B00F93">
        <w:rPr>
          <w:rFonts w:ascii="Arial" w:hAnsi="Arial" w:cs="Arial"/>
          <w:sz w:val="24"/>
          <w:szCs w:val="24"/>
          <w:lang w:val="ru-RU"/>
        </w:rPr>
        <w:t xml:space="preserve"> = 0,9</w:t>
      </w:r>
      <w:r w:rsidRPr="00B00F93">
        <w:rPr>
          <w:rFonts w:ascii="Arial" w:hAnsi="Arial" w:cs="Arial"/>
          <w:sz w:val="24"/>
          <w:szCs w:val="24"/>
        </w:rPr>
        <w:sym w:font="Symbol" w:char="F0D7"/>
      </w:r>
      <w:r w:rsidRPr="00B00F93">
        <w:rPr>
          <w:rFonts w:ascii="Arial" w:hAnsi="Arial" w:cs="Arial"/>
          <w:sz w:val="24"/>
          <w:szCs w:val="24"/>
          <w:lang w:val="ru-RU"/>
        </w:rPr>
        <w:t>0,97</w:t>
      </w:r>
      <w:r w:rsidRPr="00B00F93">
        <w:rPr>
          <w:rFonts w:ascii="Arial" w:hAnsi="Arial" w:cs="Arial"/>
          <w:sz w:val="24"/>
          <w:szCs w:val="24"/>
        </w:rPr>
        <w:sym w:font="Symbol" w:char="F0D7"/>
      </w:r>
      <w:r w:rsidRPr="00B00F93">
        <w:rPr>
          <w:rFonts w:ascii="Arial" w:hAnsi="Arial" w:cs="Arial"/>
          <w:sz w:val="24"/>
          <w:szCs w:val="24"/>
          <w:lang w:val="ru-RU"/>
        </w:rPr>
        <w:t>0,99 = 0,86.</w:t>
      </w:r>
    </w:p>
    <w:p w14:paraId="75A30E0A" w14:textId="77777777" w:rsidR="002F7B02" w:rsidRPr="00B00F93" w:rsidRDefault="002F7B02" w:rsidP="002F7B02">
      <w:pPr>
        <w:shd w:val="clear" w:color="auto" w:fill="FFFFFF"/>
        <w:spacing w:line="276" w:lineRule="auto"/>
        <w:ind w:firstLine="709"/>
        <w:jc w:val="both"/>
        <w:rPr>
          <w:rFonts w:ascii="Arial" w:hAnsi="Arial" w:cs="Arial"/>
          <w:b/>
          <w:bCs/>
          <w:sz w:val="24"/>
          <w:szCs w:val="24"/>
          <w:lang w:val="ru-RU"/>
        </w:rPr>
      </w:pPr>
      <w:r w:rsidRPr="00B00F93">
        <w:rPr>
          <w:rFonts w:ascii="Arial" w:hAnsi="Arial" w:cs="Arial"/>
          <w:b/>
          <w:bCs/>
          <w:sz w:val="24"/>
          <w:szCs w:val="24"/>
          <w:lang w:val="ru-RU"/>
        </w:rPr>
        <w:t>Коэффициент готовности</w:t>
      </w:r>
    </w:p>
    <w:p w14:paraId="0B5E9F34"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Коэффициент готовности системы (К</w:t>
      </w:r>
      <w:r w:rsidRPr="00B00F93">
        <w:rPr>
          <w:rFonts w:ascii="Arial" w:hAnsi="Arial" w:cs="Arial"/>
          <w:sz w:val="24"/>
          <w:szCs w:val="24"/>
          <w:vertAlign w:val="subscript"/>
          <w:lang w:val="ru-RU"/>
        </w:rPr>
        <w:t>г</w:t>
      </w:r>
      <w:r w:rsidRPr="00B00F93">
        <w:rPr>
          <w:rFonts w:ascii="Arial" w:hAnsi="Arial" w:cs="Arial"/>
          <w:sz w:val="24"/>
          <w:szCs w:val="24"/>
          <w:lang w:val="ru-RU"/>
        </w:rPr>
        <w:t>)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w:t>
      </w:r>
      <w:r w:rsidRPr="00B00F93">
        <w:rPr>
          <w:rFonts w:ascii="Arial" w:hAnsi="Arial" w:cs="Arial"/>
          <w:sz w:val="24"/>
          <w:szCs w:val="24"/>
          <w:vertAlign w:val="subscript"/>
          <w:lang w:val="ru-RU"/>
        </w:rPr>
        <w:t>г</w:t>
      </w:r>
      <w:r w:rsidRPr="00B00F93">
        <w:rPr>
          <w:rFonts w:ascii="Arial" w:hAnsi="Arial" w:cs="Arial"/>
          <w:sz w:val="24"/>
          <w:szCs w:val="24"/>
          <w:lang w:val="ru-RU"/>
        </w:rPr>
        <w:t xml:space="preserve"> принимается 0,97.</w:t>
      </w:r>
    </w:p>
    <w:p w14:paraId="480E5440" w14:textId="77777777" w:rsidR="002F7B02" w:rsidRPr="00B00F93" w:rsidRDefault="002F7B02" w:rsidP="002F7B02">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При расчете показателя готовности следует учитывать следующее:</w:t>
      </w:r>
    </w:p>
    <w:p w14:paraId="68C2E43A"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готовность СЦТ к отопительному сезону;</w:t>
      </w:r>
    </w:p>
    <w:p w14:paraId="17BA8221"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691EE588"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способность тепловых сетей обеспечить исправное функционирование СЦТ при нерасчетных похолоданиях;</w:t>
      </w:r>
    </w:p>
    <w:p w14:paraId="61587F6D"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организационные и технические меры, необходимые для обеспечения исправного функционирования СЦТ на уровне заданной готовности;</w:t>
      </w:r>
    </w:p>
    <w:p w14:paraId="1B1D5D74"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максимально допустимое число часов готовности для источника теплоты;</w:t>
      </w:r>
    </w:p>
    <w:p w14:paraId="5096F159" w14:textId="77777777" w:rsidR="002F7B02" w:rsidRPr="00B00F93" w:rsidRDefault="002F7B02" w:rsidP="00475541">
      <w:pPr>
        <w:widowControl/>
        <w:numPr>
          <w:ilvl w:val="0"/>
          <w:numId w:val="8"/>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температуру наружного воздуха, при которой обеспечивается заданная внутренняя температура воздуха.</w:t>
      </w:r>
    </w:p>
    <w:p w14:paraId="49B5C4BD" w14:textId="77777777" w:rsidR="002F7B02" w:rsidRPr="00B00F93" w:rsidRDefault="002F7B02" w:rsidP="002F7B02">
      <w:pPr>
        <w:spacing w:line="276" w:lineRule="auto"/>
        <w:ind w:firstLine="709"/>
        <w:jc w:val="both"/>
        <w:rPr>
          <w:rFonts w:ascii="Arial" w:hAnsi="Arial" w:cs="Arial"/>
          <w:b/>
          <w:bCs/>
          <w:sz w:val="24"/>
          <w:szCs w:val="24"/>
          <w:lang w:val="ru-RU"/>
        </w:rPr>
      </w:pPr>
      <w:r w:rsidRPr="00B00F93">
        <w:rPr>
          <w:rFonts w:ascii="Arial" w:hAnsi="Arial" w:cs="Arial"/>
          <w:b/>
          <w:bCs/>
          <w:sz w:val="24"/>
          <w:szCs w:val="24"/>
          <w:lang w:val="ru-RU"/>
        </w:rPr>
        <w:t>Живучесть</w:t>
      </w:r>
    </w:p>
    <w:p w14:paraId="5D496598" w14:textId="77777777" w:rsidR="002F7B02" w:rsidRPr="00B00F93" w:rsidRDefault="002F7B02" w:rsidP="002F7B02">
      <w:pPr>
        <w:spacing w:line="276" w:lineRule="auto"/>
        <w:ind w:firstLine="709"/>
        <w:jc w:val="both"/>
        <w:rPr>
          <w:rFonts w:ascii="Arial" w:hAnsi="Arial" w:cs="Arial"/>
          <w:sz w:val="24"/>
          <w:szCs w:val="24"/>
          <w:lang w:val="ru-RU"/>
        </w:rPr>
      </w:pPr>
      <w:bookmarkStart w:id="372" w:name="_Toc373324921"/>
      <w:bookmarkStart w:id="373" w:name="_Toc373322825"/>
      <w:bookmarkStart w:id="374" w:name="_Toc370399583"/>
      <w:bookmarkStart w:id="375" w:name="_Toc366833278"/>
      <w:r w:rsidRPr="00B00F93">
        <w:rPr>
          <w:rFonts w:ascii="Arial" w:hAnsi="Arial" w:cs="Arial"/>
          <w:sz w:val="24"/>
          <w:szCs w:val="24"/>
          <w:lang w:val="ru-RU"/>
        </w:rPr>
        <w:t xml:space="preserve">В энергетике понятие живучести связывается с возможностью каскадного развития первичных возмущений с массовыми нарушениями питания потребителей. При этом </w:t>
      </w:r>
      <w:r w:rsidRPr="00B00F93">
        <w:rPr>
          <w:rFonts w:ascii="Arial" w:hAnsi="Arial" w:cs="Arial"/>
          <w:sz w:val="24"/>
          <w:szCs w:val="24"/>
          <w:lang w:val="ru-RU"/>
        </w:rPr>
        <w:lastRenderedPageBreak/>
        <w:t>первичные возмущения могут быть как относительно слабыми (например, отказы отдельных элементов или ошибки эксплуатационного персонала), так и крупными. К крупным первичным возмущениям, которые могут оказать влияние на систему теплоснабжения в Сибирском регионе можно отнести, например, снегопады, резкие похолодания или аварии на магистральных теплопроводах. Крупные внешние воздействия являются, как правило, труднопредсказуемыми как по интенсивности, так и по времени возникновения. Внутренние первичные воздействия, следствием которых являются аварии на теплопроводах, носят вероятностный характер и зависят от многих объективных факторов – времени эксплуатации трубопровода, конструкции и способа укладки теплопровода, температурных режимов работы, так и субъективных критериев – уровня подготовки инженерно-технического персонала, организации ремонтных работ, современных инструментальных средств диагностики состояния теплопроводов. В случае, когда первичные возмущения приводят к массовому разрушению элементов системы центрального теплоснабжения и массовому отключению потребителей, это говорит о недостаточном уровне безопасности и живучести системы.</w:t>
      </w:r>
    </w:p>
    <w:p w14:paraId="63CB5760" w14:textId="77777777"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Нормативный документ (СНиП 41-02-2003 «Тепловые сети») определяет уровень минимальной подачи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w:t>
      </w:r>
    </w:p>
    <w:p w14:paraId="0AE3F1F1" w14:textId="77777777"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14:paraId="61C8CC4A" w14:textId="77777777" w:rsidR="002F7B02" w:rsidRPr="00B00F93" w:rsidRDefault="002F7B02" w:rsidP="00475541">
      <w:pPr>
        <w:widowControl/>
        <w:numPr>
          <w:ilvl w:val="0"/>
          <w:numId w:val="9"/>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спуск сетевой воды из систем теплоиспользования у потребителей, распределительных тепловых сетей, транзитных и магистральных теплопроводов;</w:t>
      </w:r>
    </w:p>
    <w:p w14:paraId="6F521124" w14:textId="5BFB7BA6" w:rsidR="002F7B02" w:rsidRPr="00B00F93" w:rsidRDefault="002F7B02" w:rsidP="00475541">
      <w:pPr>
        <w:widowControl/>
        <w:numPr>
          <w:ilvl w:val="0"/>
          <w:numId w:val="9"/>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прогрев и заполнение тепловых сетей и систем теплоиспользования потребителей во время и после окончания ремонтно-восстановительных работ;</w:t>
      </w:r>
    </w:p>
    <w:p w14:paraId="3A687F40" w14:textId="77777777" w:rsidR="002F7B02" w:rsidRPr="00B00F93" w:rsidRDefault="002F7B02" w:rsidP="00475541">
      <w:pPr>
        <w:widowControl/>
        <w:numPr>
          <w:ilvl w:val="0"/>
          <w:numId w:val="9"/>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проверка прочности элементов тепловых сетей на достаточность запаса прочности оборудования и компенсирующих устройств;</w:t>
      </w:r>
    </w:p>
    <w:p w14:paraId="55E686C0" w14:textId="77777777" w:rsidR="002F7B02" w:rsidRPr="00B00F93" w:rsidRDefault="002F7B02" w:rsidP="00475541">
      <w:pPr>
        <w:widowControl/>
        <w:numPr>
          <w:ilvl w:val="0"/>
          <w:numId w:val="9"/>
        </w:num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обеспечение необходимого пригруза бесканально проложенных теплопроводов при возможных затоплениях;</w:t>
      </w:r>
    </w:p>
    <w:p w14:paraId="07CC5F0D" w14:textId="77777777" w:rsidR="002F7B02" w:rsidRPr="00B00F93" w:rsidRDefault="002F7B02" w:rsidP="002F7B02">
      <w:pPr>
        <w:spacing w:line="276" w:lineRule="auto"/>
        <w:rPr>
          <w:rFonts w:ascii="Arial" w:hAnsi="Arial" w:cs="Arial"/>
          <w:sz w:val="24"/>
          <w:szCs w:val="24"/>
          <w:lang w:val="ru-RU"/>
        </w:rPr>
      </w:pPr>
      <w:r w:rsidRPr="00B00F93">
        <w:rPr>
          <w:rFonts w:ascii="Arial" w:hAnsi="Arial" w:cs="Arial"/>
          <w:sz w:val="24"/>
          <w:szCs w:val="24"/>
          <w:lang w:val="ru-RU"/>
        </w:rPr>
        <w:t>временное использование, при возможности, передвижных источников теплоты.</w:t>
      </w:r>
    </w:p>
    <w:bookmarkEnd w:id="372"/>
    <w:bookmarkEnd w:id="373"/>
    <w:bookmarkEnd w:id="374"/>
    <w:bookmarkEnd w:id="375"/>
    <w:p w14:paraId="46672D65" w14:textId="74AF6525" w:rsidR="002F7B02" w:rsidRPr="00B00F93" w:rsidRDefault="002F7B02" w:rsidP="002F7B02">
      <w:pPr>
        <w:spacing w:line="276" w:lineRule="auto"/>
        <w:ind w:firstLine="709"/>
        <w:jc w:val="both"/>
        <w:rPr>
          <w:rFonts w:ascii="Arial" w:hAnsi="Arial" w:cs="Arial"/>
          <w:b/>
          <w:bCs/>
          <w:sz w:val="24"/>
          <w:szCs w:val="24"/>
          <w:lang w:val="ru-RU"/>
        </w:rPr>
      </w:pPr>
      <w:r w:rsidRPr="00B00F93">
        <w:rPr>
          <w:rFonts w:ascii="Arial" w:hAnsi="Arial" w:cs="Arial"/>
          <w:sz w:val="24"/>
          <w:szCs w:val="24"/>
          <w:lang w:val="ru-RU"/>
        </w:rPr>
        <w:t>Исходной информацией для расчета показателей надежности системы тепловых сетей являются данные о структуре схемы теплоснабжения: длине и диаметре магистральных трубопроводов до наиболее удаленных потребителей</w:t>
      </w:r>
      <w:r w:rsidRPr="00B00F93">
        <w:rPr>
          <w:rFonts w:ascii="Arial" w:hAnsi="Arial" w:cs="Arial"/>
          <w:b/>
          <w:bCs/>
          <w:sz w:val="24"/>
          <w:szCs w:val="24"/>
          <w:lang w:val="ru-RU"/>
        </w:rPr>
        <w:t>.</w:t>
      </w:r>
    </w:p>
    <w:p w14:paraId="7F4553F4" w14:textId="086EA7F0" w:rsidR="002F7B02" w:rsidRPr="00B00F93" w:rsidRDefault="002F7B02" w:rsidP="002F7B02">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При расчете показателей надежности системы централизованного теплоснабжения </w:t>
      </w:r>
      <w:r w:rsidR="00181982">
        <w:rPr>
          <w:rFonts w:ascii="Arial" w:hAnsi="Arial" w:cs="Arial"/>
          <w:sz w:val="24"/>
          <w:szCs w:val="24"/>
          <w:lang w:val="ru-RU"/>
        </w:rPr>
        <w:t>с. Парабель</w:t>
      </w:r>
      <w:r w:rsidRPr="00B00F93">
        <w:rPr>
          <w:rFonts w:ascii="Arial" w:hAnsi="Arial" w:cs="Arial"/>
          <w:sz w:val="24"/>
          <w:szCs w:val="24"/>
          <w:lang w:val="ru-RU"/>
        </w:rPr>
        <w:t xml:space="preserve"> использовались следующие исходные данные:</w:t>
      </w:r>
    </w:p>
    <w:p w14:paraId="21B2B6CC" w14:textId="512C5881" w:rsidR="002F7B02" w:rsidRPr="00B00F93" w:rsidRDefault="002F7B02" w:rsidP="00475541">
      <w:pPr>
        <w:pStyle w:val="af1"/>
        <w:numPr>
          <w:ilvl w:val="0"/>
          <w:numId w:val="11"/>
        </w:numPr>
        <w:spacing w:line="276" w:lineRule="auto"/>
        <w:rPr>
          <w:rFonts w:ascii="Arial" w:hAnsi="Arial" w:cs="Arial"/>
          <w:szCs w:val="24"/>
        </w:rPr>
      </w:pPr>
      <w:r w:rsidRPr="00B00F93">
        <w:rPr>
          <w:rFonts w:ascii="Arial" w:hAnsi="Arial" w:cs="Arial"/>
          <w:szCs w:val="24"/>
        </w:rPr>
        <w:t xml:space="preserve">продолжительность отопительного периода </w:t>
      </w:r>
      <w:r w:rsidR="00181982">
        <w:rPr>
          <w:rFonts w:ascii="Arial" w:hAnsi="Arial" w:cs="Arial"/>
          <w:szCs w:val="24"/>
        </w:rPr>
        <w:t>с. Парабель – 244</w:t>
      </w:r>
      <w:r w:rsidRPr="00B00F93">
        <w:rPr>
          <w:rFonts w:ascii="Arial" w:hAnsi="Arial" w:cs="Arial"/>
          <w:szCs w:val="24"/>
        </w:rPr>
        <w:t xml:space="preserve"> суток;</w:t>
      </w:r>
    </w:p>
    <w:p w14:paraId="601B6D06" w14:textId="77777777" w:rsidR="002F7B02" w:rsidRPr="00B00F93" w:rsidRDefault="002F7B02" w:rsidP="00475541">
      <w:pPr>
        <w:pStyle w:val="af1"/>
        <w:numPr>
          <w:ilvl w:val="0"/>
          <w:numId w:val="11"/>
        </w:numPr>
        <w:spacing w:line="276" w:lineRule="auto"/>
        <w:rPr>
          <w:rFonts w:ascii="Arial" w:hAnsi="Arial" w:cs="Arial"/>
          <w:szCs w:val="24"/>
        </w:rPr>
      </w:pPr>
      <w:r w:rsidRPr="00B00F93">
        <w:rPr>
          <w:rFonts w:ascii="Arial" w:hAnsi="Arial" w:cs="Arial"/>
          <w:szCs w:val="24"/>
        </w:rPr>
        <w:t>нормативный показатель вероятности безотказной работы тепловых сетей Р=0,9 (СНиП 41-02-2003 «Тепловые сети»);</w:t>
      </w:r>
    </w:p>
    <w:p w14:paraId="173272DF" w14:textId="77777777" w:rsidR="002F7B02" w:rsidRPr="00B00F93" w:rsidRDefault="002F7B02" w:rsidP="00475541">
      <w:pPr>
        <w:pStyle w:val="af1"/>
        <w:numPr>
          <w:ilvl w:val="0"/>
          <w:numId w:val="11"/>
        </w:numPr>
        <w:spacing w:line="276" w:lineRule="auto"/>
        <w:rPr>
          <w:rFonts w:ascii="Arial" w:hAnsi="Arial" w:cs="Arial"/>
          <w:szCs w:val="24"/>
        </w:rPr>
      </w:pPr>
      <w:r w:rsidRPr="00B00F93">
        <w:rPr>
          <w:rFonts w:ascii="Arial" w:hAnsi="Arial" w:cs="Arial"/>
          <w:szCs w:val="24"/>
        </w:rPr>
        <w:t>нормативный показатель вероятности безотказной работы источников тепловой энергии Р=0,97 (СНиП 41-02-2003 «Тепловые сети»);</w:t>
      </w:r>
    </w:p>
    <w:p w14:paraId="056D99E0" w14:textId="77777777" w:rsidR="002F7B02" w:rsidRPr="00B00F93" w:rsidRDefault="002F7B02" w:rsidP="00475541">
      <w:pPr>
        <w:pStyle w:val="af1"/>
        <w:numPr>
          <w:ilvl w:val="0"/>
          <w:numId w:val="11"/>
        </w:numPr>
        <w:spacing w:line="276" w:lineRule="auto"/>
        <w:rPr>
          <w:rFonts w:ascii="Arial" w:hAnsi="Arial" w:cs="Arial"/>
          <w:szCs w:val="24"/>
        </w:rPr>
      </w:pPr>
      <w:r w:rsidRPr="00B00F93">
        <w:rPr>
          <w:rFonts w:ascii="Arial" w:hAnsi="Arial" w:cs="Arial"/>
          <w:szCs w:val="24"/>
        </w:rPr>
        <w:t>нормативный показатель вероятности безотказной работы потребителей тепловой энергии Р=0,99 (СНиП 41-02-2003 «Тепловые сети»).</w:t>
      </w:r>
    </w:p>
    <w:p w14:paraId="58B4D714" w14:textId="77777777" w:rsidR="002F7B02" w:rsidRPr="00B00F93" w:rsidRDefault="002F7B02" w:rsidP="002F7B02">
      <w:pPr>
        <w:spacing w:line="276" w:lineRule="auto"/>
        <w:ind w:firstLine="709"/>
        <w:rPr>
          <w:rFonts w:ascii="Arial" w:hAnsi="Arial" w:cs="Arial"/>
          <w:sz w:val="24"/>
          <w:szCs w:val="24"/>
          <w:lang w:val="ru-RU"/>
        </w:rPr>
      </w:pPr>
      <w:r w:rsidRPr="00B00F93">
        <w:rPr>
          <w:rFonts w:ascii="Arial" w:hAnsi="Arial" w:cs="Arial"/>
          <w:sz w:val="24"/>
          <w:szCs w:val="24"/>
          <w:lang w:val="ru-RU"/>
        </w:rPr>
        <w:lastRenderedPageBreak/>
        <w:t>Показатели надежности определялись исходя из условий:</w:t>
      </w:r>
    </w:p>
    <w:p w14:paraId="2CABF6A7" w14:textId="77777777" w:rsidR="002F7B02" w:rsidRPr="00B00F93" w:rsidRDefault="002F7B02" w:rsidP="00475541">
      <w:pPr>
        <w:widowControl/>
        <w:numPr>
          <w:ilvl w:val="0"/>
          <w:numId w:val="10"/>
        </w:numPr>
        <w:spacing w:line="276" w:lineRule="auto"/>
        <w:ind w:left="0" w:firstLine="709"/>
        <w:jc w:val="both"/>
        <w:rPr>
          <w:rFonts w:ascii="Arial" w:hAnsi="Arial" w:cs="Arial"/>
          <w:sz w:val="24"/>
          <w:szCs w:val="24"/>
          <w:lang w:val="ru-RU"/>
        </w:rPr>
      </w:pPr>
      <w:r w:rsidRPr="00B00F93">
        <w:rPr>
          <w:rFonts w:ascii="Arial" w:hAnsi="Arial" w:cs="Arial"/>
          <w:sz w:val="24"/>
          <w:szCs w:val="24"/>
          <w:lang w:val="ru-RU"/>
        </w:rPr>
        <w:t>при расчете живучести СЦТ критерием отказа для жилых и общественных зданий считалась температура ниже +12 °С, в промышленных зданиях ниже +8 °С;</w:t>
      </w:r>
    </w:p>
    <w:p w14:paraId="5C223D15" w14:textId="77777777" w:rsidR="002F7B02" w:rsidRPr="00B00F93" w:rsidRDefault="002F7B02" w:rsidP="00475541">
      <w:pPr>
        <w:widowControl/>
        <w:numPr>
          <w:ilvl w:val="0"/>
          <w:numId w:val="10"/>
        </w:numPr>
        <w:spacing w:line="276" w:lineRule="auto"/>
        <w:ind w:left="0" w:firstLine="709"/>
        <w:jc w:val="both"/>
        <w:rPr>
          <w:rFonts w:ascii="Arial" w:hAnsi="Arial" w:cs="Arial"/>
          <w:sz w:val="24"/>
          <w:szCs w:val="24"/>
          <w:lang w:val="ru-RU"/>
        </w:rPr>
      </w:pPr>
      <w:r w:rsidRPr="00B00F93">
        <w:rPr>
          <w:rFonts w:ascii="Arial" w:hAnsi="Arial" w:cs="Arial"/>
          <w:sz w:val="24"/>
          <w:szCs w:val="24"/>
          <w:lang w:val="ru-RU"/>
        </w:rPr>
        <w:t>при расчете К</w:t>
      </w:r>
      <w:r w:rsidRPr="00B00F93">
        <w:rPr>
          <w:rFonts w:ascii="Arial" w:hAnsi="Arial" w:cs="Arial"/>
          <w:sz w:val="24"/>
          <w:szCs w:val="24"/>
          <w:vertAlign w:val="subscript"/>
          <w:lang w:val="ru-RU"/>
        </w:rPr>
        <w:t xml:space="preserve">г </w:t>
      </w:r>
      <w:r w:rsidRPr="00B00F93">
        <w:rPr>
          <w:rFonts w:ascii="Arial" w:hAnsi="Arial" w:cs="Arial"/>
          <w:sz w:val="24"/>
          <w:szCs w:val="24"/>
          <w:lang w:val="ru-RU"/>
        </w:rPr>
        <w:t>коэффициент, определяющий субъективную оценку готовности СЦТ к отопительному сезону принимался 1;</w:t>
      </w:r>
    </w:p>
    <w:p w14:paraId="288E355B" w14:textId="77777777" w:rsidR="002F7B02" w:rsidRPr="00B00F93" w:rsidRDefault="002F7B02" w:rsidP="00475541">
      <w:pPr>
        <w:widowControl/>
        <w:numPr>
          <w:ilvl w:val="0"/>
          <w:numId w:val="10"/>
        </w:numPr>
        <w:spacing w:line="276" w:lineRule="auto"/>
        <w:ind w:left="0" w:firstLine="709"/>
        <w:jc w:val="both"/>
        <w:rPr>
          <w:rFonts w:ascii="Arial" w:hAnsi="Arial" w:cs="Arial"/>
          <w:sz w:val="24"/>
          <w:szCs w:val="24"/>
          <w:lang w:val="ru-RU"/>
        </w:rPr>
      </w:pPr>
      <w:r w:rsidRPr="00B00F93">
        <w:rPr>
          <w:rFonts w:ascii="Arial" w:hAnsi="Arial" w:cs="Arial"/>
          <w:sz w:val="24"/>
          <w:szCs w:val="24"/>
          <w:lang w:val="ru-RU"/>
        </w:rPr>
        <w:t>при расчете К</w:t>
      </w:r>
      <w:r w:rsidRPr="00B00F93">
        <w:rPr>
          <w:rFonts w:ascii="Arial" w:hAnsi="Arial" w:cs="Arial"/>
          <w:sz w:val="24"/>
          <w:szCs w:val="24"/>
          <w:vertAlign w:val="subscript"/>
          <w:lang w:val="ru-RU"/>
        </w:rPr>
        <w:t xml:space="preserve">г, </w:t>
      </w:r>
      <w:r w:rsidRPr="00B00F93">
        <w:rPr>
          <w:rFonts w:ascii="Arial" w:hAnsi="Arial" w:cs="Arial"/>
          <w:sz w:val="24"/>
          <w:szCs w:val="24"/>
          <w:lang w:val="ru-RU"/>
        </w:rPr>
        <w:t>коэффициент, определяющий уровень принятия организационных мер, необходимых для обеспечения исправного функционирования СЦТ на уровне заданной готовности принимался 1;</w:t>
      </w:r>
    </w:p>
    <w:p w14:paraId="72A1BF05" w14:textId="77777777" w:rsidR="002F7B02" w:rsidRPr="00B00F93" w:rsidRDefault="002F7B02" w:rsidP="00475541">
      <w:pPr>
        <w:widowControl/>
        <w:numPr>
          <w:ilvl w:val="0"/>
          <w:numId w:val="10"/>
        </w:numPr>
        <w:spacing w:line="276" w:lineRule="auto"/>
        <w:ind w:left="0" w:firstLine="709"/>
        <w:jc w:val="both"/>
        <w:rPr>
          <w:rFonts w:ascii="Arial" w:hAnsi="Arial" w:cs="Arial"/>
          <w:sz w:val="24"/>
          <w:szCs w:val="24"/>
          <w:lang w:val="ru-RU"/>
        </w:rPr>
      </w:pPr>
      <w:r w:rsidRPr="00B00F93">
        <w:rPr>
          <w:rFonts w:ascii="Arial" w:hAnsi="Arial" w:cs="Arial"/>
          <w:sz w:val="24"/>
          <w:szCs w:val="24"/>
          <w:lang w:val="ru-RU"/>
        </w:rPr>
        <w:t>при расчете К</w:t>
      </w:r>
      <w:r w:rsidRPr="00B00F93">
        <w:rPr>
          <w:rFonts w:ascii="Arial" w:hAnsi="Arial" w:cs="Arial"/>
          <w:sz w:val="24"/>
          <w:szCs w:val="24"/>
          <w:vertAlign w:val="subscript"/>
          <w:lang w:val="ru-RU"/>
        </w:rPr>
        <w:t xml:space="preserve">г, </w:t>
      </w:r>
      <w:r w:rsidRPr="00B00F93">
        <w:rPr>
          <w:rFonts w:ascii="Arial" w:hAnsi="Arial" w:cs="Arial"/>
          <w:sz w:val="24"/>
          <w:szCs w:val="24"/>
          <w:lang w:val="ru-RU"/>
        </w:rPr>
        <w:t>коэффициент, определяющий достаточность технических мер, необходимых для обеспечения исправного функционирования СЦТ на уровне заданной готовности принимался 1.</w:t>
      </w:r>
    </w:p>
    <w:p w14:paraId="3A3E4B80" w14:textId="77777777" w:rsidR="00A80334" w:rsidRPr="00B00F93" w:rsidRDefault="00A80334" w:rsidP="00E76B87">
      <w:pPr>
        <w:spacing w:line="276" w:lineRule="auto"/>
        <w:rPr>
          <w:rFonts w:ascii="Arial" w:hAnsi="Arial" w:cs="Arial"/>
          <w:sz w:val="24"/>
          <w:szCs w:val="24"/>
          <w:lang w:val="ru-RU" w:eastAsia="ru-RU"/>
        </w:rPr>
      </w:pPr>
    </w:p>
    <w:p w14:paraId="74BEF0B5" w14:textId="59A6E869" w:rsidR="00C67C02" w:rsidRDefault="006F4E48" w:rsidP="00E76B87">
      <w:pPr>
        <w:pStyle w:val="3"/>
        <w:spacing w:before="0" w:line="276" w:lineRule="auto"/>
        <w:jc w:val="center"/>
        <w:rPr>
          <w:rFonts w:ascii="Arial" w:hAnsi="Arial" w:cs="Arial"/>
          <w:color w:val="auto"/>
          <w:sz w:val="24"/>
          <w:szCs w:val="24"/>
          <w:lang w:val="ru-RU"/>
        </w:rPr>
      </w:pPr>
      <w:bookmarkStart w:id="376" w:name="_Toc403692943"/>
      <w:bookmarkStart w:id="377" w:name="_Toc403722205"/>
      <w:bookmarkStart w:id="378" w:name="_Toc403722321"/>
      <w:bookmarkStart w:id="379" w:name="_Toc405414670"/>
      <w:bookmarkStart w:id="380" w:name="_Toc405414808"/>
      <w:bookmarkStart w:id="381" w:name="_Toc405456892"/>
      <w:bookmarkStart w:id="382" w:name="_Toc405457533"/>
      <w:bookmarkStart w:id="383" w:name="_Toc405661279"/>
      <w:bookmarkStart w:id="384" w:name="_Toc405663086"/>
      <w:bookmarkStart w:id="385" w:name="_Toc405663289"/>
      <w:bookmarkStart w:id="386" w:name="_Toc405759567"/>
      <w:bookmarkStart w:id="387" w:name="_Toc407493186"/>
      <w:bookmarkStart w:id="388" w:name="_Toc407611739"/>
      <w:bookmarkStart w:id="389" w:name="_Toc407612008"/>
      <w:bookmarkStart w:id="390" w:name="_Toc453770407"/>
      <w:bookmarkStart w:id="391" w:name="_Toc46505156"/>
      <w:r w:rsidRPr="00B00F93">
        <w:rPr>
          <w:rFonts w:ascii="Arial" w:hAnsi="Arial" w:cs="Arial"/>
          <w:color w:val="auto"/>
          <w:sz w:val="24"/>
          <w:szCs w:val="24"/>
          <w:lang w:val="ru-RU"/>
        </w:rPr>
        <w:t>1.9.2</w:t>
      </w:r>
      <w:r w:rsidR="00C67C02" w:rsidRPr="00B00F93">
        <w:rPr>
          <w:rFonts w:ascii="Arial" w:hAnsi="Arial" w:cs="Arial"/>
          <w:color w:val="auto"/>
          <w:sz w:val="24"/>
          <w:szCs w:val="24"/>
          <w:lang w:val="ru-RU"/>
        </w:rPr>
        <w:t>. Анализ аварийных отключений потребителей</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2003D3FA" w14:textId="77777777" w:rsidR="00A80334" w:rsidRPr="00A80334" w:rsidRDefault="00A80334" w:rsidP="00A80334">
      <w:pPr>
        <w:rPr>
          <w:lang w:val="ru-RU"/>
        </w:rPr>
      </w:pPr>
    </w:p>
    <w:p w14:paraId="45748B6F" w14:textId="5E7F7823" w:rsidR="00181982" w:rsidRDefault="00181982" w:rsidP="00181982">
      <w:pPr>
        <w:pStyle w:val="af3"/>
        <w:spacing w:line="276" w:lineRule="auto"/>
        <w:ind w:firstLine="708"/>
        <w:rPr>
          <w:rFonts w:ascii="Arial" w:hAnsi="Arial" w:cs="Arial"/>
          <w:sz w:val="24"/>
          <w:szCs w:val="24"/>
        </w:rPr>
      </w:pPr>
      <w:r w:rsidRPr="00B00F93">
        <w:rPr>
          <w:rFonts w:ascii="Arial" w:hAnsi="Arial" w:cs="Arial"/>
          <w:sz w:val="24"/>
          <w:szCs w:val="24"/>
        </w:rPr>
        <w:t xml:space="preserve">В </w:t>
      </w:r>
      <w:r w:rsidR="00FD46D6">
        <w:rPr>
          <w:rFonts w:ascii="Arial" w:hAnsi="Arial" w:cs="Arial"/>
          <w:sz w:val="24"/>
          <w:szCs w:val="24"/>
        </w:rPr>
        <w:t>отопительном сезоне 2021-2022 были зафиксированы</w:t>
      </w:r>
      <w:r w:rsidRPr="00B00F93">
        <w:rPr>
          <w:rFonts w:ascii="Arial" w:hAnsi="Arial" w:cs="Arial"/>
          <w:sz w:val="24"/>
          <w:szCs w:val="24"/>
        </w:rPr>
        <w:t xml:space="preserve"> аварийны</w:t>
      </w:r>
      <w:r w:rsidR="00FD46D6">
        <w:rPr>
          <w:rFonts w:ascii="Arial" w:hAnsi="Arial" w:cs="Arial"/>
          <w:sz w:val="24"/>
          <w:szCs w:val="24"/>
        </w:rPr>
        <w:t>е</w:t>
      </w:r>
      <w:r w:rsidRPr="00B00F93">
        <w:rPr>
          <w:rFonts w:ascii="Arial" w:hAnsi="Arial" w:cs="Arial"/>
          <w:sz w:val="24"/>
          <w:szCs w:val="24"/>
        </w:rPr>
        <w:t xml:space="preserve"> отключени</w:t>
      </w:r>
      <w:r w:rsidR="00FD46D6">
        <w:rPr>
          <w:rFonts w:ascii="Arial" w:hAnsi="Arial" w:cs="Arial"/>
          <w:sz w:val="24"/>
          <w:szCs w:val="24"/>
        </w:rPr>
        <w:t>я</w:t>
      </w:r>
      <w:r w:rsidRPr="00B00F93">
        <w:rPr>
          <w:rFonts w:ascii="Arial" w:hAnsi="Arial" w:cs="Arial"/>
          <w:sz w:val="24"/>
          <w:szCs w:val="24"/>
        </w:rPr>
        <w:t xml:space="preserve"> потребителей </w:t>
      </w:r>
      <w:r w:rsidR="00FD46D6">
        <w:rPr>
          <w:rFonts w:ascii="Arial" w:hAnsi="Arial" w:cs="Arial"/>
          <w:sz w:val="24"/>
          <w:szCs w:val="24"/>
        </w:rPr>
        <w:t>тепловой энергии вследствии порывов на тепловых сетях</w:t>
      </w:r>
      <w:r w:rsidRPr="00B00F93">
        <w:rPr>
          <w:rFonts w:ascii="Arial" w:hAnsi="Arial" w:cs="Arial"/>
          <w:sz w:val="24"/>
          <w:szCs w:val="24"/>
        </w:rPr>
        <w:t>.</w:t>
      </w:r>
      <w:r w:rsidR="00FD46D6">
        <w:rPr>
          <w:rFonts w:ascii="Arial" w:hAnsi="Arial" w:cs="Arial"/>
          <w:sz w:val="24"/>
          <w:szCs w:val="24"/>
        </w:rPr>
        <w:t xml:space="preserve"> Учет</w:t>
      </w:r>
      <w:r w:rsidR="00FD46D6" w:rsidRPr="00FD46D6">
        <w:rPr>
          <w:rFonts w:ascii="Arial" w:hAnsi="Arial" w:cs="Arial"/>
          <w:sz w:val="24"/>
          <w:szCs w:val="24"/>
        </w:rPr>
        <w:t xml:space="preserve"> аварий на сетях теплоснабжения с. Парабель</w:t>
      </w:r>
      <w:r w:rsidR="00FD46D6">
        <w:rPr>
          <w:rFonts w:ascii="Arial" w:hAnsi="Arial" w:cs="Arial"/>
          <w:sz w:val="24"/>
          <w:szCs w:val="24"/>
        </w:rPr>
        <w:t xml:space="preserve"> представлен в таблице 1.27.1</w:t>
      </w:r>
    </w:p>
    <w:p w14:paraId="56F2E0BA" w14:textId="77777777" w:rsidR="00FD46D6" w:rsidRDefault="00FD46D6" w:rsidP="00FD46D6">
      <w:pPr>
        <w:spacing w:line="276" w:lineRule="auto"/>
        <w:jc w:val="both"/>
        <w:rPr>
          <w:rFonts w:ascii="Arial" w:hAnsi="Arial" w:cs="Arial"/>
          <w:sz w:val="24"/>
          <w:szCs w:val="24"/>
          <w:lang w:val="ru-RU"/>
        </w:rPr>
      </w:pPr>
    </w:p>
    <w:p w14:paraId="5B30C77B" w14:textId="11A05F06" w:rsidR="00FD46D6" w:rsidRDefault="00FD46D6" w:rsidP="00FD46D6">
      <w:pPr>
        <w:spacing w:line="276" w:lineRule="auto"/>
        <w:jc w:val="both"/>
        <w:rPr>
          <w:rFonts w:ascii="Arial" w:hAnsi="Arial" w:cs="Arial"/>
          <w:sz w:val="24"/>
          <w:szCs w:val="24"/>
          <w:lang w:val="ru-RU"/>
        </w:rPr>
      </w:pPr>
      <w:r w:rsidRPr="00B00F93">
        <w:rPr>
          <w:rFonts w:ascii="Arial" w:hAnsi="Arial" w:cs="Arial"/>
          <w:sz w:val="24"/>
          <w:szCs w:val="24"/>
          <w:lang w:val="ru-RU"/>
        </w:rPr>
        <w:t>Таблица 1.</w:t>
      </w:r>
      <w:r>
        <w:rPr>
          <w:rFonts w:ascii="Arial" w:hAnsi="Arial" w:cs="Arial"/>
          <w:sz w:val="24"/>
          <w:szCs w:val="24"/>
          <w:lang w:val="ru-RU"/>
        </w:rPr>
        <w:t>27.1</w:t>
      </w:r>
      <w:r w:rsidRPr="00B00F93">
        <w:rPr>
          <w:rFonts w:ascii="Arial" w:hAnsi="Arial" w:cs="Arial"/>
          <w:sz w:val="24"/>
          <w:szCs w:val="24"/>
          <w:lang w:val="ru-RU"/>
        </w:rPr>
        <w:t xml:space="preserve">– </w:t>
      </w:r>
      <w:r w:rsidRPr="00FD46D6">
        <w:rPr>
          <w:rFonts w:ascii="Arial" w:hAnsi="Arial" w:cs="Arial"/>
          <w:sz w:val="24"/>
          <w:szCs w:val="24"/>
          <w:lang w:val="ru-RU"/>
        </w:rPr>
        <w:t>Учет аварий на сетях теплоснабжения с. Парабель</w:t>
      </w:r>
    </w:p>
    <w:tbl>
      <w:tblPr>
        <w:tblStyle w:val="a4"/>
        <w:tblW w:w="0" w:type="auto"/>
        <w:tblLook w:val="04A0" w:firstRow="1" w:lastRow="0" w:firstColumn="1" w:lastColumn="0" w:noHBand="0" w:noVBand="1"/>
      </w:tblPr>
      <w:tblGrid>
        <w:gridCol w:w="2547"/>
        <w:gridCol w:w="1486"/>
        <w:gridCol w:w="2454"/>
        <w:gridCol w:w="3792"/>
      </w:tblGrid>
      <w:tr w:rsidR="00FD46D6" w14:paraId="46006BDD" w14:textId="77777777" w:rsidTr="00A93217">
        <w:tc>
          <w:tcPr>
            <w:tcW w:w="2547" w:type="dxa"/>
            <w:vAlign w:val="center"/>
          </w:tcPr>
          <w:p w14:paraId="7009484E" w14:textId="677DEC2A" w:rsidR="00FD46D6" w:rsidRPr="00FD46D6" w:rsidRDefault="00FD46D6" w:rsidP="00FD46D6">
            <w:pPr>
              <w:spacing w:line="276" w:lineRule="auto"/>
              <w:jc w:val="center"/>
              <w:rPr>
                <w:rFonts w:ascii="Arial" w:hAnsi="Arial" w:cs="Arial"/>
                <w:b/>
                <w:sz w:val="24"/>
                <w:szCs w:val="24"/>
                <w:lang w:val="ru-RU"/>
              </w:rPr>
            </w:pPr>
            <w:r w:rsidRPr="00FD46D6">
              <w:rPr>
                <w:rFonts w:ascii="Arial" w:hAnsi="Arial" w:cs="Arial"/>
                <w:b/>
                <w:sz w:val="24"/>
                <w:szCs w:val="24"/>
                <w:lang w:val="ru-RU"/>
              </w:rPr>
              <w:t>Наименование котельной</w:t>
            </w:r>
          </w:p>
        </w:tc>
        <w:tc>
          <w:tcPr>
            <w:tcW w:w="1486" w:type="dxa"/>
            <w:vAlign w:val="center"/>
          </w:tcPr>
          <w:p w14:paraId="2F27CD60" w14:textId="25CBEE0D" w:rsidR="00FD46D6" w:rsidRPr="00FD46D6" w:rsidRDefault="00FD46D6" w:rsidP="00FD46D6">
            <w:pPr>
              <w:spacing w:line="276" w:lineRule="auto"/>
              <w:jc w:val="center"/>
              <w:rPr>
                <w:rFonts w:ascii="Arial" w:hAnsi="Arial" w:cs="Arial"/>
                <w:b/>
                <w:sz w:val="24"/>
                <w:szCs w:val="24"/>
                <w:lang w:val="ru-RU"/>
              </w:rPr>
            </w:pPr>
            <w:r w:rsidRPr="00FD46D6">
              <w:rPr>
                <w:rFonts w:ascii="Arial" w:hAnsi="Arial" w:cs="Arial"/>
                <w:b/>
                <w:sz w:val="24"/>
                <w:szCs w:val="24"/>
                <w:lang w:val="ru-RU"/>
              </w:rPr>
              <w:t>Дата инцидента</w:t>
            </w:r>
          </w:p>
        </w:tc>
        <w:tc>
          <w:tcPr>
            <w:tcW w:w="2454" w:type="dxa"/>
            <w:vAlign w:val="center"/>
          </w:tcPr>
          <w:p w14:paraId="24FEAB3A" w14:textId="2C9EE0C1" w:rsidR="00FD46D6" w:rsidRPr="00FD46D6" w:rsidRDefault="00FD46D6" w:rsidP="00FD46D6">
            <w:pPr>
              <w:spacing w:line="276" w:lineRule="auto"/>
              <w:jc w:val="center"/>
              <w:rPr>
                <w:rFonts w:ascii="Arial" w:hAnsi="Arial" w:cs="Arial"/>
                <w:b/>
                <w:sz w:val="24"/>
                <w:szCs w:val="24"/>
                <w:lang w:val="ru-RU"/>
              </w:rPr>
            </w:pPr>
            <w:r w:rsidRPr="00FD46D6">
              <w:rPr>
                <w:rFonts w:ascii="Arial" w:hAnsi="Arial" w:cs="Arial"/>
                <w:b/>
                <w:sz w:val="24"/>
                <w:szCs w:val="24"/>
                <w:lang w:val="ru-RU"/>
              </w:rPr>
              <w:t>Тепловая сеть</w:t>
            </w:r>
          </w:p>
        </w:tc>
        <w:tc>
          <w:tcPr>
            <w:tcW w:w="3792" w:type="dxa"/>
            <w:vAlign w:val="center"/>
          </w:tcPr>
          <w:p w14:paraId="58FB9142" w14:textId="1F713125" w:rsidR="00FD46D6" w:rsidRPr="00FD46D6" w:rsidRDefault="00FD46D6" w:rsidP="00FD46D6">
            <w:pPr>
              <w:spacing w:line="276" w:lineRule="auto"/>
              <w:jc w:val="center"/>
              <w:rPr>
                <w:rFonts w:ascii="Arial" w:hAnsi="Arial" w:cs="Arial"/>
                <w:b/>
                <w:sz w:val="24"/>
                <w:szCs w:val="24"/>
                <w:lang w:val="ru-RU"/>
              </w:rPr>
            </w:pPr>
            <w:r w:rsidRPr="00FD46D6">
              <w:rPr>
                <w:rFonts w:ascii="Arial" w:hAnsi="Arial" w:cs="Arial"/>
                <w:b/>
                <w:sz w:val="24"/>
                <w:szCs w:val="24"/>
                <w:lang w:val="ru-RU"/>
              </w:rPr>
              <w:t>Коментарий</w:t>
            </w:r>
          </w:p>
        </w:tc>
      </w:tr>
      <w:tr w:rsidR="00FD46D6" w:rsidRPr="00C862AA" w14:paraId="1AD5FD30" w14:textId="77777777" w:rsidTr="00A93217">
        <w:tc>
          <w:tcPr>
            <w:tcW w:w="2547" w:type="dxa"/>
            <w:vMerge w:val="restart"/>
            <w:vAlign w:val="center"/>
          </w:tcPr>
          <w:p w14:paraId="1936E3CA" w14:textId="2214B40F" w:rsidR="00FD46D6" w:rsidRDefault="00FD46D6" w:rsidP="00FD46D6">
            <w:pPr>
              <w:spacing w:line="276" w:lineRule="auto"/>
              <w:jc w:val="center"/>
              <w:rPr>
                <w:rFonts w:ascii="Arial" w:hAnsi="Arial" w:cs="Arial"/>
                <w:sz w:val="24"/>
                <w:szCs w:val="24"/>
                <w:lang w:val="ru-RU"/>
              </w:rPr>
            </w:pPr>
            <w:r>
              <w:rPr>
                <w:rFonts w:ascii="Arial" w:hAnsi="Arial" w:cs="Arial"/>
                <w:sz w:val="24"/>
                <w:szCs w:val="24"/>
                <w:lang w:val="ru-RU"/>
              </w:rPr>
              <w:t>«Нефтяников»</w:t>
            </w:r>
          </w:p>
        </w:tc>
        <w:tc>
          <w:tcPr>
            <w:tcW w:w="1486" w:type="dxa"/>
            <w:vAlign w:val="center"/>
          </w:tcPr>
          <w:p w14:paraId="69CD8270" w14:textId="1B8E69BC"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22.09.2021</w:t>
            </w:r>
          </w:p>
        </w:tc>
        <w:tc>
          <w:tcPr>
            <w:tcW w:w="2454" w:type="dxa"/>
            <w:vAlign w:val="center"/>
          </w:tcPr>
          <w:p w14:paraId="0C11FC86" w14:textId="2F1D5EB1"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порыв ТС по ул. Промыщленная, 2</w:t>
            </w:r>
          </w:p>
        </w:tc>
        <w:tc>
          <w:tcPr>
            <w:tcW w:w="3792" w:type="dxa"/>
            <w:vAlign w:val="center"/>
          </w:tcPr>
          <w:p w14:paraId="2911617F" w14:textId="2CAA42C7"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Время устранения 20 часов (заявка №б/н, ЛСР 02-01-02-2.7</w:t>
            </w:r>
          </w:p>
        </w:tc>
      </w:tr>
      <w:tr w:rsidR="00FD46D6" w:rsidRPr="00C862AA" w14:paraId="701A5BA4" w14:textId="77777777" w:rsidTr="00A93217">
        <w:tc>
          <w:tcPr>
            <w:tcW w:w="2547" w:type="dxa"/>
            <w:vMerge/>
            <w:vAlign w:val="center"/>
          </w:tcPr>
          <w:p w14:paraId="1E5EC8D2" w14:textId="77777777" w:rsidR="00FD46D6" w:rsidRDefault="00FD46D6" w:rsidP="00FD46D6">
            <w:pPr>
              <w:spacing w:line="276" w:lineRule="auto"/>
              <w:jc w:val="center"/>
              <w:rPr>
                <w:rFonts w:ascii="Arial" w:hAnsi="Arial" w:cs="Arial"/>
                <w:sz w:val="24"/>
                <w:szCs w:val="24"/>
                <w:lang w:val="ru-RU"/>
              </w:rPr>
            </w:pPr>
          </w:p>
        </w:tc>
        <w:tc>
          <w:tcPr>
            <w:tcW w:w="1486" w:type="dxa"/>
            <w:vAlign w:val="center"/>
          </w:tcPr>
          <w:p w14:paraId="354AE47A" w14:textId="417B243E"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04.01.2022</w:t>
            </w:r>
          </w:p>
        </w:tc>
        <w:tc>
          <w:tcPr>
            <w:tcW w:w="2454" w:type="dxa"/>
            <w:vAlign w:val="center"/>
          </w:tcPr>
          <w:p w14:paraId="152BDB0A" w14:textId="14C67E20"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порыв ТС по ул. Мелиоративная, 8</w:t>
            </w:r>
          </w:p>
        </w:tc>
        <w:tc>
          <w:tcPr>
            <w:tcW w:w="3792" w:type="dxa"/>
            <w:vAlign w:val="center"/>
          </w:tcPr>
          <w:p w14:paraId="4E7EC362" w14:textId="1AD08936"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Время устранения 8 часов (заявка №1, ЛСР 02-01-02-2.5</w:t>
            </w:r>
          </w:p>
        </w:tc>
      </w:tr>
      <w:tr w:rsidR="00FD46D6" w:rsidRPr="00C862AA" w14:paraId="2F75DFC1" w14:textId="77777777" w:rsidTr="00A93217">
        <w:tc>
          <w:tcPr>
            <w:tcW w:w="2547" w:type="dxa"/>
            <w:vMerge/>
            <w:vAlign w:val="center"/>
          </w:tcPr>
          <w:p w14:paraId="3E3AA900" w14:textId="77777777" w:rsidR="00FD46D6" w:rsidRDefault="00FD46D6" w:rsidP="00FD46D6">
            <w:pPr>
              <w:spacing w:line="276" w:lineRule="auto"/>
              <w:jc w:val="center"/>
              <w:rPr>
                <w:rFonts w:ascii="Arial" w:hAnsi="Arial" w:cs="Arial"/>
                <w:sz w:val="24"/>
                <w:szCs w:val="24"/>
                <w:lang w:val="ru-RU"/>
              </w:rPr>
            </w:pPr>
          </w:p>
        </w:tc>
        <w:tc>
          <w:tcPr>
            <w:tcW w:w="1486" w:type="dxa"/>
            <w:vAlign w:val="center"/>
          </w:tcPr>
          <w:p w14:paraId="6B7239BE" w14:textId="2C2A3B49"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12.01.2022</w:t>
            </w:r>
          </w:p>
        </w:tc>
        <w:tc>
          <w:tcPr>
            <w:tcW w:w="2454" w:type="dxa"/>
            <w:vAlign w:val="center"/>
          </w:tcPr>
          <w:p w14:paraId="181E1893" w14:textId="1DE15297"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порыв ТС по ул. Нефтяников, 17а</w:t>
            </w:r>
          </w:p>
        </w:tc>
        <w:tc>
          <w:tcPr>
            <w:tcW w:w="3792" w:type="dxa"/>
            <w:vAlign w:val="center"/>
          </w:tcPr>
          <w:p w14:paraId="55A17E44" w14:textId="4D2CA9F1" w:rsid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Время устранения 15 часов (заявка №3, ЛСР 02-01-02-2.6</w:t>
            </w:r>
          </w:p>
        </w:tc>
      </w:tr>
      <w:tr w:rsidR="00FD46D6" w:rsidRPr="00C862AA" w14:paraId="6613B1EB" w14:textId="77777777" w:rsidTr="00A93217">
        <w:tc>
          <w:tcPr>
            <w:tcW w:w="2547" w:type="dxa"/>
            <w:vAlign w:val="center"/>
          </w:tcPr>
          <w:p w14:paraId="212C74AB" w14:textId="1A7D3DEB" w:rsidR="00FD46D6" w:rsidRDefault="00FD46D6" w:rsidP="00FD46D6">
            <w:pPr>
              <w:spacing w:line="276" w:lineRule="auto"/>
              <w:jc w:val="center"/>
              <w:rPr>
                <w:rFonts w:ascii="Arial" w:hAnsi="Arial" w:cs="Arial"/>
                <w:sz w:val="24"/>
                <w:szCs w:val="24"/>
                <w:lang w:val="ru-RU"/>
              </w:rPr>
            </w:pPr>
            <w:r>
              <w:rPr>
                <w:rFonts w:ascii="Arial" w:hAnsi="Arial" w:cs="Arial"/>
                <w:sz w:val="24"/>
                <w:szCs w:val="24"/>
                <w:lang w:val="ru-RU"/>
              </w:rPr>
              <w:t>«Центральная»</w:t>
            </w:r>
          </w:p>
        </w:tc>
        <w:tc>
          <w:tcPr>
            <w:tcW w:w="1486" w:type="dxa"/>
            <w:vAlign w:val="center"/>
          </w:tcPr>
          <w:p w14:paraId="41848097" w14:textId="435D4A68" w:rsidR="00FD46D6" w:rsidRP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05.01.2022</w:t>
            </w:r>
          </w:p>
        </w:tc>
        <w:tc>
          <w:tcPr>
            <w:tcW w:w="2454" w:type="dxa"/>
            <w:vAlign w:val="center"/>
          </w:tcPr>
          <w:p w14:paraId="1345EABD" w14:textId="31DA600C" w:rsidR="00FD46D6" w:rsidRP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порыв ТС по пер</w:t>
            </w:r>
            <w:r>
              <w:rPr>
                <w:rFonts w:ascii="Arial" w:hAnsi="Arial" w:cs="Arial"/>
                <w:sz w:val="24"/>
                <w:szCs w:val="24"/>
                <w:lang w:val="ru-RU"/>
              </w:rPr>
              <w:t>.</w:t>
            </w:r>
            <w:r w:rsidRPr="00FD46D6">
              <w:rPr>
                <w:rFonts w:ascii="Arial" w:hAnsi="Arial" w:cs="Arial"/>
                <w:sz w:val="24"/>
                <w:szCs w:val="24"/>
                <w:lang w:val="ru-RU"/>
              </w:rPr>
              <w:t xml:space="preserve"> Комсомольский</w:t>
            </w:r>
          </w:p>
        </w:tc>
        <w:tc>
          <w:tcPr>
            <w:tcW w:w="3792" w:type="dxa"/>
            <w:vAlign w:val="center"/>
          </w:tcPr>
          <w:p w14:paraId="7C4B0BE1" w14:textId="1E2CFF5C" w:rsidR="00FD46D6" w:rsidRPr="00FD46D6" w:rsidRDefault="00FD46D6" w:rsidP="00FD46D6">
            <w:pPr>
              <w:spacing w:line="276" w:lineRule="auto"/>
              <w:jc w:val="center"/>
              <w:rPr>
                <w:rFonts w:ascii="Arial" w:hAnsi="Arial" w:cs="Arial"/>
                <w:sz w:val="24"/>
                <w:szCs w:val="24"/>
                <w:lang w:val="ru-RU"/>
              </w:rPr>
            </w:pPr>
            <w:r w:rsidRPr="00FD46D6">
              <w:rPr>
                <w:rFonts w:ascii="Arial" w:hAnsi="Arial" w:cs="Arial"/>
                <w:sz w:val="24"/>
                <w:szCs w:val="24"/>
                <w:lang w:val="ru-RU"/>
              </w:rPr>
              <w:t xml:space="preserve">Время устранения 8 часов (заявка №2, ЛСР 02-01-02-1.3 </w:t>
            </w:r>
          </w:p>
        </w:tc>
      </w:tr>
    </w:tbl>
    <w:p w14:paraId="02E34997" w14:textId="77777777" w:rsidR="00A80334" w:rsidRPr="00780DC0" w:rsidRDefault="00A80334" w:rsidP="00A80334">
      <w:pPr>
        <w:pStyle w:val="af3"/>
        <w:spacing w:line="276" w:lineRule="auto"/>
        <w:ind w:firstLine="708"/>
        <w:rPr>
          <w:rFonts w:ascii="Arial" w:hAnsi="Arial" w:cs="Arial"/>
          <w:sz w:val="24"/>
          <w:szCs w:val="24"/>
        </w:rPr>
      </w:pPr>
    </w:p>
    <w:p w14:paraId="6081D134" w14:textId="07DDB8B1" w:rsidR="00C67C02" w:rsidRPr="00B00F93" w:rsidRDefault="006F4E48" w:rsidP="00E76B87">
      <w:pPr>
        <w:pStyle w:val="3"/>
        <w:spacing w:before="0" w:line="276" w:lineRule="auto"/>
        <w:jc w:val="center"/>
        <w:rPr>
          <w:rFonts w:ascii="Arial" w:hAnsi="Arial" w:cs="Arial"/>
          <w:color w:val="auto"/>
          <w:sz w:val="24"/>
          <w:szCs w:val="24"/>
          <w:lang w:val="ru-RU"/>
        </w:rPr>
      </w:pPr>
      <w:bookmarkStart w:id="392" w:name="_Toc453770408"/>
      <w:bookmarkStart w:id="393" w:name="_Toc46505157"/>
      <w:r w:rsidRPr="00B00F93">
        <w:rPr>
          <w:rFonts w:ascii="Arial" w:hAnsi="Arial" w:cs="Arial"/>
          <w:color w:val="auto"/>
          <w:sz w:val="24"/>
          <w:szCs w:val="24"/>
          <w:lang w:val="ru-RU"/>
        </w:rPr>
        <w:t>1.9.3</w:t>
      </w:r>
      <w:r w:rsidR="00C67C02" w:rsidRPr="00B00F93">
        <w:rPr>
          <w:rFonts w:ascii="Arial" w:hAnsi="Arial" w:cs="Arial"/>
          <w:color w:val="auto"/>
          <w:sz w:val="24"/>
          <w:szCs w:val="24"/>
          <w:lang w:val="ru-RU"/>
        </w:rPr>
        <w:t>. Анализ времени восстановления теплоснабжения потребителей после аварийных отключений</w:t>
      </w:r>
      <w:bookmarkEnd w:id="392"/>
      <w:bookmarkEnd w:id="393"/>
    </w:p>
    <w:p w14:paraId="6F43A416" w14:textId="77777777" w:rsidR="00C67C02" w:rsidRPr="00B00F93" w:rsidRDefault="00C67C02" w:rsidP="00E76B87">
      <w:pPr>
        <w:shd w:val="clear" w:color="auto" w:fill="FFFFFF"/>
        <w:spacing w:line="276" w:lineRule="auto"/>
        <w:rPr>
          <w:rFonts w:ascii="Arial" w:hAnsi="Arial" w:cs="Arial"/>
          <w:b/>
          <w:sz w:val="24"/>
          <w:szCs w:val="24"/>
          <w:lang w:val="ru-RU"/>
        </w:rPr>
      </w:pPr>
    </w:p>
    <w:p w14:paraId="10FAC4EC" w14:textId="1B66A7F7" w:rsidR="00C67C02" w:rsidRDefault="00C67C02" w:rsidP="00E76B87">
      <w:pPr>
        <w:spacing w:line="276" w:lineRule="auto"/>
        <w:ind w:firstLine="709"/>
        <w:jc w:val="both"/>
        <w:rPr>
          <w:rFonts w:ascii="Arial" w:hAnsi="Arial" w:cs="Arial"/>
          <w:sz w:val="24"/>
          <w:szCs w:val="24"/>
          <w:lang w:val="ru-RU"/>
        </w:rPr>
      </w:pPr>
      <w:r w:rsidRPr="00B00F93">
        <w:rPr>
          <w:rFonts w:ascii="Arial" w:hAnsi="Arial" w:cs="Arial"/>
          <w:sz w:val="24"/>
          <w:szCs w:val="24"/>
          <w:lang w:val="ru-RU"/>
        </w:rPr>
        <w:t>Данные о продолжительности восстановительных ремонтов системы теплоснабжения</w:t>
      </w:r>
      <w:r w:rsidR="005276CB" w:rsidRPr="00B00F93">
        <w:rPr>
          <w:rFonts w:ascii="Arial" w:hAnsi="Arial" w:cs="Arial"/>
          <w:sz w:val="24"/>
          <w:szCs w:val="24"/>
          <w:lang w:val="ru-RU"/>
        </w:rPr>
        <w:t xml:space="preserve"> </w:t>
      </w:r>
      <w:r w:rsidR="00181982">
        <w:rPr>
          <w:rFonts w:ascii="Arial" w:hAnsi="Arial" w:cs="Arial"/>
          <w:sz w:val="24"/>
          <w:szCs w:val="24"/>
          <w:lang w:val="ru-RU"/>
        </w:rPr>
        <w:t>с. Парабель</w:t>
      </w:r>
      <w:r w:rsidRPr="00B00F93">
        <w:rPr>
          <w:rFonts w:ascii="Arial" w:hAnsi="Arial" w:cs="Arial"/>
          <w:sz w:val="24"/>
          <w:szCs w:val="24"/>
          <w:lang w:val="ru-RU"/>
        </w:rPr>
        <w:t xml:space="preserve"> после аварийных отключений </w:t>
      </w:r>
      <w:r w:rsidR="00C5424F">
        <w:rPr>
          <w:rFonts w:ascii="Arial" w:hAnsi="Arial" w:cs="Arial"/>
          <w:sz w:val="24"/>
          <w:szCs w:val="24"/>
          <w:lang w:val="ru-RU"/>
        </w:rPr>
        <w:t>представлены в таблице 1.27.1</w:t>
      </w:r>
      <w:r w:rsidRPr="00B00F93">
        <w:rPr>
          <w:rFonts w:ascii="Arial" w:hAnsi="Arial" w:cs="Arial"/>
          <w:sz w:val="24"/>
          <w:szCs w:val="24"/>
          <w:lang w:val="ru-RU"/>
        </w:rPr>
        <w:t>.</w:t>
      </w:r>
    </w:p>
    <w:p w14:paraId="1F208A0F" w14:textId="77777777" w:rsidR="008A2C1D" w:rsidRPr="00B00F93" w:rsidRDefault="008A2C1D" w:rsidP="00E76B87">
      <w:pPr>
        <w:spacing w:line="276" w:lineRule="auto"/>
        <w:ind w:firstLine="709"/>
        <w:jc w:val="both"/>
        <w:rPr>
          <w:rFonts w:ascii="Arial" w:hAnsi="Arial" w:cs="Arial"/>
          <w:sz w:val="24"/>
          <w:szCs w:val="24"/>
          <w:lang w:val="ru-RU"/>
        </w:rPr>
      </w:pPr>
    </w:p>
    <w:p w14:paraId="5585CDCD" w14:textId="77777777" w:rsidR="00C67C02" w:rsidRPr="00B00F93" w:rsidRDefault="00C67C02" w:rsidP="00E76B87">
      <w:pPr>
        <w:pStyle w:val="2"/>
        <w:spacing w:before="0" w:line="276" w:lineRule="auto"/>
        <w:jc w:val="center"/>
        <w:rPr>
          <w:rFonts w:ascii="Arial" w:hAnsi="Arial" w:cs="Arial"/>
          <w:i/>
          <w:color w:val="auto"/>
          <w:sz w:val="24"/>
          <w:szCs w:val="24"/>
          <w:lang w:val="ru-RU" w:eastAsia="ru-RU"/>
        </w:rPr>
      </w:pPr>
      <w:bookmarkStart w:id="394" w:name="_Toc453770409"/>
      <w:bookmarkStart w:id="395" w:name="_Toc46505158"/>
      <w:r w:rsidRPr="00B00F93">
        <w:rPr>
          <w:rFonts w:ascii="Arial" w:hAnsi="Arial" w:cs="Arial"/>
          <w:color w:val="auto"/>
          <w:sz w:val="24"/>
          <w:szCs w:val="24"/>
          <w:lang w:val="ru-RU" w:eastAsia="ru-RU"/>
        </w:rPr>
        <w:t>Часть 10. Технико-экономические показатели теплоснабжающих и теплосетевых организаций</w:t>
      </w:r>
      <w:bookmarkEnd w:id="394"/>
      <w:bookmarkEnd w:id="395"/>
    </w:p>
    <w:p w14:paraId="09350CD0" w14:textId="4DF6959D" w:rsidR="00C67C02" w:rsidRPr="00B00F93" w:rsidRDefault="00C67C02" w:rsidP="00E76B87">
      <w:pPr>
        <w:shd w:val="clear" w:color="auto" w:fill="FFFFFF"/>
        <w:spacing w:line="276" w:lineRule="auto"/>
        <w:rPr>
          <w:rFonts w:ascii="Arial" w:hAnsi="Arial" w:cs="Arial"/>
          <w:b/>
          <w:sz w:val="24"/>
          <w:szCs w:val="24"/>
          <w:lang w:val="ru-RU"/>
        </w:rPr>
      </w:pPr>
    </w:p>
    <w:p w14:paraId="2ACD47D1" w14:textId="77777777" w:rsidR="002F7B02" w:rsidRPr="00B00F93" w:rsidRDefault="002F7B02" w:rsidP="002F7B02">
      <w:pPr>
        <w:pStyle w:val="3"/>
        <w:spacing w:before="0"/>
        <w:jc w:val="center"/>
        <w:rPr>
          <w:rFonts w:ascii="Arial" w:hAnsi="Arial" w:cs="Arial"/>
          <w:color w:val="auto"/>
          <w:sz w:val="24"/>
          <w:szCs w:val="24"/>
          <w:lang w:val="ru-RU"/>
        </w:rPr>
      </w:pPr>
      <w:bookmarkStart w:id="396" w:name="_Toc520479167"/>
      <w:bookmarkStart w:id="397" w:name="_Toc46505159"/>
      <w:r w:rsidRPr="00B00F93">
        <w:rPr>
          <w:rFonts w:ascii="Arial" w:hAnsi="Arial" w:cs="Arial"/>
          <w:color w:val="auto"/>
          <w:sz w:val="24"/>
          <w:szCs w:val="24"/>
          <w:lang w:val="ru-RU"/>
        </w:rPr>
        <w:t>1.10.1. Результаты хозяйственной деятельности теплоснабжающих и теплосетевых организаций</w:t>
      </w:r>
      <w:bookmarkEnd w:id="396"/>
      <w:bookmarkEnd w:id="397"/>
    </w:p>
    <w:p w14:paraId="07D6998E" w14:textId="77777777" w:rsidR="002F7B02" w:rsidRPr="00B00F93" w:rsidRDefault="002F7B02" w:rsidP="00E76B87">
      <w:pPr>
        <w:shd w:val="clear" w:color="auto" w:fill="FFFFFF"/>
        <w:spacing w:line="276" w:lineRule="auto"/>
        <w:rPr>
          <w:rFonts w:ascii="Arial" w:hAnsi="Arial" w:cs="Arial"/>
          <w:b/>
          <w:sz w:val="24"/>
          <w:szCs w:val="24"/>
          <w:lang w:val="ru-RU"/>
        </w:rPr>
      </w:pPr>
    </w:p>
    <w:p w14:paraId="2BCB50C9" w14:textId="4F3B2B3C" w:rsidR="00181982" w:rsidRDefault="00F51F05" w:rsidP="00181982">
      <w:pPr>
        <w:spacing w:line="276" w:lineRule="auto"/>
        <w:ind w:firstLine="709"/>
        <w:jc w:val="both"/>
        <w:rPr>
          <w:rFonts w:ascii="Arial" w:hAnsi="Arial" w:cs="Arial"/>
          <w:sz w:val="24"/>
          <w:szCs w:val="24"/>
          <w:lang w:val="ru-RU"/>
        </w:rPr>
      </w:pPr>
      <w:bookmarkStart w:id="398" w:name="_Toc403692947"/>
      <w:bookmarkStart w:id="399" w:name="_Toc403722209"/>
      <w:bookmarkStart w:id="400" w:name="_Toc403722325"/>
      <w:bookmarkStart w:id="401" w:name="_Toc405414675"/>
      <w:bookmarkStart w:id="402" w:name="_Toc405414813"/>
      <w:bookmarkStart w:id="403" w:name="_Toc405456897"/>
      <w:bookmarkStart w:id="404" w:name="_Toc405457538"/>
      <w:bookmarkStart w:id="405" w:name="_Toc405661283"/>
      <w:bookmarkStart w:id="406" w:name="_Toc405663090"/>
      <w:bookmarkStart w:id="407" w:name="_Toc405663293"/>
      <w:bookmarkStart w:id="408" w:name="_Toc405759571"/>
      <w:bookmarkStart w:id="409" w:name="_Toc407493190"/>
      <w:bookmarkStart w:id="410" w:name="_Toc407611743"/>
      <w:bookmarkStart w:id="411" w:name="_Toc407612012"/>
      <w:bookmarkStart w:id="412" w:name="_Toc453770411"/>
      <w:r w:rsidRPr="00B00F93">
        <w:rPr>
          <w:rFonts w:ascii="Arial" w:hAnsi="Arial" w:cs="Arial"/>
          <w:sz w:val="24"/>
          <w:szCs w:val="24"/>
          <w:lang w:val="ru-RU"/>
        </w:rPr>
        <w:t xml:space="preserve">Основные технико-экономические показатели работы системы теплоснабжения </w:t>
      </w:r>
      <w:r w:rsidR="00963FF9" w:rsidRPr="00B00F93">
        <w:rPr>
          <w:rFonts w:ascii="Arial" w:hAnsi="Arial" w:cs="Arial"/>
          <w:sz w:val="24"/>
          <w:szCs w:val="24"/>
          <w:lang w:val="ru-RU"/>
        </w:rPr>
        <w:br/>
      </w:r>
      <w:r w:rsidR="00181982">
        <w:rPr>
          <w:rFonts w:ascii="Arial" w:hAnsi="Arial" w:cs="Arial"/>
          <w:sz w:val="24"/>
          <w:szCs w:val="24"/>
          <w:lang w:val="ru-RU"/>
        </w:rPr>
        <w:t>с. Парабель</w:t>
      </w:r>
      <w:r w:rsidRPr="00B00F93">
        <w:rPr>
          <w:rFonts w:ascii="Arial" w:hAnsi="Arial" w:cs="Arial"/>
          <w:sz w:val="24"/>
          <w:szCs w:val="24"/>
          <w:lang w:val="ru-RU"/>
        </w:rPr>
        <w:t xml:space="preserve"> </w:t>
      </w:r>
      <w:r w:rsidR="00436361">
        <w:rPr>
          <w:rFonts w:ascii="Arial" w:hAnsi="Arial" w:cs="Arial"/>
          <w:sz w:val="24"/>
          <w:szCs w:val="24"/>
          <w:lang w:val="ru-RU"/>
        </w:rPr>
        <w:t>за базовый 2021</w:t>
      </w:r>
      <w:r w:rsidR="00DF3D1C">
        <w:rPr>
          <w:rFonts w:ascii="Arial" w:hAnsi="Arial" w:cs="Arial"/>
          <w:sz w:val="24"/>
          <w:szCs w:val="24"/>
          <w:lang w:val="ru-RU"/>
        </w:rPr>
        <w:t xml:space="preserve"> год представлены</w:t>
      </w:r>
      <w:r w:rsidRPr="00B00F93">
        <w:rPr>
          <w:rFonts w:ascii="Arial" w:hAnsi="Arial" w:cs="Arial"/>
          <w:sz w:val="24"/>
          <w:szCs w:val="24"/>
          <w:lang w:val="ru-RU"/>
        </w:rPr>
        <w:t xml:space="preserve"> в таблице 1.</w:t>
      </w:r>
      <w:r w:rsidR="001508C8">
        <w:rPr>
          <w:rFonts w:ascii="Arial" w:hAnsi="Arial" w:cs="Arial"/>
          <w:sz w:val="24"/>
          <w:szCs w:val="24"/>
          <w:lang w:val="ru-RU"/>
        </w:rPr>
        <w:t>28</w:t>
      </w:r>
      <w:r w:rsidRPr="00B00F93">
        <w:rPr>
          <w:rFonts w:ascii="Arial" w:hAnsi="Arial" w:cs="Arial"/>
          <w:sz w:val="24"/>
          <w:szCs w:val="24"/>
          <w:lang w:val="ru-RU"/>
        </w:rPr>
        <w:t>.</w:t>
      </w:r>
      <w:r w:rsidR="00181982">
        <w:rPr>
          <w:rFonts w:ascii="Arial" w:hAnsi="Arial" w:cs="Arial"/>
          <w:sz w:val="24"/>
          <w:szCs w:val="24"/>
          <w:lang w:val="ru-RU"/>
        </w:rPr>
        <w:t xml:space="preserve"> </w:t>
      </w:r>
    </w:p>
    <w:p w14:paraId="3E6EE046" w14:textId="77777777" w:rsidR="00E70067" w:rsidRDefault="00E70067" w:rsidP="00181982">
      <w:pPr>
        <w:spacing w:line="276" w:lineRule="auto"/>
        <w:ind w:firstLine="709"/>
        <w:jc w:val="both"/>
        <w:rPr>
          <w:rFonts w:ascii="Arial" w:hAnsi="Arial" w:cs="Arial"/>
          <w:sz w:val="24"/>
          <w:szCs w:val="24"/>
          <w:lang w:val="ru-RU"/>
        </w:rPr>
      </w:pPr>
    </w:p>
    <w:p w14:paraId="49F33838" w14:textId="7B961BE3" w:rsidR="004D6901" w:rsidRPr="00B00F93" w:rsidRDefault="004D6901" w:rsidP="00561298">
      <w:pPr>
        <w:spacing w:line="276" w:lineRule="auto"/>
        <w:jc w:val="both"/>
        <w:rPr>
          <w:rFonts w:ascii="Arial" w:hAnsi="Arial" w:cs="Arial"/>
          <w:sz w:val="24"/>
          <w:szCs w:val="24"/>
          <w:lang w:val="ru-RU"/>
        </w:rPr>
      </w:pPr>
      <w:r w:rsidRPr="00B00F93">
        <w:rPr>
          <w:rFonts w:ascii="Arial" w:hAnsi="Arial" w:cs="Arial"/>
          <w:sz w:val="24"/>
          <w:szCs w:val="24"/>
          <w:lang w:val="ru-RU"/>
        </w:rPr>
        <w:lastRenderedPageBreak/>
        <w:t>Таблица 1.</w:t>
      </w:r>
      <w:r w:rsidR="001508C8">
        <w:rPr>
          <w:rFonts w:ascii="Arial" w:hAnsi="Arial" w:cs="Arial"/>
          <w:sz w:val="24"/>
          <w:szCs w:val="24"/>
          <w:lang w:val="ru-RU"/>
        </w:rPr>
        <w:t>28</w:t>
      </w:r>
      <w:r w:rsidRPr="00B00F93">
        <w:rPr>
          <w:rFonts w:ascii="Arial" w:hAnsi="Arial" w:cs="Arial"/>
          <w:sz w:val="24"/>
          <w:szCs w:val="24"/>
          <w:lang w:val="ru-RU"/>
        </w:rPr>
        <w:t>– Плановые технико-э</w:t>
      </w:r>
      <w:r w:rsidR="009B6643">
        <w:rPr>
          <w:rFonts w:ascii="Arial" w:hAnsi="Arial" w:cs="Arial"/>
          <w:sz w:val="24"/>
          <w:szCs w:val="24"/>
          <w:lang w:val="ru-RU"/>
        </w:rPr>
        <w:t>кономические показатели работы Э</w:t>
      </w:r>
      <w:r w:rsidRPr="00B00F93">
        <w:rPr>
          <w:rFonts w:ascii="Arial" w:hAnsi="Arial" w:cs="Arial"/>
          <w:sz w:val="24"/>
          <w:szCs w:val="24"/>
          <w:lang w:val="ru-RU"/>
        </w:rPr>
        <w:t xml:space="preserve">СО </w:t>
      </w:r>
      <w:r w:rsidR="000A77CD">
        <w:rPr>
          <w:rFonts w:ascii="Arial" w:hAnsi="Arial" w:cs="Arial"/>
          <w:sz w:val="24"/>
          <w:szCs w:val="24"/>
          <w:lang w:val="ru-RU"/>
        </w:rPr>
        <w:t>с. Парабель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053"/>
        <w:gridCol w:w="2048"/>
        <w:gridCol w:w="2054"/>
        <w:gridCol w:w="2420"/>
      </w:tblGrid>
      <w:tr w:rsidR="00181982" w:rsidRPr="00B00F93" w14:paraId="342FD3EE" w14:textId="2CF13E29" w:rsidTr="00731FF9">
        <w:trPr>
          <w:trHeight w:val="268"/>
          <w:tblHeader/>
        </w:trPr>
        <w:tc>
          <w:tcPr>
            <w:tcW w:w="1315" w:type="pct"/>
            <w:shd w:val="clear" w:color="auto" w:fill="auto"/>
            <w:vAlign w:val="center"/>
            <w:hideMark/>
          </w:tcPr>
          <w:p w14:paraId="12C08E65" w14:textId="77777777" w:rsidR="00181982" w:rsidRPr="00415C96" w:rsidRDefault="00181982" w:rsidP="00731FF9">
            <w:pPr>
              <w:jc w:val="center"/>
              <w:rPr>
                <w:rFonts w:ascii="Arial" w:eastAsia="Times New Roman" w:hAnsi="Arial" w:cs="Arial"/>
                <w:b/>
                <w:bCs/>
                <w:sz w:val="24"/>
                <w:szCs w:val="18"/>
                <w:lang w:eastAsia="ru-RU"/>
              </w:rPr>
            </w:pPr>
            <w:r w:rsidRPr="00415C96">
              <w:rPr>
                <w:rFonts w:ascii="Arial" w:eastAsia="Times New Roman" w:hAnsi="Arial" w:cs="Arial"/>
                <w:b/>
                <w:bCs/>
                <w:sz w:val="24"/>
                <w:szCs w:val="18"/>
                <w:lang w:eastAsia="ru-RU"/>
              </w:rPr>
              <w:t>Наименование параметра</w:t>
            </w:r>
          </w:p>
        </w:tc>
        <w:tc>
          <w:tcPr>
            <w:tcW w:w="512" w:type="pct"/>
            <w:shd w:val="clear" w:color="auto" w:fill="auto"/>
            <w:vAlign w:val="center"/>
            <w:hideMark/>
          </w:tcPr>
          <w:p w14:paraId="00236833" w14:textId="77777777" w:rsidR="00181982" w:rsidRPr="00415C96" w:rsidRDefault="00181982" w:rsidP="00731FF9">
            <w:pPr>
              <w:jc w:val="center"/>
              <w:rPr>
                <w:rFonts w:ascii="Arial" w:eastAsia="Times New Roman" w:hAnsi="Arial" w:cs="Arial"/>
                <w:b/>
                <w:bCs/>
                <w:sz w:val="24"/>
                <w:szCs w:val="18"/>
                <w:lang w:eastAsia="ru-RU"/>
              </w:rPr>
            </w:pPr>
            <w:r w:rsidRPr="00415C96">
              <w:rPr>
                <w:rFonts w:ascii="Arial" w:eastAsia="Times New Roman" w:hAnsi="Arial" w:cs="Arial"/>
                <w:b/>
                <w:bCs/>
                <w:sz w:val="24"/>
                <w:szCs w:val="18"/>
                <w:lang w:eastAsia="ru-RU"/>
              </w:rPr>
              <w:t>Ед. изм.</w:t>
            </w:r>
          </w:p>
        </w:tc>
        <w:tc>
          <w:tcPr>
            <w:tcW w:w="996" w:type="pct"/>
            <w:vAlign w:val="center"/>
          </w:tcPr>
          <w:p w14:paraId="69612625" w14:textId="034F308A" w:rsidR="00181982" w:rsidRPr="00415C96" w:rsidRDefault="00181982" w:rsidP="00731FF9">
            <w:pPr>
              <w:jc w:val="center"/>
              <w:rPr>
                <w:rFonts w:ascii="Arial" w:eastAsia="Times New Roman" w:hAnsi="Arial" w:cs="Arial"/>
                <w:b/>
                <w:bCs/>
                <w:sz w:val="24"/>
                <w:szCs w:val="18"/>
                <w:lang w:val="ru-RU" w:eastAsia="ru-RU"/>
              </w:rPr>
            </w:pPr>
            <w:r w:rsidRPr="00415C96">
              <w:rPr>
                <w:rFonts w:ascii="Arial" w:eastAsia="Times New Roman" w:hAnsi="Arial" w:cs="Arial"/>
                <w:b/>
                <w:bCs/>
                <w:sz w:val="24"/>
                <w:szCs w:val="18"/>
                <w:lang w:val="ru-RU" w:eastAsia="ru-RU"/>
              </w:rPr>
              <w:t>Котельная «Подсолнухи»</w:t>
            </w:r>
          </w:p>
        </w:tc>
        <w:tc>
          <w:tcPr>
            <w:tcW w:w="999" w:type="pct"/>
            <w:vAlign w:val="center"/>
          </w:tcPr>
          <w:p w14:paraId="4F014D6E" w14:textId="4302BCEC" w:rsidR="00181982" w:rsidRPr="00415C96" w:rsidRDefault="00181982" w:rsidP="00731FF9">
            <w:pPr>
              <w:jc w:val="center"/>
              <w:rPr>
                <w:rFonts w:ascii="Arial" w:eastAsia="Times New Roman" w:hAnsi="Arial" w:cs="Arial"/>
                <w:b/>
                <w:bCs/>
                <w:sz w:val="24"/>
                <w:szCs w:val="18"/>
                <w:lang w:val="ru-RU" w:eastAsia="ru-RU"/>
              </w:rPr>
            </w:pPr>
            <w:r w:rsidRPr="00415C96">
              <w:rPr>
                <w:rFonts w:ascii="Arial" w:eastAsia="Times New Roman" w:hAnsi="Arial" w:cs="Arial"/>
                <w:b/>
                <w:bCs/>
                <w:sz w:val="24"/>
                <w:szCs w:val="18"/>
                <w:lang w:val="ru-RU" w:eastAsia="ru-RU"/>
              </w:rPr>
              <w:t>Котельная «Центральная»</w:t>
            </w:r>
          </w:p>
        </w:tc>
        <w:tc>
          <w:tcPr>
            <w:tcW w:w="1177" w:type="pct"/>
            <w:vAlign w:val="center"/>
          </w:tcPr>
          <w:p w14:paraId="00046415" w14:textId="207550C9" w:rsidR="00181982" w:rsidRPr="00415C96" w:rsidRDefault="00181982" w:rsidP="00731FF9">
            <w:pPr>
              <w:jc w:val="center"/>
              <w:rPr>
                <w:rFonts w:ascii="Arial" w:eastAsia="Times New Roman" w:hAnsi="Arial" w:cs="Arial"/>
                <w:b/>
                <w:bCs/>
                <w:sz w:val="24"/>
                <w:szCs w:val="18"/>
                <w:lang w:val="ru-RU" w:eastAsia="ru-RU"/>
              </w:rPr>
            </w:pPr>
            <w:r w:rsidRPr="00415C96">
              <w:rPr>
                <w:rFonts w:ascii="Arial" w:eastAsia="Times New Roman" w:hAnsi="Arial" w:cs="Arial"/>
                <w:b/>
                <w:bCs/>
                <w:sz w:val="24"/>
                <w:szCs w:val="18"/>
                <w:lang w:val="ru-RU" w:eastAsia="ru-RU"/>
              </w:rPr>
              <w:t>Котельная «Нефтяников»</w:t>
            </w:r>
          </w:p>
        </w:tc>
      </w:tr>
      <w:tr w:rsidR="001D6358" w:rsidRPr="00B00F93" w14:paraId="04AE1867" w14:textId="6677AE8C" w:rsidTr="00731FF9">
        <w:trPr>
          <w:trHeight w:val="268"/>
        </w:trPr>
        <w:tc>
          <w:tcPr>
            <w:tcW w:w="1315" w:type="pct"/>
            <w:shd w:val="clear" w:color="auto" w:fill="auto"/>
            <w:vAlign w:val="center"/>
          </w:tcPr>
          <w:p w14:paraId="29E233FE" w14:textId="77777777" w:rsidR="001D6358" w:rsidRPr="00415C96" w:rsidRDefault="001D6358" w:rsidP="00731FF9">
            <w:pPr>
              <w:spacing w:line="276" w:lineRule="auto"/>
              <w:jc w:val="center"/>
              <w:rPr>
                <w:rFonts w:ascii="Arial" w:hAnsi="Arial" w:cs="Arial"/>
                <w:sz w:val="24"/>
                <w:szCs w:val="24"/>
                <w:lang w:val="ru-RU"/>
              </w:rPr>
            </w:pPr>
            <w:r w:rsidRPr="00415C96">
              <w:rPr>
                <w:rFonts w:ascii="Arial" w:hAnsi="Arial" w:cs="Arial"/>
                <w:sz w:val="24"/>
                <w:szCs w:val="24"/>
                <w:lang w:val="ru-RU"/>
              </w:rPr>
              <w:t>Выработка тепловой энергии котельной</w:t>
            </w:r>
          </w:p>
        </w:tc>
        <w:tc>
          <w:tcPr>
            <w:tcW w:w="512" w:type="pct"/>
            <w:shd w:val="clear" w:color="auto" w:fill="auto"/>
            <w:vAlign w:val="center"/>
          </w:tcPr>
          <w:p w14:paraId="65F16BA4" w14:textId="77777777" w:rsidR="001D6358" w:rsidRPr="00415C96" w:rsidRDefault="001D6358" w:rsidP="00731FF9">
            <w:pPr>
              <w:spacing w:line="276" w:lineRule="auto"/>
              <w:jc w:val="center"/>
              <w:rPr>
                <w:rFonts w:ascii="Arial" w:hAnsi="Arial" w:cs="Arial"/>
                <w:sz w:val="24"/>
                <w:szCs w:val="24"/>
                <w:lang w:val="ru-RU"/>
              </w:rPr>
            </w:pPr>
            <w:r w:rsidRPr="00415C96">
              <w:rPr>
                <w:rFonts w:ascii="Arial" w:hAnsi="Arial" w:cs="Arial"/>
                <w:sz w:val="24"/>
                <w:szCs w:val="24"/>
                <w:lang w:val="ru-RU"/>
              </w:rPr>
              <w:t>Гкал</w:t>
            </w:r>
          </w:p>
        </w:tc>
        <w:tc>
          <w:tcPr>
            <w:tcW w:w="996" w:type="pct"/>
            <w:vAlign w:val="center"/>
          </w:tcPr>
          <w:p w14:paraId="79BB60A5" w14:textId="3C480267"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1 048,87</w:t>
            </w:r>
          </w:p>
        </w:tc>
        <w:tc>
          <w:tcPr>
            <w:tcW w:w="999" w:type="pct"/>
            <w:vAlign w:val="center"/>
          </w:tcPr>
          <w:p w14:paraId="247793A1" w14:textId="70E1BAAC"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11 405,27</w:t>
            </w:r>
          </w:p>
        </w:tc>
        <w:tc>
          <w:tcPr>
            <w:tcW w:w="1177" w:type="pct"/>
            <w:vAlign w:val="center"/>
          </w:tcPr>
          <w:p w14:paraId="1A673A5E" w14:textId="0DB61EF7"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14 218,52</w:t>
            </w:r>
          </w:p>
        </w:tc>
      </w:tr>
      <w:tr w:rsidR="001D6358" w:rsidRPr="00B00F93" w14:paraId="0E597102" w14:textId="21877676" w:rsidTr="00731FF9">
        <w:trPr>
          <w:trHeight w:val="268"/>
        </w:trPr>
        <w:tc>
          <w:tcPr>
            <w:tcW w:w="1315" w:type="pct"/>
            <w:shd w:val="clear" w:color="auto" w:fill="auto"/>
            <w:vAlign w:val="center"/>
          </w:tcPr>
          <w:p w14:paraId="25EAD86C"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Собственные нужды котельной</w:t>
            </w:r>
          </w:p>
        </w:tc>
        <w:tc>
          <w:tcPr>
            <w:tcW w:w="512" w:type="pct"/>
            <w:shd w:val="clear" w:color="auto" w:fill="auto"/>
            <w:vAlign w:val="center"/>
          </w:tcPr>
          <w:p w14:paraId="3D7D7922"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119CD549" w14:textId="40FA064D"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5,09</w:t>
            </w:r>
          </w:p>
        </w:tc>
        <w:tc>
          <w:tcPr>
            <w:tcW w:w="999" w:type="pct"/>
            <w:vAlign w:val="center"/>
          </w:tcPr>
          <w:p w14:paraId="48AF1362" w14:textId="28E7DE30"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65,28</w:t>
            </w:r>
          </w:p>
        </w:tc>
        <w:tc>
          <w:tcPr>
            <w:tcW w:w="1177" w:type="pct"/>
            <w:vAlign w:val="center"/>
          </w:tcPr>
          <w:p w14:paraId="7F876379" w14:textId="7A25A238" w:rsidR="001D6358" w:rsidRPr="00731FF9"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46,52</w:t>
            </w:r>
          </w:p>
        </w:tc>
      </w:tr>
      <w:tr w:rsidR="00181982" w:rsidRPr="00B00F93" w14:paraId="377600AA" w14:textId="5C7324BA" w:rsidTr="00731FF9">
        <w:trPr>
          <w:trHeight w:val="268"/>
        </w:trPr>
        <w:tc>
          <w:tcPr>
            <w:tcW w:w="1315" w:type="pct"/>
            <w:shd w:val="clear" w:color="auto" w:fill="auto"/>
            <w:vAlign w:val="center"/>
          </w:tcPr>
          <w:p w14:paraId="18512302" w14:textId="77777777" w:rsidR="00181982" w:rsidRPr="00415C96" w:rsidRDefault="00181982" w:rsidP="00731FF9">
            <w:pPr>
              <w:spacing w:line="276" w:lineRule="auto"/>
              <w:jc w:val="center"/>
              <w:rPr>
                <w:rFonts w:ascii="Arial" w:hAnsi="Arial" w:cs="Arial"/>
                <w:sz w:val="24"/>
                <w:szCs w:val="24"/>
                <w:lang w:val="ru-RU"/>
              </w:rPr>
            </w:pPr>
            <w:r w:rsidRPr="00415C96">
              <w:rPr>
                <w:rFonts w:ascii="Arial" w:hAnsi="Arial" w:cs="Arial"/>
                <w:sz w:val="24"/>
                <w:szCs w:val="24"/>
                <w:lang w:val="ru-RU"/>
              </w:rPr>
              <w:t>Отпуск теплоэнергии с коллекторов котельной</w:t>
            </w:r>
          </w:p>
        </w:tc>
        <w:tc>
          <w:tcPr>
            <w:tcW w:w="512" w:type="pct"/>
            <w:shd w:val="clear" w:color="auto" w:fill="auto"/>
            <w:vAlign w:val="center"/>
          </w:tcPr>
          <w:p w14:paraId="7BB8CFED" w14:textId="77777777" w:rsidR="00181982" w:rsidRPr="00415C96" w:rsidRDefault="00181982"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7C0DACE2" w14:textId="393BD55C" w:rsidR="00181982"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1 043,78</w:t>
            </w:r>
          </w:p>
        </w:tc>
        <w:tc>
          <w:tcPr>
            <w:tcW w:w="999" w:type="pct"/>
            <w:vAlign w:val="center"/>
          </w:tcPr>
          <w:p w14:paraId="33AE489F" w14:textId="37B55B85" w:rsidR="00181982"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11 339,99</w:t>
            </w:r>
          </w:p>
        </w:tc>
        <w:tc>
          <w:tcPr>
            <w:tcW w:w="1177" w:type="pct"/>
            <w:vAlign w:val="center"/>
          </w:tcPr>
          <w:p w14:paraId="4024D29B" w14:textId="250A3B7A" w:rsidR="00181982" w:rsidRPr="001D6358"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14 172,00</w:t>
            </w:r>
          </w:p>
        </w:tc>
      </w:tr>
      <w:tr w:rsidR="00731FF9" w:rsidRPr="00B00F93" w14:paraId="073BE715" w14:textId="7A9ACCD2" w:rsidTr="00731FF9">
        <w:trPr>
          <w:trHeight w:val="268"/>
        </w:trPr>
        <w:tc>
          <w:tcPr>
            <w:tcW w:w="1315" w:type="pct"/>
            <w:shd w:val="clear" w:color="auto" w:fill="auto"/>
            <w:vAlign w:val="center"/>
          </w:tcPr>
          <w:p w14:paraId="45045851" w14:textId="77777777" w:rsidR="00731FF9" w:rsidRPr="00415C96" w:rsidRDefault="00731FF9" w:rsidP="00731FF9">
            <w:pPr>
              <w:spacing w:line="276" w:lineRule="auto"/>
              <w:jc w:val="center"/>
              <w:rPr>
                <w:rFonts w:ascii="Arial" w:hAnsi="Arial" w:cs="Arial"/>
                <w:sz w:val="24"/>
                <w:szCs w:val="24"/>
              </w:rPr>
            </w:pPr>
            <w:r w:rsidRPr="00415C96">
              <w:rPr>
                <w:rFonts w:ascii="Arial" w:hAnsi="Arial" w:cs="Arial"/>
                <w:sz w:val="24"/>
                <w:szCs w:val="24"/>
              </w:rPr>
              <w:t>Потери теплоэнергии в сети</w:t>
            </w:r>
          </w:p>
        </w:tc>
        <w:tc>
          <w:tcPr>
            <w:tcW w:w="512" w:type="pct"/>
            <w:shd w:val="clear" w:color="auto" w:fill="auto"/>
            <w:vAlign w:val="center"/>
          </w:tcPr>
          <w:p w14:paraId="52BCFE1B" w14:textId="77777777" w:rsidR="00731FF9" w:rsidRPr="00415C96" w:rsidRDefault="00731FF9"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376D341E" w14:textId="16BDA04E"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140,76</w:t>
            </w:r>
          </w:p>
        </w:tc>
        <w:tc>
          <w:tcPr>
            <w:tcW w:w="999" w:type="pct"/>
            <w:vAlign w:val="center"/>
          </w:tcPr>
          <w:p w14:paraId="7375225C" w14:textId="056CB5C6"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3 470,08</w:t>
            </w:r>
          </w:p>
        </w:tc>
        <w:tc>
          <w:tcPr>
            <w:tcW w:w="1177" w:type="pct"/>
            <w:vAlign w:val="center"/>
          </w:tcPr>
          <w:p w14:paraId="6FB41DDA" w14:textId="3E3489AE"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3 800,67</w:t>
            </w:r>
          </w:p>
        </w:tc>
      </w:tr>
      <w:tr w:rsidR="00731FF9" w:rsidRPr="00B00F93" w14:paraId="2706EEB9" w14:textId="50C53F8E" w:rsidTr="00731FF9">
        <w:trPr>
          <w:trHeight w:val="268"/>
        </w:trPr>
        <w:tc>
          <w:tcPr>
            <w:tcW w:w="1315" w:type="pct"/>
            <w:shd w:val="clear" w:color="auto" w:fill="auto"/>
            <w:vAlign w:val="center"/>
          </w:tcPr>
          <w:p w14:paraId="201CB951" w14:textId="77777777" w:rsidR="00731FF9" w:rsidRPr="00415C96" w:rsidRDefault="00731FF9" w:rsidP="00731FF9">
            <w:pPr>
              <w:spacing w:line="276" w:lineRule="auto"/>
              <w:jc w:val="center"/>
              <w:rPr>
                <w:rFonts w:ascii="Arial" w:hAnsi="Arial" w:cs="Arial"/>
                <w:sz w:val="24"/>
                <w:szCs w:val="24"/>
              </w:rPr>
            </w:pPr>
            <w:r w:rsidRPr="00415C96">
              <w:rPr>
                <w:rFonts w:ascii="Arial" w:hAnsi="Arial" w:cs="Arial"/>
                <w:sz w:val="24"/>
                <w:szCs w:val="24"/>
              </w:rPr>
              <w:t>Потери теплоэнергии в сети</w:t>
            </w:r>
          </w:p>
        </w:tc>
        <w:tc>
          <w:tcPr>
            <w:tcW w:w="512" w:type="pct"/>
            <w:shd w:val="clear" w:color="auto" w:fill="auto"/>
            <w:vAlign w:val="center"/>
          </w:tcPr>
          <w:p w14:paraId="08FE241B" w14:textId="77777777" w:rsidR="00731FF9" w:rsidRPr="00415C96" w:rsidRDefault="00731FF9" w:rsidP="00731FF9">
            <w:pPr>
              <w:spacing w:line="276" w:lineRule="auto"/>
              <w:jc w:val="center"/>
              <w:rPr>
                <w:rFonts w:ascii="Arial" w:hAnsi="Arial" w:cs="Arial"/>
                <w:sz w:val="24"/>
                <w:szCs w:val="24"/>
              </w:rPr>
            </w:pPr>
            <w:r w:rsidRPr="00415C96">
              <w:rPr>
                <w:rFonts w:ascii="Arial" w:hAnsi="Arial" w:cs="Arial"/>
                <w:sz w:val="24"/>
                <w:szCs w:val="24"/>
              </w:rPr>
              <w:t>%</w:t>
            </w:r>
          </w:p>
        </w:tc>
        <w:tc>
          <w:tcPr>
            <w:tcW w:w="996" w:type="pct"/>
            <w:vAlign w:val="center"/>
          </w:tcPr>
          <w:p w14:paraId="18BBE4D2" w14:textId="03BB9AAB"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13,49</w:t>
            </w:r>
          </w:p>
        </w:tc>
        <w:tc>
          <w:tcPr>
            <w:tcW w:w="999" w:type="pct"/>
            <w:vAlign w:val="center"/>
          </w:tcPr>
          <w:p w14:paraId="7B460AED" w14:textId="36862E31"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30,60</w:t>
            </w:r>
          </w:p>
        </w:tc>
        <w:tc>
          <w:tcPr>
            <w:tcW w:w="1177" w:type="pct"/>
            <w:vAlign w:val="center"/>
          </w:tcPr>
          <w:p w14:paraId="491E209B" w14:textId="13F273A8" w:rsidR="00731FF9"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26,82</w:t>
            </w:r>
          </w:p>
        </w:tc>
      </w:tr>
      <w:tr w:rsidR="001D6358" w:rsidRPr="00B00F93" w14:paraId="61ECBE79" w14:textId="15EC9731" w:rsidTr="00731FF9">
        <w:trPr>
          <w:trHeight w:val="268"/>
        </w:trPr>
        <w:tc>
          <w:tcPr>
            <w:tcW w:w="1315" w:type="pct"/>
            <w:shd w:val="clear" w:color="auto" w:fill="auto"/>
            <w:vAlign w:val="center"/>
          </w:tcPr>
          <w:p w14:paraId="5000F0C5"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Полезный отпуск теплоэнергии всего</w:t>
            </w:r>
          </w:p>
        </w:tc>
        <w:tc>
          <w:tcPr>
            <w:tcW w:w="512" w:type="pct"/>
            <w:shd w:val="clear" w:color="auto" w:fill="auto"/>
            <w:vAlign w:val="center"/>
          </w:tcPr>
          <w:p w14:paraId="4F218CEF"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55287EB8" w14:textId="56CF4AA6"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903,03</w:t>
            </w:r>
          </w:p>
        </w:tc>
        <w:tc>
          <w:tcPr>
            <w:tcW w:w="999" w:type="pct"/>
            <w:vAlign w:val="center"/>
          </w:tcPr>
          <w:p w14:paraId="0D924724" w14:textId="0BE8ED39"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7 869,92</w:t>
            </w:r>
          </w:p>
        </w:tc>
        <w:tc>
          <w:tcPr>
            <w:tcW w:w="1177" w:type="pct"/>
            <w:vAlign w:val="center"/>
          </w:tcPr>
          <w:p w14:paraId="3FBFF1F1" w14:textId="0E3205E8"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10 371,33</w:t>
            </w:r>
          </w:p>
        </w:tc>
      </w:tr>
      <w:tr w:rsidR="001D6358" w:rsidRPr="00B00F93" w14:paraId="303116FC" w14:textId="7658E24C" w:rsidTr="00731FF9">
        <w:trPr>
          <w:trHeight w:val="268"/>
        </w:trPr>
        <w:tc>
          <w:tcPr>
            <w:tcW w:w="1315" w:type="pct"/>
            <w:shd w:val="clear" w:color="auto" w:fill="auto"/>
            <w:vAlign w:val="center"/>
          </w:tcPr>
          <w:p w14:paraId="52541580"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Собственное потребление объектов</w:t>
            </w:r>
          </w:p>
        </w:tc>
        <w:tc>
          <w:tcPr>
            <w:tcW w:w="512" w:type="pct"/>
            <w:shd w:val="clear" w:color="auto" w:fill="auto"/>
            <w:vAlign w:val="center"/>
          </w:tcPr>
          <w:p w14:paraId="7EC9BEC4"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1CA85B4B" w14:textId="6C770C07" w:rsidR="001D6358" w:rsidRPr="00415C96" w:rsidRDefault="00731FF9" w:rsidP="00731FF9">
            <w:pPr>
              <w:spacing w:line="276" w:lineRule="auto"/>
              <w:jc w:val="center"/>
              <w:rPr>
                <w:rFonts w:ascii="Arial" w:hAnsi="Arial" w:cs="Arial"/>
                <w:sz w:val="24"/>
                <w:szCs w:val="24"/>
                <w:lang w:val="ru-RU"/>
              </w:rPr>
            </w:pPr>
            <w:r>
              <w:rPr>
                <w:rFonts w:ascii="Arial" w:hAnsi="Arial" w:cs="Arial"/>
                <w:sz w:val="24"/>
                <w:szCs w:val="24"/>
                <w:lang w:val="ru-RU"/>
              </w:rPr>
              <w:t>0,0</w:t>
            </w:r>
          </w:p>
        </w:tc>
        <w:tc>
          <w:tcPr>
            <w:tcW w:w="999" w:type="pct"/>
            <w:vAlign w:val="center"/>
          </w:tcPr>
          <w:p w14:paraId="01C309EB" w14:textId="5EA9E7EA"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91,78</w:t>
            </w:r>
          </w:p>
        </w:tc>
        <w:tc>
          <w:tcPr>
            <w:tcW w:w="1177" w:type="pct"/>
            <w:vAlign w:val="center"/>
          </w:tcPr>
          <w:p w14:paraId="32601C4B" w14:textId="13824875"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107,24</w:t>
            </w:r>
          </w:p>
        </w:tc>
      </w:tr>
      <w:tr w:rsidR="001D6358" w:rsidRPr="0077332D" w14:paraId="7F833C1D" w14:textId="3A7D04F6" w:rsidTr="00731FF9">
        <w:trPr>
          <w:trHeight w:val="268"/>
        </w:trPr>
        <w:tc>
          <w:tcPr>
            <w:tcW w:w="1315" w:type="pct"/>
            <w:shd w:val="clear" w:color="auto" w:fill="auto"/>
            <w:vAlign w:val="center"/>
          </w:tcPr>
          <w:p w14:paraId="664B9491" w14:textId="77777777" w:rsidR="001D6358" w:rsidRPr="00415C96" w:rsidRDefault="001D6358" w:rsidP="00731FF9">
            <w:pPr>
              <w:spacing w:line="276" w:lineRule="auto"/>
              <w:jc w:val="center"/>
              <w:rPr>
                <w:rFonts w:ascii="Arial" w:hAnsi="Arial" w:cs="Arial"/>
                <w:sz w:val="24"/>
                <w:szCs w:val="24"/>
                <w:lang w:val="ru-RU"/>
              </w:rPr>
            </w:pPr>
            <w:r w:rsidRPr="00415C96">
              <w:rPr>
                <w:rFonts w:ascii="Arial" w:hAnsi="Arial" w:cs="Arial"/>
                <w:sz w:val="24"/>
                <w:szCs w:val="24"/>
                <w:lang w:val="ru-RU"/>
              </w:rPr>
              <w:t>Сторонние потребители всего, в том числе:</w:t>
            </w:r>
          </w:p>
        </w:tc>
        <w:tc>
          <w:tcPr>
            <w:tcW w:w="512" w:type="pct"/>
            <w:shd w:val="clear" w:color="auto" w:fill="auto"/>
            <w:vAlign w:val="center"/>
          </w:tcPr>
          <w:p w14:paraId="486EBC89" w14:textId="5BC1E733" w:rsidR="001D6358" w:rsidRPr="00415C96" w:rsidRDefault="001D6358" w:rsidP="00731FF9">
            <w:pPr>
              <w:spacing w:line="276" w:lineRule="auto"/>
              <w:jc w:val="center"/>
              <w:rPr>
                <w:rFonts w:ascii="Arial" w:hAnsi="Arial" w:cs="Arial"/>
                <w:sz w:val="24"/>
                <w:szCs w:val="24"/>
                <w:lang w:val="ru-RU"/>
              </w:rPr>
            </w:pPr>
            <w:r w:rsidRPr="00415C96">
              <w:rPr>
                <w:rFonts w:ascii="Arial" w:hAnsi="Arial" w:cs="Arial"/>
                <w:sz w:val="24"/>
                <w:szCs w:val="24"/>
              </w:rPr>
              <w:t>Гкал</w:t>
            </w:r>
          </w:p>
        </w:tc>
        <w:tc>
          <w:tcPr>
            <w:tcW w:w="996" w:type="pct"/>
            <w:shd w:val="clear" w:color="auto" w:fill="auto"/>
            <w:vAlign w:val="center"/>
          </w:tcPr>
          <w:p w14:paraId="5B43BC71" w14:textId="3EBD1013"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903,03</w:t>
            </w:r>
          </w:p>
        </w:tc>
        <w:tc>
          <w:tcPr>
            <w:tcW w:w="999" w:type="pct"/>
            <w:shd w:val="clear" w:color="auto" w:fill="auto"/>
            <w:vAlign w:val="center"/>
          </w:tcPr>
          <w:p w14:paraId="50A131BD" w14:textId="293C9A12"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7 778,13</w:t>
            </w:r>
          </w:p>
        </w:tc>
        <w:tc>
          <w:tcPr>
            <w:tcW w:w="1177" w:type="pct"/>
            <w:shd w:val="clear" w:color="auto" w:fill="auto"/>
            <w:vAlign w:val="center"/>
          </w:tcPr>
          <w:p w14:paraId="52FDEEB5" w14:textId="7F449433"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10 264,09</w:t>
            </w:r>
          </w:p>
        </w:tc>
      </w:tr>
      <w:tr w:rsidR="001D6358" w:rsidRPr="00B00F93" w14:paraId="48400E39" w14:textId="126476AD" w:rsidTr="00731FF9">
        <w:trPr>
          <w:trHeight w:val="268"/>
        </w:trPr>
        <w:tc>
          <w:tcPr>
            <w:tcW w:w="1315" w:type="pct"/>
            <w:shd w:val="clear" w:color="auto" w:fill="auto"/>
            <w:vAlign w:val="center"/>
          </w:tcPr>
          <w:p w14:paraId="68A62F73"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 бюджетные потребители</w:t>
            </w:r>
          </w:p>
        </w:tc>
        <w:tc>
          <w:tcPr>
            <w:tcW w:w="512" w:type="pct"/>
            <w:shd w:val="clear" w:color="auto" w:fill="auto"/>
            <w:vAlign w:val="center"/>
          </w:tcPr>
          <w:p w14:paraId="4A7745FD"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5CC4D460" w14:textId="28EFC338"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697,54</w:t>
            </w:r>
          </w:p>
        </w:tc>
        <w:tc>
          <w:tcPr>
            <w:tcW w:w="999" w:type="pct"/>
            <w:vAlign w:val="center"/>
          </w:tcPr>
          <w:p w14:paraId="06143C13" w14:textId="32030404"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3 962,64</w:t>
            </w:r>
          </w:p>
        </w:tc>
        <w:tc>
          <w:tcPr>
            <w:tcW w:w="1177" w:type="pct"/>
            <w:vAlign w:val="center"/>
          </w:tcPr>
          <w:p w14:paraId="5151462B" w14:textId="3D0DEC3A"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1 804,69</w:t>
            </w:r>
          </w:p>
        </w:tc>
      </w:tr>
      <w:tr w:rsidR="001D6358" w:rsidRPr="00B00F93" w14:paraId="729FC64B" w14:textId="5D91BD46" w:rsidTr="00731FF9">
        <w:trPr>
          <w:trHeight w:val="301"/>
        </w:trPr>
        <w:tc>
          <w:tcPr>
            <w:tcW w:w="1315" w:type="pct"/>
            <w:shd w:val="clear" w:color="auto" w:fill="auto"/>
            <w:vAlign w:val="center"/>
          </w:tcPr>
          <w:p w14:paraId="5C6E808A"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 население</w:t>
            </w:r>
          </w:p>
        </w:tc>
        <w:tc>
          <w:tcPr>
            <w:tcW w:w="512" w:type="pct"/>
            <w:shd w:val="clear" w:color="auto" w:fill="auto"/>
            <w:vAlign w:val="center"/>
          </w:tcPr>
          <w:p w14:paraId="16461430"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1981380D" w14:textId="3D297877"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205,49</w:t>
            </w:r>
          </w:p>
        </w:tc>
        <w:tc>
          <w:tcPr>
            <w:tcW w:w="999" w:type="pct"/>
            <w:vAlign w:val="center"/>
          </w:tcPr>
          <w:p w14:paraId="0D50108F" w14:textId="52BBA456"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2 538,64</w:t>
            </w:r>
          </w:p>
        </w:tc>
        <w:tc>
          <w:tcPr>
            <w:tcW w:w="1177" w:type="pct"/>
            <w:vAlign w:val="center"/>
          </w:tcPr>
          <w:p w14:paraId="5397FC83" w14:textId="7DB33825"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7 202,14</w:t>
            </w:r>
          </w:p>
        </w:tc>
      </w:tr>
      <w:tr w:rsidR="001D6358" w:rsidRPr="00B00F93" w14:paraId="421C8CBD" w14:textId="00299DF0" w:rsidTr="00731FF9">
        <w:trPr>
          <w:trHeight w:val="268"/>
        </w:trPr>
        <w:tc>
          <w:tcPr>
            <w:tcW w:w="1315" w:type="pct"/>
            <w:shd w:val="clear" w:color="auto" w:fill="auto"/>
            <w:vAlign w:val="center"/>
          </w:tcPr>
          <w:p w14:paraId="76873111"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 прочие потребители</w:t>
            </w:r>
          </w:p>
        </w:tc>
        <w:tc>
          <w:tcPr>
            <w:tcW w:w="512" w:type="pct"/>
            <w:shd w:val="clear" w:color="auto" w:fill="auto"/>
            <w:vAlign w:val="center"/>
          </w:tcPr>
          <w:p w14:paraId="3B7242E6" w14:textId="77777777" w:rsidR="001D6358" w:rsidRPr="00415C96" w:rsidRDefault="001D6358" w:rsidP="00731FF9">
            <w:pPr>
              <w:spacing w:line="276" w:lineRule="auto"/>
              <w:jc w:val="center"/>
              <w:rPr>
                <w:rFonts w:ascii="Arial" w:hAnsi="Arial" w:cs="Arial"/>
                <w:sz w:val="24"/>
                <w:szCs w:val="24"/>
              </w:rPr>
            </w:pPr>
            <w:r w:rsidRPr="00415C96">
              <w:rPr>
                <w:rFonts w:ascii="Arial" w:hAnsi="Arial" w:cs="Arial"/>
                <w:sz w:val="24"/>
                <w:szCs w:val="24"/>
              </w:rPr>
              <w:t>Гкал</w:t>
            </w:r>
          </w:p>
        </w:tc>
        <w:tc>
          <w:tcPr>
            <w:tcW w:w="996" w:type="pct"/>
            <w:vAlign w:val="center"/>
          </w:tcPr>
          <w:p w14:paraId="297D56C9" w14:textId="6830410D" w:rsidR="001D6358" w:rsidRPr="00415C96" w:rsidRDefault="00731FF9" w:rsidP="00731FF9">
            <w:pPr>
              <w:spacing w:line="276" w:lineRule="auto"/>
              <w:jc w:val="center"/>
              <w:rPr>
                <w:rFonts w:ascii="Arial" w:hAnsi="Arial" w:cs="Arial"/>
                <w:sz w:val="24"/>
                <w:szCs w:val="24"/>
                <w:lang w:val="ru-RU"/>
              </w:rPr>
            </w:pPr>
            <w:r>
              <w:rPr>
                <w:rFonts w:ascii="Arial" w:hAnsi="Arial" w:cs="Arial"/>
                <w:sz w:val="24"/>
                <w:szCs w:val="24"/>
                <w:lang w:val="ru-RU"/>
              </w:rPr>
              <w:t>0,0</w:t>
            </w:r>
          </w:p>
        </w:tc>
        <w:tc>
          <w:tcPr>
            <w:tcW w:w="999" w:type="pct"/>
            <w:vAlign w:val="center"/>
          </w:tcPr>
          <w:p w14:paraId="48771FB5" w14:textId="687F37AC"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1 276,86</w:t>
            </w:r>
          </w:p>
        </w:tc>
        <w:tc>
          <w:tcPr>
            <w:tcW w:w="1177" w:type="pct"/>
            <w:vAlign w:val="center"/>
          </w:tcPr>
          <w:p w14:paraId="1D082F8F" w14:textId="2C1B72EC" w:rsidR="001D6358"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1 257,26</w:t>
            </w:r>
          </w:p>
        </w:tc>
      </w:tr>
      <w:tr w:rsidR="00181982" w:rsidRPr="00B00F93" w14:paraId="6C4125A8" w14:textId="2E60D811" w:rsidTr="00731FF9">
        <w:trPr>
          <w:trHeight w:val="268"/>
        </w:trPr>
        <w:tc>
          <w:tcPr>
            <w:tcW w:w="1315" w:type="pct"/>
            <w:shd w:val="clear" w:color="auto" w:fill="auto"/>
            <w:vAlign w:val="center"/>
          </w:tcPr>
          <w:p w14:paraId="5C4FF3BE" w14:textId="077A1D3D" w:rsidR="00181982" w:rsidRPr="00415C96" w:rsidRDefault="00415C96" w:rsidP="00731FF9">
            <w:pPr>
              <w:jc w:val="center"/>
              <w:rPr>
                <w:rFonts w:ascii="Arial" w:hAnsi="Arial" w:cs="Arial"/>
                <w:sz w:val="24"/>
                <w:szCs w:val="24"/>
                <w:lang w:val="ru-RU"/>
              </w:rPr>
            </w:pPr>
            <w:r>
              <w:rPr>
                <w:rFonts w:ascii="Arial" w:hAnsi="Arial" w:cs="Arial"/>
                <w:sz w:val="24"/>
                <w:szCs w:val="24"/>
                <w:lang w:val="ru-RU"/>
              </w:rPr>
              <w:t>Расход натурального топлива (Газ)</w:t>
            </w:r>
          </w:p>
        </w:tc>
        <w:tc>
          <w:tcPr>
            <w:tcW w:w="512" w:type="pct"/>
            <w:shd w:val="clear" w:color="auto" w:fill="auto"/>
            <w:vAlign w:val="center"/>
          </w:tcPr>
          <w:p w14:paraId="735048B2" w14:textId="73F16151" w:rsidR="00181982" w:rsidRPr="00415C96" w:rsidRDefault="00415C96" w:rsidP="00731FF9">
            <w:pPr>
              <w:spacing w:line="276" w:lineRule="auto"/>
              <w:jc w:val="center"/>
              <w:rPr>
                <w:rFonts w:ascii="Arial" w:hAnsi="Arial" w:cs="Arial"/>
                <w:sz w:val="24"/>
                <w:szCs w:val="24"/>
              </w:rPr>
            </w:pPr>
            <w:r>
              <w:rPr>
                <w:rFonts w:ascii="Arial" w:hAnsi="Arial" w:cs="Arial"/>
                <w:sz w:val="24"/>
                <w:szCs w:val="24"/>
                <w:lang w:val="ru-RU"/>
              </w:rPr>
              <w:t xml:space="preserve">тыс. </w:t>
            </w:r>
            <w:r w:rsidRPr="00415C96">
              <w:rPr>
                <w:rFonts w:ascii="Arial" w:hAnsi="Arial" w:cs="Arial"/>
                <w:sz w:val="24"/>
                <w:szCs w:val="24"/>
                <w:lang w:val="ru-RU"/>
              </w:rPr>
              <w:t>м</w:t>
            </w:r>
            <w:r w:rsidRPr="00415C96">
              <w:rPr>
                <w:rFonts w:ascii="Arial" w:hAnsi="Arial" w:cs="Arial"/>
                <w:sz w:val="24"/>
                <w:szCs w:val="24"/>
                <w:vertAlign w:val="superscript"/>
                <w:lang w:val="ru-RU"/>
              </w:rPr>
              <w:t>3</w:t>
            </w:r>
          </w:p>
        </w:tc>
        <w:tc>
          <w:tcPr>
            <w:tcW w:w="996" w:type="pct"/>
            <w:shd w:val="clear" w:color="auto" w:fill="auto"/>
            <w:vAlign w:val="center"/>
          </w:tcPr>
          <w:p w14:paraId="6A01DA2F" w14:textId="5779153B" w:rsidR="00181982"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141,79</w:t>
            </w:r>
          </w:p>
        </w:tc>
        <w:tc>
          <w:tcPr>
            <w:tcW w:w="999" w:type="pct"/>
            <w:shd w:val="clear" w:color="auto" w:fill="auto"/>
            <w:vAlign w:val="center"/>
          </w:tcPr>
          <w:p w14:paraId="641C3149" w14:textId="6AB94BA9" w:rsidR="00181982" w:rsidRPr="00415C96" w:rsidRDefault="00731FF9" w:rsidP="00731FF9">
            <w:pPr>
              <w:spacing w:line="276" w:lineRule="auto"/>
              <w:jc w:val="center"/>
              <w:rPr>
                <w:rFonts w:ascii="Arial" w:hAnsi="Arial" w:cs="Arial"/>
                <w:sz w:val="24"/>
                <w:szCs w:val="24"/>
              </w:rPr>
            </w:pPr>
            <w:r w:rsidRPr="00731FF9">
              <w:rPr>
                <w:rFonts w:ascii="Arial" w:hAnsi="Arial" w:cs="Arial"/>
                <w:sz w:val="24"/>
                <w:szCs w:val="24"/>
              </w:rPr>
              <w:t>1 592,88</w:t>
            </w:r>
          </w:p>
        </w:tc>
        <w:tc>
          <w:tcPr>
            <w:tcW w:w="1177" w:type="pct"/>
            <w:shd w:val="clear" w:color="auto" w:fill="auto"/>
            <w:vAlign w:val="center"/>
          </w:tcPr>
          <w:p w14:paraId="289BB329" w14:textId="4CF49C23" w:rsidR="00181982" w:rsidRPr="00415C96" w:rsidRDefault="00731FF9" w:rsidP="00731FF9">
            <w:pPr>
              <w:spacing w:line="276" w:lineRule="auto"/>
              <w:jc w:val="center"/>
              <w:rPr>
                <w:rFonts w:ascii="Arial" w:hAnsi="Arial" w:cs="Arial"/>
                <w:sz w:val="24"/>
                <w:szCs w:val="24"/>
                <w:lang w:val="ru-RU"/>
              </w:rPr>
            </w:pPr>
            <w:r w:rsidRPr="00731FF9">
              <w:rPr>
                <w:rFonts w:ascii="Arial" w:hAnsi="Arial" w:cs="Arial"/>
                <w:sz w:val="24"/>
                <w:szCs w:val="24"/>
                <w:lang w:val="ru-RU"/>
              </w:rPr>
              <w:t>1 951,90</w:t>
            </w:r>
          </w:p>
        </w:tc>
      </w:tr>
    </w:tbl>
    <w:p w14:paraId="62B092D0" w14:textId="77777777" w:rsidR="000A77CD" w:rsidRDefault="000A77CD" w:rsidP="000A77CD">
      <w:pPr>
        <w:rPr>
          <w:rFonts w:ascii="Arial" w:hAnsi="Arial" w:cs="Arial"/>
          <w:sz w:val="24"/>
          <w:szCs w:val="24"/>
          <w:lang w:val="ru-RU"/>
        </w:rPr>
      </w:pPr>
      <w:bookmarkStart w:id="413" w:name="_Toc520479168"/>
    </w:p>
    <w:p w14:paraId="22AC455F" w14:textId="79D43F8A" w:rsidR="004C5C47" w:rsidRPr="00B00F93" w:rsidRDefault="004C5C47" w:rsidP="004C5C47">
      <w:pPr>
        <w:pStyle w:val="3"/>
        <w:spacing w:before="0"/>
        <w:jc w:val="center"/>
        <w:rPr>
          <w:rFonts w:ascii="Arial" w:hAnsi="Arial" w:cs="Arial"/>
          <w:color w:val="auto"/>
          <w:sz w:val="24"/>
          <w:szCs w:val="24"/>
          <w:lang w:val="ru-RU"/>
        </w:rPr>
      </w:pPr>
      <w:bookmarkStart w:id="414" w:name="_Toc46505160"/>
      <w:r w:rsidRPr="00B00F93">
        <w:rPr>
          <w:rFonts w:ascii="Arial" w:hAnsi="Arial" w:cs="Arial"/>
          <w:color w:val="auto"/>
          <w:sz w:val="24"/>
          <w:szCs w:val="24"/>
          <w:lang w:val="ru-RU"/>
        </w:rPr>
        <w:t>1.10.2.  Описание изменений технико-экономических показателей теплоснабжающих и теплосетевых организаций в период, предшествующий актуализации схемы теплоснабжения</w:t>
      </w:r>
      <w:bookmarkEnd w:id="413"/>
      <w:bookmarkEnd w:id="414"/>
    </w:p>
    <w:p w14:paraId="45EE160B" w14:textId="77777777" w:rsidR="004C5C47" w:rsidRPr="00B00F93" w:rsidRDefault="004C5C47" w:rsidP="004C5C47">
      <w:pPr>
        <w:rPr>
          <w:rFonts w:ascii="Arial" w:hAnsi="Arial" w:cs="Arial"/>
          <w:spacing w:val="3"/>
          <w:sz w:val="24"/>
          <w:szCs w:val="24"/>
          <w:highlight w:val="yellow"/>
          <w:lang w:val="ru-RU"/>
        </w:rPr>
      </w:pPr>
    </w:p>
    <w:p w14:paraId="16E463D8" w14:textId="7B4B0560" w:rsidR="00FC2EF5" w:rsidRDefault="00FC2EF5" w:rsidP="005B7E99">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Основные технико-экономические показатели работы системы теплоснабжения </w:t>
      </w:r>
      <w:r w:rsidRPr="00B00F93">
        <w:rPr>
          <w:rFonts w:ascii="Arial" w:hAnsi="Arial" w:cs="Arial"/>
          <w:sz w:val="24"/>
          <w:szCs w:val="24"/>
          <w:lang w:val="ru-RU"/>
        </w:rPr>
        <w:br/>
      </w:r>
      <w:r w:rsidR="000A77CD">
        <w:rPr>
          <w:rFonts w:ascii="Arial" w:hAnsi="Arial" w:cs="Arial"/>
          <w:sz w:val="24"/>
          <w:szCs w:val="24"/>
          <w:lang w:val="ru-RU"/>
        </w:rPr>
        <w:t>с. Парабель</w:t>
      </w:r>
      <w:r w:rsidRPr="005B7E99">
        <w:rPr>
          <w:rFonts w:ascii="Arial" w:hAnsi="Arial" w:cs="Arial"/>
          <w:sz w:val="24"/>
          <w:szCs w:val="24"/>
          <w:lang w:val="ru-RU"/>
        </w:rPr>
        <w:t xml:space="preserve"> </w:t>
      </w:r>
      <w:r w:rsidRPr="00B00F93">
        <w:rPr>
          <w:rFonts w:ascii="Arial" w:hAnsi="Arial" w:cs="Arial"/>
          <w:sz w:val="24"/>
          <w:szCs w:val="24"/>
          <w:lang w:val="ru-RU"/>
        </w:rPr>
        <w:t xml:space="preserve">в период, предшествующий актуализации схемы теплоснабжения приведены в таблице </w:t>
      </w:r>
      <w:r w:rsidRPr="00D6117F">
        <w:rPr>
          <w:rFonts w:ascii="Arial" w:hAnsi="Arial" w:cs="Arial"/>
          <w:sz w:val="24"/>
          <w:szCs w:val="24"/>
          <w:lang w:val="ru-RU"/>
        </w:rPr>
        <w:t>1.</w:t>
      </w:r>
      <w:r w:rsidR="001508C8">
        <w:rPr>
          <w:rFonts w:ascii="Arial" w:hAnsi="Arial" w:cs="Arial"/>
          <w:sz w:val="24"/>
          <w:szCs w:val="24"/>
          <w:lang w:val="ru-RU"/>
        </w:rPr>
        <w:t>29</w:t>
      </w:r>
      <w:r w:rsidRPr="00D6117F">
        <w:rPr>
          <w:rFonts w:ascii="Arial" w:hAnsi="Arial" w:cs="Arial"/>
          <w:sz w:val="24"/>
          <w:szCs w:val="24"/>
          <w:lang w:val="ru-RU"/>
        </w:rPr>
        <w:t>.</w:t>
      </w:r>
    </w:p>
    <w:p w14:paraId="01257F20" w14:textId="77777777" w:rsidR="009D5043" w:rsidRDefault="009D5043" w:rsidP="005B7E99">
      <w:pPr>
        <w:spacing w:line="276" w:lineRule="auto"/>
        <w:ind w:firstLine="709"/>
        <w:jc w:val="both"/>
        <w:rPr>
          <w:rFonts w:ascii="Arial" w:hAnsi="Arial" w:cs="Arial"/>
          <w:sz w:val="24"/>
          <w:szCs w:val="24"/>
          <w:lang w:val="ru-RU"/>
        </w:rPr>
      </w:pPr>
    </w:p>
    <w:p w14:paraId="7AB99C05" w14:textId="3C56DB06" w:rsidR="000A77CD" w:rsidRDefault="000A77CD" w:rsidP="00561298">
      <w:pPr>
        <w:spacing w:line="276" w:lineRule="auto"/>
        <w:jc w:val="both"/>
        <w:rPr>
          <w:rFonts w:ascii="Arial" w:hAnsi="Arial" w:cs="Arial"/>
          <w:sz w:val="24"/>
          <w:szCs w:val="24"/>
          <w:lang w:val="ru-RU"/>
        </w:rPr>
      </w:pPr>
      <w:r>
        <w:rPr>
          <w:rFonts w:ascii="Arial" w:hAnsi="Arial" w:cs="Arial"/>
          <w:sz w:val="24"/>
          <w:szCs w:val="24"/>
          <w:lang w:val="ru-RU"/>
        </w:rPr>
        <w:t>Таблица 1.</w:t>
      </w:r>
      <w:r w:rsidR="001508C8">
        <w:rPr>
          <w:rFonts w:ascii="Arial" w:hAnsi="Arial" w:cs="Arial"/>
          <w:sz w:val="24"/>
          <w:szCs w:val="24"/>
          <w:lang w:val="ru-RU"/>
        </w:rPr>
        <w:t>29</w:t>
      </w:r>
      <w:r w:rsidRPr="00B00F93">
        <w:rPr>
          <w:rFonts w:ascii="Arial" w:hAnsi="Arial" w:cs="Arial"/>
          <w:sz w:val="24"/>
          <w:szCs w:val="24"/>
          <w:lang w:val="ru-RU"/>
        </w:rPr>
        <w:t xml:space="preserve"> – Плановые технико-экономические показатели работы ТСО в период, предшествующий актуализации схемы теплоснабжения</w:t>
      </w:r>
      <w:r>
        <w:rPr>
          <w:rFonts w:ascii="Arial" w:hAnsi="Arial" w:cs="Arial"/>
          <w:sz w:val="24"/>
          <w:szCs w:val="24"/>
          <w:lang w:val="ru-RU"/>
        </w:rPr>
        <w:t xml:space="preserve"> (2017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316"/>
        <w:gridCol w:w="2564"/>
        <w:gridCol w:w="3022"/>
      </w:tblGrid>
      <w:tr w:rsidR="000A77CD" w:rsidRPr="00B00F93" w14:paraId="3D8A5557" w14:textId="77777777" w:rsidTr="00561298">
        <w:trPr>
          <w:trHeight w:val="268"/>
          <w:tblHeader/>
        </w:trPr>
        <w:tc>
          <w:tcPr>
            <w:tcW w:w="1643" w:type="pct"/>
            <w:shd w:val="clear" w:color="auto" w:fill="auto"/>
            <w:vAlign w:val="center"/>
            <w:hideMark/>
          </w:tcPr>
          <w:p w14:paraId="6BC395F2" w14:textId="77777777" w:rsidR="000A77CD" w:rsidRPr="00415C96" w:rsidRDefault="000A77CD" w:rsidP="007E0415">
            <w:pPr>
              <w:jc w:val="center"/>
              <w:rPr>
                <w:rFonts w:ascii="Arial" w:eastAsia="Times New Roman" w:hAnsi="Arial" w:cs="Arial"/>
                <w:b/>
                <w:bCs/>
                <w:sz w:val="24"/>
                <w:szCs w:val="18"/>
                <w:lang w:eastAsia="ru-RU"/>
              </w:rPr>
            </w:pPr>
            <w:r w:rsidRPr="00415C96">
              <w:rPr>
                <w:rFonts w:ascii="Arial" w:eastAsia="Times New Roman" w:hAnsi="Arial" w:cs="Arial"/>
                <w:b/>
                <w:bCs/>
                <w:sz w:val="24"/>
                <w:szCs w:val="18"/>
                <w:lang w:eastAsia="ru-RU"/>
              </w:rPr>
              <w:t>Наименование параметра</w:t>
            </w:r>
          </w:p>
        </w:tc>
        <w:tc>
          <w:tcPr>
            <w:tcW w:w="640" w:type="pct"/>
            <w:shd w:val="clear" w:color="auto" w:fill="auto"/>
            <w:vAlign w:val="center"/>
            <w:hideMark/>
          </w:tcPr>
          <w:p w14:paraId="495C49B1" w14:textId="77777777" w:rsidR="000A77CD" w:rsidRPr="00415C96" w:rsidRDefault="000A77CD" w:rsidP="007E0415">
            <w:pPr>
              <w:jc w:val="center"/>
              <w:rPr>
                <w:rFonts w:ascii="Arial" w:eastAsia="Times New Roman" w:hAnsi="Arial" w:cs="Arial"/>
                <w:b/>
                <w:bCs/>
                <w:sz w:val="24"/>
                <w:szCs w:val="18"/>
                <w:lang w:eastAsia="ru-RU"/>
              </w:rPr>
            </w:pPr>
            <w:r w:rsidRPr="00415C96">
              <w:rPr>
                <w:rFonts w:ascii="Arial" w:eastAsia="Times New Roman" w:hAnsi="Arial" w:cs="Arial"/>
                <w:b/>
                <w:bCs/>
                <w:sz w:val="24"/>
                <w:szCs w:val="18"/>
                <w:lang w:eastAsia="ru-RU"/>
              </w:rPr>
              <w:t>Ед. изм.</w:t>
            </w:r>
          </w:p>
        </w:tc>
        <w:tc>
          <w:tcPr>
            <w:tcW w:w="1247" w:type="pct"/>
            <w:vAlign w:val="center"/>
          </w:tcPr>
          <w:p w14:paraId="04C09352" w14:textId="77777777" w:rsidR="000A77CD" w:rsidRPr="00415C96" w:rsidRDefault="000A77CD" w:rsidP="007E0415">
            <w:pPr>
              <w:jc w:val="center"/>
              <w:rPr>
                <w:rFonts w:ascii="Arial" w:eastAsia="Times New Roman" w:hAnsi="Arial" w:cs="Arial"/>
                <w:b/>
                <w:bCs/>
                <w:sz w:val="24"/>
                <w:szCs w:val="18"/>
                <w:lang w:val="ru-RU" w:eastAsia="ru-RU"/>
              </w:rPr>
            </w:pPr>
            <w:r w:rsidRPr="00415C96">
              <w:rPr>
                <w:rFonts w:ascii="Arial" w:eastAsia="Times New Roman" w:hAnsi="Arial" w:cs="Arial"/>
                <w:b/>
                <w:bCs/>
                <w:sz w:val="24"/>
                <w:szCs w:val="18"/>
                <w:lang w:val="ru-RU" w:eastAsia="ru-RU"/>
              </w:rPr>
              <w:t>Котельная «Центральная»</w:t>
            </w:r>
          </w:p>
        </w:tc>
        <w:tc>
          <w:tcPr>
            <w:tcW w:w="1470" w:type="pct"/>
            <w:vAlign w:val="center"/>
          </w:tcPr>
          <w:p w14:paraId="6AE064DD" w14:textId="77777777" w:rsidR="000A77CD" w:rsidRPr="00415C96" w:rsidRDefault="000A77CD" w:rsidP="007E0415">
            <w:pPr>
              <w:jc w:val="center"/>
              <w:rPr>
                <w:rFonts w:ascii="Arial" w:eastAsia="Times New Roman" w:hAnsi="Arial" w:cs="Arial"/>
                <w:b/>
                <w:bCs/>
                <w:sz w:val="24"/>
                <w:szCs w:val="18"/>
                <w:lang w:val="ru-RU" w:eastAsia="ru-RU"/>
              </w:rPr>
            </w:pPr>
            <w:r w:rsidRPr="00415C96">
              <w:rPr>
                <w:rFonts w:ascii="Arial" w:eastAsia="Times New Roman" w:hAnsi="Arial" w:cs="Arial"/>
                <w:b/>
                <w:bCs/>
                <w:sz w:val="24"/>
                <w:szCs w:val="18"/>
                <w:lang w:val="ru-RU" w:eastAsia="ru-RU"/>
              </w:rPr>
              <w:t>Котельная «Нефтяников»</w:t>
            </w:r>
          </w:p>
        </w:tc>
      </w:tr>
      <w:tr w:rsidR="000A77CD" w:rsidRPr="00B00F93" w14:paraId="532BF096" w14:textId="77777777" w:rsidTr="00561298">
        <w:trPr>
          <w:trHeight w:val="268"/>
        </w:trPr>
        <w:tc>
          <w:tcPr>
            <w:tcW w:w="1643" w:type="pct"/>
            <w:shd w:val="clear" w:color="auto" w:fill="auto"/>
            <w:vAlign w:val="center"/>
          </w:tcPr>
          <w:p w14:paraId="7EF8C989" w14:textId="77777777" w:rsidR="000A77CD" w:rsidRPr="00415C96" w:rsidRDefault="000A77CD" w:rsidP="007E0415">
            <w:pPr>
              <w:spacing w:line="276" w:lineRule="auto"/>
              <w:jc w:val="center"/>
              <w:rPr>
                <w:rFonts w:ascii="Arial" w:hAnsi="Arial" w:cs="Arial"/>
                <w:sz w:val="24"/>
                <w:szCs w:val="24"/>
                <w:lang w:val="ru-RU"/>
              </w:rPr>
            </w:pPr>
            <w:r w:rsidRPr="00415C96">
              <w:rPr>
                <w:rFonts w:ascii="Arial" w:hAnsi="Arial" w:cs="Arial"/>
                <w:sz w:val="24"/>
                <w:szCs w:val="24"/>
                <w:lang w:val="ru-RU"/>
              </w:rPr>
              <w:t>Выработка тепловой энергии котельной</w:t>
            </w:r>
          </w:p>
        </w:tc>
        <w:tc>
          <w:tcPr>
            <w:tcW w:w="640" w:type="pct"/>
            <w:shd w:val="clear" w:color="auto" w:fill="auto"/>
            <w:vAlign w:val="center"/>
          </w:tcPr>
          <w:p w14:paraId="2958924B" w14:textId="77777777" w:rsidR="000A77CD" w:rsidRPr="00415C96" w:rsidRDefault="000A77CD" w:rsidP="007E0415">
            <w:pPr>
              <w:spacing w:line="276" w:lineRule="auto"/>
              <w:jc w:val="center"/>
              <w:rPr>
                <w:rFonts w:ascii="Arial" w:hAnsi="Arial" w:cs="Arial"/>
                <w:sz w:val="24"/>
                <w:szCs w:val="24"/>
                <w:lang w:val="ru-RU"/>
              </w:rPr>
            </w:pPr>
            <w:r w:rsidRPr="00415C96">
              <w:rPr>
                <w:rFonts w:ascii="Arial" w:hAnsi="Arial" w:cs="Arial"/>
                <w:sz w:val="24"/>
                <w:szCs w:val="24"/>
                <w:lang w:val="ru-RU"/>
              </w:rPr>
              <w:t>Гкал</w:t>
            </w:r>
          </w:p>
        </w:tc>
        <w:tc>
          <w:tcPr>
            <w:tcW w:w="1247" w:type="pct"/>
            <w:vAlign w:val="center"/>
          </w:tcPr>
          <w:p w14:paraId="4CC32F5B" w14:textId="0ADA54C3"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11795,7</w:t>
            </w:r>
          </w:p>
        </w:tc>
        <w:tc>
          <w:tcPr>
            <w:tcW w:w="1470" w:type="pct"/>
            <w:vAlign w:val="center"/>
          </w:tcPr>
          <w:p w14:paraId="76FC96A3" w14:textId="1284E262"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13697,0</w:t>
            </w:r>
          </w:p>
        </w:tc>
      </w:tr>
      <w:tr w:rsidR="000A77CD" w:rsidRPr="00B00F93" w14:paraId="3992C05A" w14:textId="77777777" w:rsidTr="00561298">
        <w:trPr>
          <w:trHeight w:val="268"/>
        </w:trPr>
        <w:tc>
          <w:tcPr>
            <w:tcW w:w="1643" w:type="pct"/>
            <w:shd w:val="clear" w:color="auto" w:fill="auto"/>
            <w:vAlign w:val="center"/>
          </w:tcPr>
          <w:p w14:paraId="57B9909E"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Собственные нужды котельной</w:t>
            </w:r>
          </w:p>
        </w:tc>
        <w:tc>
          <w:tcPr>
            <w:tcW w:w="640" w:type="pct"/>
            <w:shd w:val="clear" w:color="auto" w:fill="auto"/>
            <w:vAlign w:val="center"/>
          </w:tcPr>
          <w:p w14:paraId="04EDED58"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27219A84" w14:textId="156F5238"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68,5</w:t>
            </w:r>
          </w:p>
        </w:tc>
        <w:tc>
          <w:tcPr>
            <w:tcW w:w="1470" w:type="pct"/>
            <w:vAlign w:val="center"/>
          </w:tcPr>
          <w:p w14:paraId="4F31839B" w14:textId="0EED7CEE"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42,8</w:t>
            </w:r>
          </w:p>
        </w:tc>
      </w:tr>
      <w:tr w:rsidR="000A77CD" w:rsidRPr="00B00F93" w14:paraId="38E30ABE" w14:textId="77777777" w:rsidTr="00561298">
        <w:trPr>
          <w:trHeight w:val="268"/>
        </w:trPr>
        <w:tc>
          <w:tcPr>
            <w:tcW w:w="1643" w:type="pct"/>
            <w:shd w:val="clear" w:color="auto" w:fill="auto"/>
            <w:vAlign w:val="center"/>
          </w:tcPr>
          <w:p w14:paraId="4DEA1DE0" w14:textId="77777777" w:rsidR="000A77CD" w:rsidRPr="00415C96" w:rsidRDefault="000A77CD" w:rsidP="007E0415">
            <w:pPr>
              <w:spacing w:line="276" w:lineRule="auto"/>
              <w:jc w:val="center"/>
              <w:rPr>
                <w:rFonts w:ascii="Arial" w:hAnsi="Arial" w:cs="Arial"/>
                <w:sz w:val="24"/>
                <w:szCs w:val="24"/>
                <w:lang w:val="ru-RU"/>
              </w:rPr>
            </w:pPr>
            <w:r w:rsidRPr="00415C96">
              <w:rPr>
                <w:rFonts w:ascii="Arial" w:hAnsi="Arial" w:cs="Arial"/>
                <w:sz w:val="24"/>
                <w:szCs w:val="24"/>
                <w:lang w:val="ru-RU"/>
              </w:rPr>
              <w:lastRenderedPageBreak/>
              <w:t>Отпуск теплоэнергии с коллекторов котельной</w:t>
            </w:r>
          </w:p>
        </w:tc>
        <w:tc>
          <w:tcPr>
            <w:tcW w:w="640" w:type="pct"/>
            <w:shd w:val="clear" w:color="auto" w:fill="auto"/>
            <w:vAlign w:val="center"/>
          </w:tcPr>
          <w:p w14:paraId="29890AC5"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7F7C6825" w14:textId="6AB1ED82"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11727,2</w:t>
            </w:r>
          </w:p>
        </w:tc>
        <w:tc>
          <w:tcPr>
            <w:tcW w:w="1470" w:type="pct"/>
            <w:vAlign w:val="center"/>
          </w:tcPr>
          <w:p w14:paraId="62B445B5" w14:textId="47DE7A32"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13654,2</w:t>
            </w:r>
          </w:p>
        </w:tc>
      </w:tr>
      <w:tr w:rsidR="000A77CD" w:rsidRPr="00B00F93" w14:paraId="4D08619A" w14:textId="77777777" w:rsidTr="00561298">
        <w:trPr>
          <w:trHeight w:val="268"/>
        </w:trPr>
        <w:tc>
          <w:tcPr>
            <w:tcW w:w="1643" w:type="pct"/>
            <w:shd w:val="clear" w:color="auto" w:fill="auto"/>
            <w:vAlign w:val="center"/>
          </w:tcPr>
          <w:p w14:paraId="791FFAA1"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Потери теплоэнергии в сети</w:t>
            </w:r>
          </w:p>
        </w:tc>
        <w:tc>
          <w:tcPr>
            <w:tcW w:w="640" w:type="pct"/>
            <w:shd w:val="clear" w:color="auto" w:fill="auto"/>
            <w:vAlign w:val="center"/>
          </w:tcPr>
          <w:p w14:paraId="5ADEE9FF"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5737AB66" w14:textId="46F172C9"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3494,0</w:t>
            </w:r>
          </w:p>
        </w:tc>
        <w:tc>
          <w:tcPr>
            <w:tcW w:w="1470" w:type="pct"/>
            <w:vAlign w:val="center"/>
          </w:tcPr>
          <w:p w14:paraId="0DB7536E" w14:textId="3D02B1CC"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3838,5</w:t>
            </w:r>
          </w:p>
        </w:tc>
      </w:tr>
      <w:tr w:rsidR="000A77CD" w:rsidRPr="00B00F93" w14:paraId="43225033" w14:textId="77777777" w:rsidTr="00561298">
        <w:trPr>
          <w:trHeight w:val="268"/>
        </w:trPr>
        <w:tc>
          <w:tcPr>
            <w:tcW w:w="1643" w:type="pct"/>
            <w:shd w:val="clear" w:color="auto" w:fill="auto"/>
            <w:vAlign w:val="center"/>
          </w:tcPr>
          <w:p w14:paraId="55952517"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Потери теплоэнергии в сети</w:t>
            </w:r>
          </w:p>
        </w:tc>
        <w:tc>
          <w:tcPr>
            <w:tcW w:w="640" w:type="pct"/>
            <w:shd w:val="clear" w:color="auto" w:fill="auto"/>
            <w:vAlign w:val="center"/>
          </w:tcPr>
          <w:p w14:paraId="55BCBC85"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w:t>
            </w:r>
          </w:p>
        </w:tc>
        <w:tc>
          <w:tcPr>
            <w:tcW w:w="1247" w:type="pct"/>
            <w:vAlign w:val="center"/>
          </w:tcPr>
          <w:p w14:paraId="40874A1E" w14:textId="37CD6BB3"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29,79</w:t>
            </w:r>
          </w:p>
        </w:tc>
        <w:tc>
          <w:tcPr>
            <w:tcW w:w="1470" w:type="pct"/>
            <w:vAlign w:val="center"/>
          </w:tcPr>
          <w:p w14:paraId="21332BC1" w14:textId="2B6BAC96"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28,11</w:t>
            </w:r>
          </w:p>
        </w:tc>
      </w:tr>
      <w:tr w:rsidR="000A77CD" w:rsidRPr="00B00F93" w14:paraId="6185394A" w14:textId="77777777" w:rsidTr="00561298">
        <w:trPr>
          <w:trHeight w:val="268"/>
        </w:trPr>
        <w:tc>
          <w:tcPr>
            <w:tcW w:w="1643" w:type="pct"/>
            <w:shd w:val="clear" w:color="auto" w:fill="auto"/>
            <w:vAlign w:val="center"/>
          </w:tcPr>
          <w:p w14:paraId="166B7A23"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Полезный отпуск теплоэнергии всего</w:t>
            </w:r>
          </w:p>
        </w:tc>
        <w:tc>
          <w:tcPr>
            <w:tcW w:w="640" w:type="pct"/>
            <w:shd w:val="clear" w:color="auto" w:fill="auto"/>
            <w:vAlign w:val="center"/>
          </w:tcPr>
          <w:p w14:paraId="343960BD"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127DDCB1" w14:textId="5EA99455"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8233,2</w:t>
            </w:r>
          </w:p>
        </w:tc>
        <w:tc>
          <w:tcPr>
            <w:tcW w:w="1470" w:type="pct"/>
            <w:vAlign w:val="center"/>
          </w:tcPr>
          <w:p w14:paraId="018835D1" w14:textId="5CC8C949"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9815,7</w:t>
            </w:r>
          </w:p>
        </w:tc>
      </w:tr>
      <w:tr w:rsidR="000A77CD" w:rsidRPr="00B00F93" w14:paraId="520EA862" w14:textId="77777777" w:rsidTr="00561298">
        <w:trPr>
          <w:trHeight w:val="268"/>
        </w:trPr>
        <w:tc>
          <w:tcPr>
            <w:tcW w:w="1643" w:type="pct"/>
            <w:shd w:val="clear" w:color="auto" w:fill="auto"/>
            <w:vAlign w:val="center"/>
          </w:tcPr>
          <w:p w14:paraId="4EF3A5B9"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Собственное потребление объектов</w:t>
            </w:r>
          </w:p>
        </w:tc>
        <w:tc>
          <w:tcPr>
            <w:tcW w:w="640" w:type="pct"/>
            <w:shd w:val="clear" w:color="auto" w:fill="auto"/>
            <w:vAlign w:val="center"/>
          </w:tcPr>
          <w:p w14:paraId="74298757"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65F849A2" w14:textId="2AAC66B5"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91,8</w:t>
            </w:r>
          </w:p>
        </w:tc>
        <w:tc>
          <w:tcPr>
            <w:tcW w:w="1470" w:type="pct"/>
            <w:vAlign w:val="center"/>
          </w:tcPr>
          <w:p w14:paraId="012DB894" w14:textId="1DDEEAB6"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107,2</w:t>
            </w:r>
          </w:p>
        </w:tc>
      </w:tr>
      <w:tr w:rsidR="000A77CD" w:rsidRPr="0077332D" w14:paraId="13DF5402" w14:textId="77777777" w:rsidTr="00561298">
        <w:trPr>
          <w:trHeight w:val="268"/>
        </w:trPr>
        <w:tc>
          <w:tcPr>
            <w:tcW w:w="1643" w:type="pct"/>
            <w:shd w:val="clear" w:color="auto" w:fill="auto"/>
            <w:vAlign w:val="center"/>
          </w:tcPr>
          <w:p w14:paraId="175E8E4C" w14:textId="77777777" w:rsidR="000A77CD" w:rsidRPr="00415C96" w:rsidRDefault="000A77CD" w:rsidP="007E0415">
            <w:pPr>
              <w:spacing w:line="276" w:lineRule="auto"/>
              <w:jc w:val="center"/>
              <w:rPr>
                <w:rFonts w:ascii="Arial" w:hAnsi="Arial" w:cs="Arial"/>
                <w:sz w:val="24"/>
                <w:szCs w:val="24"/>
                <w:lang w:val="ru-RU"/>
              </w:rPr>
            </w:pPr>
            <w:r w:rsidRPr="00415C96">
              <w:rPr>
                <w:rFonts w:ascii="Arial" w:hAnsi="Arial" w:cs="Arial"/>
                <w:sz w:val="24"/>
                <w:szCs w:val="24"/>
                <w:lang w:val="ru-RU"/>
              </w:rPr>
              <w:t>Сторонние потребители всего, в том числе:</w:t>
            </w:r>
          </w:p>
        </w:tc>
        <w:tc>
          <w:tcPr>
            <w:tcW w:w="640" w:type="pct"/>
            <w:shd w:val="clear" w:color="auto" w:fill="auto"/>
            <w:vAlign w:val="center"/>
          </w:tcPr>
          <w:p w14:paraId="2185BE9F" w14:textId="77777777" w:rsidR="000A77CD" w:rsidRPr="00415C96" w:rsidRDefault="000A77CD" w:rsidP="007E0415">
            <w:pPr>
              <w:spacing w:line="276" w:lineRule="auto"/>
              <w:jc w:val="center"/>
              <w:rPr>
                <w:rFonts w:ascii="Arial" w:hAnsi="Arial" w:cs="Arial"/>
                <w:sz w:val="24"/>
                <w:szCs w:val="24"/>
                <w:lang w:val="ru-RU"/>
              </w:rPr>
            </w:pPr>
            <w:r w:rsidRPr="00415C96">
              <w:rPr>
                <w:rFonts w:ascii="Arial" w:hAnsi="Arial" w:cs="Arial"/>
                <w:sz w:val="24"/>
                <w:szCs w:val="24"/>
              </w:rPr>
              <w:t>Гкал</w:t>
            </w:r>
          </w:p>
        </w:tc>
        <w:tc>
          <w:tcPr>
            <w:tcW w:w="1247" w:type="pct"/>
            <w:shd w:val="clear" w:color="auto" w:fill="auto"/>
            <w:vAlign w:val="center"/>
          </w:tcPr>
          <w:p w14:paraId="36597B90" w14:textId="32ED01D3"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8141,4</w:t>
            </w:r>
          </w:p>
        </w:tc>
        <w:tc>
          <w:tcPr>
            <w:tcW w:w="1470" w:type="pct"/>
            <w:shd w:val="clear" w:color="auto" w:fill="auto"/>
            <w:vAlign w:val="center"/>
          </w:tcPr>
          <w:p w14:paraId="21E61C7B" w14:textId="0BDEFEE5"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9708,5</w:t>
            </w:r>
          </w:p>
        </w:tc>
      </w:tr>
      <w:tr w:rsidR="000A77CD" w:rsidRPr="00B00F93" w14:paraId="570ED680" w14:textId="77777777" w:rsidTr="00561298">
        <w:trPr>
          <w:trHeight w:val="268"/>
        </w:trPr>
        <w:tc>
          <w:tcPr>
            <w:tcW w:w="1643" w:type="pct"/>
            <w:shd w:val="clear" w:color="auto" w:fill="auto"/>
            <w:vAlign w:val="center"/>
          </w:tcPr>
          <w:p w14:paraId="79A6827A"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 бюджетные потребители</w:t>
            </w:r>
          </w:p>
        </w:tc>
        <w:tc>
          <w:tcPr>
            <w:tcW w:w="640" w:type="pct"/>
            <w:shd w:val="clear" w:color="auto" w:fill="auto"/>
            <w:vAlign w:val="center"/>
          </w:tcPr>
          <w:p w14:paraId="03E8738A"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68BA1BD2" w14:textId="496BCDD9"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4080,5</w:t>
            </w:r>
          </w:p>
        </w:tc>
        <w:tc>
          <w:tcPr>
            <w:tcW w:w="1470" w:type="pct"/>
            <w:vAlign w:val="center"/>
          </w:tcPr>
          <w:p w14:paraId="46CA398E" w14:textId="04E54234"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1959,9</w:t>
            </w:r>
          </w:p>
        </w:tc>
      </w:tr>
      <w:tr w:rsidR="000A77CD" w:rsidRPr="00B00F93" w14:paraId="7ED2A943" w14:textId="77777777" w:rsidTr="00561298">
        <w:trPr>
          <w:trHeight w:val="301"/>
        </w:trPr>
        <w:tc>
          <w:tcPr>
            <w:tcW w:w="1643" w:type="pct"/>
            <w:shd w:val="clear" w:color="auto" w:fill="auto"/>
            <w:vAlign w:val="center"/>
          </w:tcPr>
          <w:p w14:paraId="6F47C523"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 население</w:t>
            </w:r>
          </w:p>
        </w:tc>
        <w:tc>
          <w:tcPr>
            <w:tcW w:w="640" w:type="pct"/>
            <w:shd w:val="clear" w:color="auto" w:fill="auto"/>
            <w:vAlign w:val="center"/>
          </w:tcPr>
          <w:p w14:paraId="2F62CB59"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6E7DCFCB" w14:textId="47C4E1A3"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2535,1</w:t>
            </w:r>
          </w:p>
        </w:tc>
        <w:tc>
          <w:tcPr>
            <w:tcW w:w="1470" w:type="pct"/>
            <w:vAlign w:val="center"/>
          </w:tcPr>
          <w:p w14:paraId="6B999AC0" w14:textId="6A298268"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6591,2</w:t>
            </w:r>
          </w:p>
        </w:tc>
      </w:tr>
      <w:tr w:rsidR="000A77CD" w:rsidRPr="00B00F93" w14:paraId="5C118B47" w14:textId="77777777" w:rsidTr="00561298">
        <w:trPr>
          <w:trHeight w:val="268"/>
        </w:trPr>
        <w:tc>
          <w:tcPr>
            <w:tcW w:w="1643" w:type="pct"/>
            <w:shd w:val="clear" w:color="auto" w:fill="auto"/>
            <w:vAlign w:val="center"/>
          </w:tcPr>
          <w:p w14:paraId="72B476BC"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 прочие потребители</w:t>
            </w:r>
          </w:p>
        </w:tc>
        <w:tc>
          <w:tcPr>
            <w:tcW w:w="640" w:type="pct"/>
            <w:shd w:val="clear" w:color="auto" w:fill="auto"/>
            <w:vAlign w:val="center"/>
          </w:tcPr>
          <w:p w14:paraId="103BECD5" w14:textId="77777777" w:rsidR="000A77CD" w:rsidRPr="00415C96" w:rsidRDefault="000A77CD" w:rsidP="007E0415">
            <w:pPr>
              <w:spacing w:line="276" w:lineRule="auto"/>
              <w:jc w:val="center"/>
              <w:rPr>
                <w:rFonts w:ascii="Arial" w:hAnsi="Arial" w:cs="Arial"/>
                <w:sz w:val="24"/>
                <w:szCs w:val="24"/>
              </w:rPr>
            </w:pPr>
            <w:r w:rsidRPr="00415C96">
              <w:rPr>
                <w:rFonts w:ascii="Arial" w:hAnsi="Arial" w:cs="Arial"/>
                <w:sz w:val="24"/>
                <w:szCs w:val="24"/>
              </w:rPr>
              <w:t>Гкал</w:t>
            </w:r>
          </w:p>
        </w:tc>
        <w:tc>
          <w:tcPr>
            <w:tcW w:w="1247" w:type="pct"/>
            <w:vAlign w:val="center"/>
          </w:tcPr>
          <w:p w14:paraId="29505E8B" w14:textId="671101F4"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1525,7</w:t>
            </w:r>
          </w:p>
        </w:tc>
        <w:tc>
          <w:tcPr>
            <w:tcW w:w="1470" w:type="pct"/>
            <w:vAlign w:val="center"/>
          </w:tcPr>
          <w:p w14:paraId="0B47C9B3" w14:textId="557CAE7D"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1157,4</w:t>
            </w:r>
          </w:p>
        </w:tc>
      </w:tr>
      <w:tr w:rsidR="000A77CD" w:rsidRPr="00B00F93" w14:paraId="3FA93761" w14:textId="77777777" w:rsidTr="00561298">
        <w:trPr>
          <w:trHeight w:val="268"/>
        </w:trPr>
        <w:tc>
          <w:tcPr>
            <w:tcW w:w="1643" w:type="pct"/>
            <w:shd w:val="clear" w:color="auto" w:fill="auto"/>
            <w:vAlign w:val="center"/>
          </w:tcPr>
          <w:p w14:paraId="281905ED" w14:textId="77777777" w:rsidR="000A77CD" w:rsidRPr="00415C96" w:rsidRDefault="000A77CD" w:rsidP="007E0415">
            <w:pPr>
              <w:jc w:val="center"/>
              <w:rPr>
                <w:rFonts w:ascii="Arial" w:hAnsi="Arial" w:cs="Arial"/>
                <w:sz w:val="24"/>
                <w:szCs w:val="24"/>
                <w:lang w:val="ru-RU"/>
              </w:rPr>
            </w:pPr>
            <w:r>
              <w:rPr>
                <w:rFonts w:ascii="Arial" w:hAnsi="Arial" w:cs="Arial"/>
                <w:sz w:val="24"/>
                <w:szCs w:val="24"/>
                <w:lang w:val="ru-RU"/>
              </w:rPr>
              <w:t>Расход натурального топлива (Газ)</w:t>
            </w:r>
          </w:p>
        </w:tc>
        <w:tc>
          <w:tcPr>
            <w:tcW w:w="640" w:type="pct"/>
            <w:shd w:val="clear" w:color="auto" w:fill="auto"/>
            <w:vAlign w:val="center"/>
          </w:tcPr>
          <w:p w14:paraId="6305147C" w14:textId="77777777" w:rsidR="000A77CD" w:rsidRPr="00415C96" w:rsidRDefault="000A77CD" w:rsidP="007E0415">
            <w:pPr>
              <w:spacing w:line="276" w:lineRule="auto"/>
              <w:jc w:val="center"/>
              <w:rPr>
                <w:rFonts w:ascii="Arial" w:hAnsi="Arial" w:cs="Arial"/>
                <w:sz w:val="24"/>
                <w:szCs w:val="24"/>
              </w:rPr>
            </w:pPr>
            <w:r>
              <w:rPr>
                <w:rFonts w:ascii="Arial" w:hAnsi="Arial" w:cs="Arial"/>
                <w:sz w:val="24"/>
                <w:szCs w:val="24"/>
                <w:lang w:val="ru-RU"/>
              </w:rPr>
              <w:t xml:space="preserve">тыс. </w:t>
            </w:r>
            <w:r w:rsidRPr="00415C96">
              <w:rPr>
                <w:rFonts w:ascii="Arial" w:hAnsi="Arial" w:cs="Arial"/>
                <w:sz w:val="24"/>
                <w:szCs w:val="24"/>
                <w:lang w:val="ru-RU"/>
              </w:rPr>
              <w:t>м</w:t>
            </w:r>
            <w:r w:rsidRPr="00415C96">
              <w:rPr>
                <w:rFonts w:ascii="Arial" w:hAnsi="Arial" w:cs="Arial"/>
                <w:sz w:val="24"/>
                <w:szCs w:val="24"/>
                <w:vertAlign w:val="superscript"/>
                <w:lang w:val="ru-RU"/>
              </w:rPr>
              <w:t>3</w:t>
            </w:r>
          </w:p>
        </w:tc>
        <w:tc>
          <w:tcPr>
            <w:tcW w:w="1247" w:type="pct"/>
            <w:shd w:val="clear" w:color="auto" w:fill="auto"/>
            <w:vAlign w:val="center"/>
          </w:tcPr>
          <w:p w14:paraId="0E8593E9" w14:textId="2B3EE207" w:rsidR="000A77CD" w:rsidRPr="000A77CD"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1593,9</w:t>
            </w:r>
          </w:p>
        </w:tc>
        <w:tc>
          <w:tcPr>
            <w:tcW w:w="1470" w:type="pct"/>
            <w:shd w:val="clear" w:color="auto" w:fill="auto"/>
            <w:vAlign w:val="center"/>
          </w:tcPr>
          <w:p w14:paraId="35880EB6" w14:textId="2672009C" w:rsidR="000A77CD" w:rsidRPr="00415C96" w:rsidRDefault="000A77CD" w:rsidP="007E0415">
            <w:pPr>
              <w:spacing w:line="276" w:lineRule="auto"/>
              <w:jc w:val="center"/>
              <w:rPr>
                <w:rFonts w:ascii="Arial" w:hAnsi="Arial" w:cs="Arial"/>
                <w:sz w:val="24"/>
                <w:szCs w:val="24"/>
                <w:lang w:val="ru-RU"/>
              </w:rPr>
            </w:pPr>
            <w:r>
              <w:rPr>
                <w:rFonts w:ascii="Arial" w:hAnsi="Arial" w:cs="Arial"/>
                <w:sz w:val="24"/>
                <w:szCs w:val="24"/>
                <w:lang w:val="ru-RU"/>
              </w:rPr>
              <w:t>1842,9</w:t>
            </w:r>
          </w:p>
        </w:tc>
      </w:tr>
    </w:tbl>
    <w:p w14:paraId="2AAC2AE7" w14:textId="77777777" w:rsidR="00731FF9" w:rsidRDefault="00731FF9" w:rsidP="00731FF9">
      <w:pPr>
        <w:spacing w:line="276" w:lineRule="auto"/>
        <w:ind w:firstLine="709"/>
        <w:jc w:val="both"/>
        <w:rPr>
          <w:rFonts w:ascii="Arial" w:hAnsi="Arial" w:cs="Arial"/>
          <w:sz w:val="24"/>
          <w:szCs w:val="24"/>
          <w:lang w:val="ru-RU"/>
        </w:rPr>
      </w:pPr>
      <w:bookmarkStart w:id="415" w:name="_Toc46505161"/>
      <w:commentRangeStart w:id="416"/>
    </w:p>
    <w:p w14:paraId="1C298FD7" w14:textId="14A575FD" w:rsidR="00C67C02" w:rsidRPr="00B00F93" w:rsidRDefault="00C67C02" w:rsidP="007C5471">
      <w:pPr>
        <w:pStyle w:val="2"/>
        <w:spacing w:before="0"/>
        <w:jc w:val="center"/>
        <w:rPr>
          <w:rFonts w:ascii="Arial" w:hAnsi="Arial" w:cs="Arial"/>
          <w:color w:val="auto"/>
          <w:sz w:val="24"/>
          <w:szCs w:val="24"/>
          <w:lang w:val="ru-RU" w:eastAsia="ru-RU"/>
        </w:rPr>
      </w:pPr>
      <w:r w:rsidRPr="00B00F93">
        <w:rPr>
          <w:rFonts w:ascii="Arial" w:hAnsi="Arial" w:cs="Arial"/>
          <w:color w:val="auto"/>
          <w:sz w:val="24"/>
          <w:szCs w:val="24"/>
          <w:lang w:val="ru-RU" w:eastAsia="ru-RU"/>
        </w:rPr>
        <w:t>Часть 11. Цены (тарифы) в сфере теплоснабжения</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5"/>
      <w:commentRangeEnd w:id="416"/>
      <w:r w:rsidR="00731FF9">
        <w:rPr>
          <w:rStyle w:val="afa"/>
          <w:rFonts w:ascii="Calibri" w:eastAsia="Calibri" w:hAnsi="Calibri"/>
          <w:b w:val="0"/>
          <w:bCs w:val="0"/>
          <w:color w:val="auto"/>
        </w:rPr>
        <w:commentReference w:id="416"/>
      </w:r>
    </w:p>
    <w:p w14:paraId="5FC73B9B" w14:textId="77777777" w:rsidR="004C5C47" w:rsidRPr="00B00F93" w:rsidRDefault="004C5C47" w:rsidP="004C5C47">
      <w:pPr>
        <w:rPr>
          <w:lang w:val="ru-RU" w:eastAsia="ru-RU"/>
        </w:rPr>
      </w:pPr>
    </w:p>
    <w:p w14:paraId="346C9DDA" w14:textId="16503B1A" w:rsidR="004C5C47" w:rsidRPr="00B00F93" w:rsidRDefault="004C5C47" w:rsidP="004C5C47">
      <w:pPr>
        <w:pStyle w:val="3"/>
        <w:spacing w:before="0"/>
        <w:jc w:val="center"/>
        <w:rPr>
          <w:rFonts w:ascii="Arial" w:hAnsi="Arial" w:cs="Arial"/>
          <w:color w:val="auto"/>
          <w:sz w:val="24"/>
          <w:szCs w:val="24"/>
          <w:lang w:val="ru-RU"/>
        </w:rPr>
      </w:pPr>
      <w:bookmarkStart w:id="418" w:name="_Toc520479170"/>
      <w:bookmarkStart w:id="419" w:name="_Toc46505162"/>
      <w:r w:rsidRPr="00B00F93">
        <w:rPr>
          <w:rFonts w:ascii="Arial" w:hAnsi="Arial" w:cs="Arial"/>
          <w:color w:val="auto"/>
          <w:sz w:val="24"/>
          <w:szCs w:val="24"/>
          <w:lang w:val="ru-RU"/>
        </w:rPr>
        <w:t>1.11.1.  Описание динамики утвержденных цен (тарифов) по каждой теплосетевой и теплоснабжающей организации с учетом последних 3 лет</w:t>
      </w:r>
      <w:bookmarkEnd w:id="418"/>
      <w:bookmarkEnd w:id="419"/>
    </w:p>
    <w:p w14:paraId="017FF849" w14:textId="77777777" w:rsidR="00C67C02" w:rsidRPr="00B00F93" w:rsidRDefault="00C67C02" w:rsidP="00C67C02">
      <w:pPr>
        <w:rPr>
          <w:rFonts w:ascii="Arial" w:eastAsia="Times New Roman" w:hAnsi="Arial" w:cs="Arial"/>
          <w:sz w:val="24"/>
          <w:szCs w:val="24"/>
          <w:lang w:val="ru-RU" w:eastAsia="ru-RU"/>
        </w:rPr>
      </w:pPr>
    </w:p>
    <w:p w14:paraId="2564BF72" w14:textId="390607C4" w:rsidR="0090706F" w:rsidRPr="005B7E99" w:rsidRDefault="00C67C02" w:rsidP="005B7E99">
      <w:pPr>
        <w:spacing w:line="276" w:lineRule="auto"/>
        <w:ind w:firstLine="709"/>
        <w:jc w:val="both"/>
        <w:rPr>
          <w:rFonts w:ascii="Arial" w:hAnsi="Arial" w:cs="Arial"/>
          <w:sz w:val="24"/>
          <w:szCs w:val="24"/>
          <w:lang w:val="ru-RU"/>
        </w:rPr>
      </w:pPr>
      <w:r w:rsidRPr="005B7E99">
        <w:rPr>
          <w:rFonts w:ascii="Arial" w:hAnsi="Arial" w:cs="Arial"/>
          <w:sz w:val="24"/>
          <w:szCs w:val="24"/>
          <w:lang w:val="ru-RU"/>
        </w:rPr>
        <w:t xml:space="preserve">Тарифы на тепловую энергию устанавливаются Департаментом тарифного регулирования Томской области </w:t>
      </w:r>
      <w:r w:rsidR="001F4F7F" w:rsidRPr="005B7E99">
        <w:rPr>
          <w:rFonts w:ascii="Arial" w:hAnsi="Arial" w:cs="Arial"/>
          <w:sz w:val="24"/>
          <w:szCs w:val="24"/>
          <w:lang w:val="ru-RU"/>
        </w:rPr>
        <w:t>в</w:t>
      </w:r>
      <w:r w:rsidR="0090706F" w:rsidRPr="005B7E99">
        <w:rPr>
          <w:rFonts w:ascii="Arial" w:hAnsi="Arial" w:cs="Arial"/>
          <w:sz w:val="24"/>
          <w:szCs w:val="24"/>
          <w:lang w:val="ru-RU"/>
        </w:rPr>
        <w:t xml:space="preserve"> соответствии с Федеральным законом от 27 июля 2010 года № 190-ФЗ «О теплоснабжении», постановлением Правительства Российской Федерации от 22.10.2012 № 1075 «О ценообразовании в сфере теплоснабжения», Положением о Департаменте тарифного регулирования Томской области, утвержденным постановлением Губернатора Томской области от 31.10.2012 № 145, и решени</w:t>
      </w:r>
      <w:r w:rsidR="00AE68E5" w:rsidRPr="005B7E99">
        <w:rPr>
          <w:rFonts w:ascii="Arial" w:hAnsi="Arial" w:cs="Arial"/>
          <w:sz w:val="24"/>
          <w:szCs w:val="24"/>
          <w:lang w:val="ru-RU"/>
        </w:rPr>
        <w:t>ями</w:t>
      </w:r>
      <w:r w:rsidR="0090706F" w:rsidRPr="005B7E99">
        <w:rPr>
          <w:rFonts w:ascii="Arial" w:hAnsi="Arial" w:cs="Arial"/>
          <w:sz w:val="24"/>
          <w:szCs w:val="24"/>
          <w:lang w:val="ru-RU"/>
        </w:rPr>
        <w:t xml:space="preserve"> Правления Департамента тарифного регулирования Томской области от </w:t>
      </w:r>
      <w:r w:rsidR="00EF5BB3">
        <w:rPr>
          <w:rFonts w:ascii="Arial" w:hAnsi="Arial" w:cs="Arial"/>
          <w:sz w:val="24"/>
          <w:szCs w:val="24"/>
          <w:lang w:val="ru-RU"/>
        </w:rPr>
        <w:t>04.12.2019 №26/1.</w:t>
      </w:r>
    </w:p>
    <w:p w14:paraId="6C43FCAF" w14:textId="2D9C01B6" w:rsidR="00783ECB" w:rsidRPr="005B7E99" w:rsidRDefault="00C67C02" w:rsidP="002C6B19">
      <w:pPr>
        <w:spacing w:line="276" w:lineRule="auto"/>
        <w:ind w:firstLine="709"/>
        <w:jc w:val="both"/>
        <w:rPr>
          <w:rFonts w:ascii="Arial" w:hAnsi="Arial" w:cs="Arial"/>
          <w:sz w:val="24"/>
          <w:szCs w:val="24"/>
          <w:lang w:val="ru-RU"/>
        </w:rPr>
      </w:pPr>
      <w:r w:rsidRPr="005B7E99">
        <w:rPr>
          <w:rFonts w:ascii="Arial" w:hAnsi="Arial" w:cs="Arial"/>
          <w:sz w:val="24"/>
          <w:szCs w:val="24"/>
          <w:lang w:val="ru-RU"/>
        </w:rPr>
        <w:t>Динамика изменения тарифа на тепловую энергию для потребителей в зоне действия котельных</w:t>
      </w:r>
      <w:r w:rsidR="005276CB" w:rsidRPr="005B7E99">
        <w:rPr>
          <w:rFonts w:ascii="Arial" w:hAnsi="Arial" w:cs="Arial"/>
          <w:sz w:val="24"/>
          <w:szCs w:val="24"/>
          <w:lang w:val="ru-RU"/>
        </w:rPr>
        <w:t xml:space="preserve"> </w:t>
      </w:r>
      <w:r w:rsidR="00EF5BB3">
        <w:rPr>
          <w:rFonts w:ascii="Arial" w:hAnsi="Arial" w:cs="Arial"/>
          <w:sz w:val="24"/>
          <w:szCs w:val="24"/>
          <w:lang w:val="ru-RU"/>
        </w:rPr>
        <w:t>с. Парабель</w:t>
      </w:r>
      <w:r w:rsidRPr="005B7E99">
        <w:rPr>
          <w:rFonts w:ascii="Arial" w:hAnsi="Arial" w:cs="Arial"/>
          <w:sz w:val="24"/>
          <w:szCs w:val="24"/>
          <w:lang w:val="ru-RU"/>
        </w:rPr>
        <w:t xml:space="preserve"> показана </w:t>
      </w:r>
      <w:r w:rsidR="000C5116">
        <w:rPr>
          <w:rFonts w:ascii="Arial" w:hAnsi="Arial" w:cs="Arial"/>
          <w:sz w:val="24"/>
          <w:szCs w:val="24"/>
          <w:lang w:val="ru-RU"/>
        </w:rPr>
        <w:t xml:space="preserve">таблице </w:t>
      </w:r>
      <w:r w:rsidRPr="005B7E99">
        <w:rPr>
          <w:rFonts w:ascii="Arial" w:hAnsi="Arial" w:cs="Arial"/>
          <w:sz w:val="24"/>
          <w:szCs w:val="24"/>
          <w:lang w:val="ru-RU"/>
        </w:rPr>
        <w:t>1.</w:t>
      </w:r>
      <w:r w:rsidR="001508C8">
        <w:rPr>
          <w:rFonts w:ascii="Arial" w:hAnsi="Arial" w:cs="Arial"/>
          <w:sz w:val="24"/>
          <w:szCs w:val="24"/>
          <w:lang w:val="ru-RU"/>
        </w:rPr>
        <w:t>30</w:t>
      </w:r>
      <w:r w:rsidRPr="005B7E99">
        <w:rPr>
          <w:rFonts w:ascii="Arial" w:hAnsi="Arial" w:cs="Arial"/>
          <w:sz w:val="24"/>
          <w:szCs w:val="24"/>
          <w:lang w:val="ru-RU"/>
        </w:rPr>
        <w:t>.</w:t>
      </w:r>
      <w:r w:rsidR="002C6B19">
        <w:rPr>
          <w:rFonts w:ascii="Arial" w:hAnsi="Arial" w:cs="Arial"/>
          <w:sz w:val="24"/>
          <w:szCs w:val="24"/>
          <w:lang w:val="ru-RU"/>
        </w:rPr>
        <w:t xml:space="preserve"> Данные </w:t>
      </w:r>
      <w:r w:rsidR="00783ECB" w:rsidRPr="005B7E99">
        <w:rPr>
          <w:rFonts w:ascii="Arial" w:hAnsi="Arial" w:cs="Arial"/>
          <w:sz w:val="24"/>
          <w:szCs w:val="24"/>
          <w:lang w:val="ru-RU"/>
        </w:rPr>
        <w:t xml:space="preserve">значения установленного тарифа на тепловую энергию для населения </w:t>
      </w:r>
      <w:r w:rsidR="002C6B19" w:rsidRPr="005B7E99">
        <w:rPr>
          <w:rFonts w:ascii="Arial" w:hAnsi="Arial" w:cs="Arial"/>
          <w:sz w:val="24"/>
          <w:szCs w:val="24"/>
          <w:lang w:val="ru-RU"/>
        </w:rPr>
        <w:t xml:space="preserve">показаны </w:t>
      </w:r>
      <w:r w:rsidR="00F922A8">
        <w:rPr>
          <w:rFonts w:ascii="Arial" w:hAnsi="Arial" w:cs="Arial"/>
          <w:sz w:val="24"/>
          <w:szCs w:val="24"/>
          <w:lang w:val="ru-RU"/>
        </w:rPr>
        <w:t>без учета</w:t>
      </w:r>
      <w:r w:rsidR="002C6B19">
        <w:rPr>
          <w:rFonts w:ascii="Arial" w:hAnsi="Arial" w:cs="Arial"/>
          <w:sz w:val="24"/>
          <w:szCs w:val="24"/>
          <w:lang w:val="ru-RU"/>
        </w:rPr>
        <w:t xml:space="preserve"> НДС</w:t>
      </w:r>
      <w:r w:rsidR="00783ECB" w:rsidRPr="005B7E99">
        <w:rPr>
          <w:rFonts w:ascii="Arial" w:hAnsi="Arial" w:cs="Arial"/>
          <w:sz w:val="24"/>
          <w:szCs w:val="24"/>
          <w:lang w:val="ru-RU"/>
        </w:rPr>
        <w:t>.</w:t>
      </w:r>
    </w:p>
    <w:p w14:paraId="0741C747" w14:textId="67285D14" w:rsidR="00783ECB" w:rsidRDefault="00783ECB" w:rsidP="00783ECB">
      <w:pPr>
        <w:spacing w:line="276" w:lineRule="auto"/>
        <w:ind w:firstLine="709"/>
        <w:jc w:val="both"/>
        <w:rPr>
          <w:rFonts w:ascii="Arial" w:hAnsi="Arial" w:cs="Arial"/>
          <w:sz w:val="24"/>
          <w:szCs w:val="24"/>
          <w:lang w:val="ru-RU"/>
        </w:rPr>
      </w:pPr>
      <w:r w:rsidRPr="005B7E99">
        <w:rPr>
          <w:rFonts w:ascii="Arial" w:hAnsi="Arial" w:cs="Arial"/>
          <w:sz w:val="24"/>
          <w:szCs w:val="24"/>
          <w:lang w:val="ru-RU"/>
        </w:rPr>
        <w:t xml:space="preserve">Рост тарифа на тепловую энергию для абонентов котельных </w:t>
      </w:r>
      <w:r w:rsidR="002C6B19">
        <w:rPr>
          <w:rFonts w:ascii="Arial" w:hAnsi="Arial" w:cs="Arial"/>
          <w:sz w:val="24"/>
          <w:szCs w:val="24"/>
          <w:lang w:val="ru-RU"/>
        </w:rPr>
        <w:t xml:space="preserve">с. Парабель </w:t>
      </w:r>
      <w:r w:rsidRPr="005B7E99">
        <w:rPr>
          <w:rFonts w:ascii="Arial" w:hAnsi="Arial" w:cs="Arial"/>
          <w:sz w:val="24"/>
          <w:szCs w:val="24"/>
          <w:lang w:val="ru-RU"/>
        </w:rPr>
        <w:t>за 201</w:t>
      </w:r>
      <w:r>
        <w:rPr>
          <w:rFonts w:ascii="Arial" w:hAnsi="Arial" w:cs="Arial"/>
          <w:sz w:val="24"/>
          <w:szCs w:val="24"/>
          <w:lang w:val="ru-RU"/>
        </w:rPr>
        <w:t>8</w:t>
      </w:r>
      <w:r w:rsidR="002C6B19">
        <w:rPr>
          <w:rFonts w:ascii="Arial" w:hAnsi="Arial" w:cs="Arial"/>
          <w:sz w:val="24"/>
          <w:szCs w:val="24"/>
          <w:lang w:val="ru-RU"/>
        </w:rPr>
        <w:t>-2020</w:t>
      </w:r>
      <w:r w:rsidRPr="005B7E99">
        <w:rPr>
          <w:rFonts w:ascii="Arial" w:hAnsi="Arial" w:cs="Arial"/>
          <w:sz w:val="24"/>
          <w:szCs w:val="24"/>
          <w:lang w:val="ru-RU"/>
        </w:rPr>
        <w:t xml:space="preserve"> гг. составил </w:t>
      </w:r>
      <w:r w:rsidR="002C6B19">
        <w:rPr>
          <w:rFonts w:ascii="Arial" w:hAnsi="Arial" w:cs="Arial"/>
          <w:sz w:val="24"/>
          <w:szCs w:val="24"/>
          <w:lang w:val="ru-RU"/>
        </w:rPr>
        <w:t>13,74</w:t>
      </w:r>
      <w:r w:rsidRPr="005B7E99">
        <w:rPr>
          <w:rFonts w:ascii="Arial" w:hAnsi="Arial" w:cs="Arial"/>
          <w:sz w:val="24"/>
          <w:szCs w:val="24"/>
          <w:lang w:val="ru-RU"/>
        </w:rPr>
        <w:t>%.</w:t>
      </w:r>
    </w:p>
    <w:p w14:paraId="6CDFD615" w14:textId="77777777" w:rsidR="005A04C2" w:rsidRDefault="005A04C2" w:rsidP="005B7E99">
      <w:pPr>
        <w:spacing w:line="276" w:lineRule="auto"/>
        <w:ind w:firstLine="709"/>
        <w:jc w:val="both"/>
        <w:rPr>
          <w:rFonts w:ascii="Arial" w:hAnsi="Arial" w:cs="Arial"/>
          <w:sz w:val="24"/>
          <w:szCs w:val="24"/>
          <w:lang w:val="ru-RU"/>
        </w:rPr>
      </w:pPr>
    </w:p>
    <w:p w14:paraId="26CC1A36" w14:textId="74F3AF06" w:rsidR="000C5116" w:rsidRPr="005B7E99" w:rsidRDefault="000C5116" w:rsidP="00561298">
      <w:pPr>
        <w:spacing w:line="276" w:lineRule="auto"/>
        <w:jc w:val="both"/>
        <w:rPr>
          <w:rFonts w:ascii="Arial" w:hAnsi="Arial" w:cs="Arial"/>
          <w:sz w:val="24"/>
          <w:szCs w:val="24"/>
          <w:lang w:val="ru-RU"/>
        </w:rPr>
      </w:pPr>
      <w:r>
        <w:rPr>
          <w:rFonts w:ascii="Arial" w:hAnsi="Arial" w:cs="Arial"/>
          <w:sz w:val="24"/>
          <w:szCs w:val="24"/>
          <w:lang w:val="ru-RU"/>
        </w:rPr>
        <w:t>Таблица 1.</w:t>
      </w:r>
      <w:r w:rsidR="001508C8">
        <w:rPr>
          <w:rFonts w:ascii="Arial" w:hAnsi="Arial" w:cs="Arial"/>
          <w:sz w:val="24"/>
          <w:szCs w:val="24"/>
          <w:lang w:val="ru-RU"/>
        </w:rPr>
        <w:t>30</w:t>
      </w:r>
      <w:r>
        <w:rPr>
          <w:rFonts w:ascii="Arial" w:hAnsi="Arial" w:cs="Arial"/>
          <w:sz w:val="24"/>
          <w:szCs w:val="24"/>
          <w:lang w:val="ru-RU"/>
        </w:rPr>
        <w:t xml:space="preserve"> – Динамика изменения тарифа на тепловую энергию</w:t>
      </w:r>
    </w:p>
    <w:tbl>
      <w:tblPr>
        <w:tblStyle w:val="a4"/>
        <w:tblW w:w="5000" w:type="pct"/>
        <w:jc w:val="center"/>
        <w:tblLook w:val="04A0" w:firstRow="1" w:lastRow="0" w:firstColumn="1" w:lastColumn="0" w:noHBand="0" w:noVBand="1"/>
      </w:tblPr>
      <w:tblGrid>
        <w:gridCol w:w="2423"/>
        <w:gridCol w:w="1822"/>
        <w:gridCol w:w="1281"/>
        <w:gridCol w:w="1084"/>
        <w:gridCol w:w="1223"/>
        <w:gridCol w:w="1229"/>
        <w:gridCol w:w="1217"/>
      </w:tblGrid>
      <w:tr w:rsidR="00783ECB" w:rsidRPr="000C5116" w14:paraId="2B26979F" w14:textId="409316A7" w:rsidTr="002448B7">
        <w:trPr>
          <w:jc w:val="center"/>
        </w:trPr>
        <w:tc>
          <w:tcPr>
            <w:tcW w:w="1178" w:type="pct"/>
            <w:vMerge w:val="restart"/>
            <w:vAlign w:val="center"/>
          </w:tcPr>
          <w:p w14:paraId="2EE9118F" w14:textId="5F9A3A8D" w:rsidR="00783ECB" w:rsidRDefault="00783ECB" w:rsidP="00783ECB">
            <w:pPr>
              <w:pStyle w:val="ConsPlusNormal"/>
              <w:jc w:val="center"/>
              <w:rPr>
                <w:sz w:val="24"/>
                <w:szCs w:val="24"/>
              </w:rPr>
            </w:pPr>
            <w:r>
              <w:rPr>
                <w:sz w:val="24"/>
                <w:szCs w:val="24"/>
              </w:rPr>
              <w:t>Наименование энергоснабжающей</w:t>
            </w:r>
          </w:p>
        </w:tc>
        <w:tc>
          <w:tcPr>
            <w:tcW w:w="1509" w:type="pct"/>
            <w:gridSpan w:val="2"/>
            <w:vAlign w:val="center"/>
          </w:tcPr>
          <w:p w14:paraId="20D150C9" w14:textId="33EA0DC8" w:rsidR="00783ECB" w:rsidRDefault="00783ECB" w:rsidP="00783ECB">
            <w:pPr>
              <w:pStyle w:val="ConsPlusNormal"/>
              <w:jc w:val="center"/>
              <w:rPr>
                <w:sz w:val="24"/>
                <w:szCs w:val="24"/>
              </w:rPr>
            </w:pPr>
            <w:r>
              <w:rPr>
                <w:sz w:val="24"/>
                <w:szCs w:val="24"/>
              </w:rPr>
              <w:t>Период</w:t>
            </w:r>
          </w:p>
        </w:tc>
        <w:tc>
          <w:tcPr>
            <w:tcW w:w="1122" w:type="pct"/>
            <w:gridSpan w:val="2"/>
          </w:tcPr>
          <w:p w14:paraId="04E882B6" w14:textId="4390AE9A" w:rsidR="00783ECB" w:rsidRDefault="00783ECB" w:rsidP="00783ECB">
            <w:pPr>
              <w:pStyle w:val="ConsPlusNormal"/>
              <w:jc w:val="center"/>
              <w:rPr>
                <w:sz w:val="24"/>
                <w:szCs w:val="24"/>
              </w:rPr>
            </w:pPr>
            <w:r w:rsidRPr="00B07E13">
              <w:rPr>
                <w:sz w:val="24"/>
                <w:szCs w:val="24"/>
              </w:rPr>
              <w:t>Период</w:t>
            </w:r>
          </w:p>
        </w:tc>
        <w:tc>
          <w:tcPr>
            <w:tcW w:w="1190" w:type="pct"/>
            <w:gridSpan w:val="2"/>
          </w:tcPr>
          <w:p w14:paraId="65D8DBE2" w14:textId="20872642" w:rsidR="00783ECB" w:rsidRDefault="00783ECB" w:rsidP="00783ECB">
            <w:pPr>
              <w:pStyle w:val="ConsPlusNormal"/>
              <w:jc w:val="center"/>
              <w:rPr>
                <w:sz w:val="24"/>
                <w:szCs w:val="24"/>
              </w:rPr>
            </w:pPr>
            <w:r w:rsidRPr="00B07E13">
              <w:rPr>
                <w:sz w:val="24"/>
                <w:szCs w:val="24"/>
              </w:rPr>
              <w:t>Период</w:t>
            </w:r>
          </w:p>
        </w:tc>
      </w:tr>
      <w:tr w:rsidR="00783ECB" w:rsidRPr="00EF5BB3" w14:paraId="55AEECFB" w14:textId="4B78576D" w:rsidTr="002448B7">
        <w:trPr>
          <w:jc w:val="center"/>
        </w:trPr>
        <w:tc>
          <w:tcPr>
            <w:tcW w:w="1178" w:type="pct"/>
            <w:vMerge/>
            <w:vAlign w:val="center"/>
          </w:tcPr>
          <w:p w14:paraId="029383BC" w14:textId="7158329A" w:rsidR="00783ECB" w:rsidRDefault="00783ECB" w:rsidP="00783ECB">
            <w:pPr>
              <w:pStyle w:val="ConsPlusNormal"/>
              <w:jc w:val="center"/>
              <w:rPr>
                <w:sz w:val="24"/>
                <w:szCs w:val="24"/>
              </w:rPr>
            </w:pPr>
          </w:p>
        </w:tc>
        <w:tc>
          <w:tcPr>
            <w:tcW w:w="886" w:type="pct"/>
            <w:vAlign w:val="center"/>
          </w:tcPr>
          <w:p w14:paraId="70317605" w14:textId="0340E534" w:rsidR="00783ECB" w:rsidRPr="00783ECB" w:rsidRDefault="00783ECB" w:rsidP="00783ECB">
            <w:pPr>
              <w:pStyle w:val="ConsPlusNormal"/>
              <w:jc w:val="center"/>
              <w:rPr>
                <w:szCs w:val="24"/>
              </w:rPr>
            </w:pPr>
            <w:r w:rsidRPr="00783ECB">
              <w:rPr>
                <w:szCs w:val="24"/>
              </w:rPr>
              <w:t>01.01.18 - 30.06.18</w:t>
            </w:r>
          </w:p>
        </w:tc>
        <w:tc>
          <w:tcPr>
            <w:tcW w:w="623" w:type="pct"/>
            <w:vAlign w:val="center"/>
          </w:tcPr>
          <w:p w14:paraId="34899CE6" w14:textId="6ADDEC5E" w:rsidR="00783ECB" w:rsidRPr="00783ECB" w:rsidRDefault="00783ECB" w:rsidP="00783ECB">
            <w:pPr>
              <w:pStyle w:val="ConsPlusNormal"/>
              <w:jc w:val="center"/>
              <w:rPr>
                <w:szCs w:val="24"/>
              </w:rPr>
            </w:pPr>
            <w:r w:rsidRPr="00783ECB">
              <w:rPr>
                <w:szCs w:val="24"/>
              </w:rPr>
              <w:t>01.07.18 - 31.12.18</w:t>
            </w:r>
          </w:p>
        </w:tc>
        <w:tc>
          <w:tcPr>
            <w:tcW w:w="527" w:type="pct"/>
            <w:vAlign w:val="center"/>
          </w:tcPr>
          <w:p w14:paraId="0A813A81" w14:textId="6B174E13" w:rsidR="00783ECB" w:rsidRPr="00783ECB" w:rsidRDefault="00783ECB" w:rsidP="00783ECB">
            <w:pPr>
              <w:pStyle w:val="ConsPlusNormal"/>
              <w:jc w:val="center"/>
              <w:rPr>
                <w:szCs w:val="24"/>
              </w:rPr>
            </w:pPr>
            <w:r w:rsidRPr="00783ECB">
              <w:rPr>
                <w:szCs w:val="24"/>
              </w:rPr>
              <w:t>01.01.19 - 30.06.19</w:t>
            </w:r>
          </w:p>
        </w:tc>
        <w:tc>
          <w:tcPr>
            <w:tcW w:w="595" w:type="pct"/>
            <w:vAlign w:val="center"/>
          </w:tcPr>
          <w:p w14:paraId="681300CB" w14:textId="11BE1500" w:rsidR="00783ECB" w:rsidRPr="00783ECB" w:rsidRDefault="00783ECB" w:rsidP="00783ECB">
            <w:pPr>
              <w:pStyle w:val="ConsPlusNormal"/>
              <w:jc w:val="center"/>
              <w:rPr>
                <w:szCs w:val="24"/>
              </w:rPr>
            </w:pPr>
            <w:r w:rsidRPr="00783ECB">
              <w:rPr>
                <w:szCs w:val="24"/>
              </w:rPr>
              <w:t>01.07.</w:t>
            </w:r>
            <w:r>
              <w:rPr>
                <w:szCs w:val="24"/>
              </w:rPr>
              <w:t>19</w:t>
            </w:r>
            <w:r w:rsidRPr="00783ECB">
              <w:rPr>
                <w:szCs w:val="24"/>
              </w:rPr>
              <w:t xml:space="preserve"> - 31.12.</w:t>
            </w:r>
            <w:r>
              <w:rPr>
                <w:szCs w:val="24"/>
              </w:rPr>
              <w:t>19</w:t>
            </w:r>
          </w:p>
        </w:tc>
        <w:tc>
          <w:tcPr>
            <w:tcW w:w="598" w:type="pct"/>
            <w:vAlign w:val="center"/>
          </w:tcPr>
          <w:p w14:paraId="64DFB923" w14:textId="7AAED18E" w:rsidR="00783ECB" w:rsidRPr="00783ECB" w:rsidRDefault="00783ECB" w:rsidP="00783ECB">
            <w:pPr>
              <w:pStyle w:val="ConsPlusNormal"/>
              <w:jc w:val="center"/>
              <w:rPr>
                <w:szCs w:val="24"/>
              </w:rPr>
            </w:pPr>
            <w:r w:rsidRPr="00783ECB">
              <w:rPr>
                <w:szCs w:val="24"/>
              </w:rPr>
              <w:t>01.01.</w:t>
            </w:r>
            <w:r>
              <w:rPr>
                <w:szCs w:val="24"/>
              </w:rPr>
              <w:t>20</w:t>
            </w:r>
            <w:r w:rsidRPr="00783ECB">
              <w:rPr>
                <w:szCs w:val="24"/>
              </w:rPr>
              <w:t xml:space="preserve"> - 30.06.</w:t>
            </w:r>
            <w:r>
              <w:rPr>
                <w:szCs w:val="24"/>
              </w:rPr>
              <w:t>20</w:t>
            </w:r>
          </w:p>
        </w:tc>
        <w:tc>
          <w:tcPr>
            <w:tcW w:w="592" w:type="pct"/>
            <w:vAlign w:val="center"/>
          </w:tcPr>
          <w:p w14:paraId="62BEC0C5" w14:textId="3206BDCE" w:rsidR="00783ECB" w:rsidRPr="00783ECB" w:rsidRDefault="00783ECB" w:rsidP="00783ECB">
            <w:pPr>
              <w:pStyle w:val="ConsPlusNormal"/>
              <w:jc w:val="center"/>
              <w:rPr>
                <w:szCs w:val="24"/>
              </w:rPr>
            </w:pPr>
            <w:r w:rsidRPr="00783ECB">
              <w:rPr>
                <w:szCs w:val="24"/>
              </w:rPr>
              <w:t>01.07.</w:t>
            </w:r>
            <w:r>
              <w:rPr>
                <w:szCs w:val="24"/>
              </w:rPr>
              <w:t>20</w:t>
            </w:r>
            <w:r w:rsidRPr="00783ECB">
              <w:rPr>
                <w:szCs w:val="24"/>
              </w:rPr>
              <w:t xml:space="preserve"> - 31.12.</w:t>
            </w:r>
            <w:r>
              <w:rPr>
                <w:szCs w:val="24"/>
              </w:rPr>
              <w:t>20</w:t>
            </w:r>
          </w:p>
        </w:tc>
      </w:tr>
      <w:tr w:rsidR="002448B7" w:rsidRPr="00EF5BB3" w14:paraId="088AC781" w14:textId="4AF62D0B" w:rsidTr="002448B7">
        <w:trPr>
          <w:jc w:val="center"/>
        </w:trPr>
        <w:tc>
          <w:tcPr>
            <w:tcW w:w="1178" w:type="pct"/>
            <w:vAlign w:val="bottom"/>
          </w:tcPr>
          <w:p w14:paraId="32C633B3" w14:textId="6CE88460" w:rsidR="002448B7" w:rsidRDefault="002448B7" w:rsidP="002448B7">
            <w:pPr>
              <w:pStyle w:val="ConsPlusNormal"/>
              <w:jc w:val="center"/>
              <w:rPr>
                <w:sz w:val="24"/>
                <w:szCs w:val="24"/>
              </w:rPr>
            </w:pPr>
            <w:r>
              <w:rPr>
                <w:sz w:val="24"/>
                <w:szCs w:val="24"/>
              </w:rPr>
              <w:t>МУП «Парабель-Энергокомплекс»</w:t>
            </w:r>
          </w:p>
        </w:tc>
        <w:tc>
          <w:tcPr>
            <w:tcW w:w="886" w:type="pct"/>
            <w:vAlign w:val="center"/>
          </w:tcPr>
          <w:p w14:paraId="78BA1DAF" w14:textId="731479F6" w:rsidR="002448B7" w:rsidRDefault="002448B7" w:rsidP="002448B7">
            <w:pPr>
              <w:pStyle w:val="ConsPlusNormal"/>
              <w:jc w:val="center"/>
              <w:rPr>
                <w:sz w:val="24"/>
                <w:szCs w:val="24"/>
              </w:rPr>
            </w:pPr>
            <w:r>
              <w:rPr>
                <w:sz w:val="24"/>
                <w:szCs w:val="24"/>
              </w:rPr>
              <w:t>-</w:t>
            </w:r>
          </w:p>
        </w:tc>
        <w:tc>
          <w:tcPr>
            <w:tcW w:w="623" w:type="pct"/>
            <w:vAlign w:val="center"/>
          </w:tcPr>
          <w:p w14:paraId="1711C39B" w14:textId="25360A2A" w:rsidR="002448B7" w:rsidRDefault="002448B7" w:rsidP="002448B7">
            <w:pPr>
              <w:pStyle w:val="ConsPlusNormal"/>
              <w:jc w:val="center"/>
              <w:rPr>
                <w:sz w:val="24"/>
                <w:szCs w:val="24"/>
              </w:rPr>
            </w:pPr>
            <w:r>
              <w:rPr>
                <w:sz w:val="24"/>
                <w:szCs w:val="24"/>
              </w:rPr>
              <w:t>2807,57</w:t>
            </w:r>
          </w:p>
        </w:tc>
        <w:tc>
          <w:tcPr>
            <w:tcW w:w="527" w:type="pct"/>
            <w:vAlign w:val="center"/>
          </w:tcPr>
          <w:p w14:paraId="239174A7" w14:textId="56A80A8A" w:rsidR="002448B7" w:rsidRPr="000C5116" w:rsidRDefault="002448B7" w:rsidP="002448B7">
            <w:pPr>
              <w:pStyle w:val="ConsPlusNormal"/>
              <w:jc w:val="center"/>
              <w:rPr>
                <w:sz w:val="24"/>
                <w:szCs w:val="24"/>
              </w:rPr>
            </w:pPr>
            <w:r>
              <w:rPr>
                <w:sz w:val="24"/>
                <w:szCs w:val="24"/>
              </w:rPr>
              <w:t>2807,57</w:t>
            </w:r>
          </w:p>
        </w:tc>
        <w:tc>
          <w:tcPr>
            <w:tcW w:w="595" w:type="pct"/>
            <w:vAlign w:val="center"/>
          </w:tcPr>
          <w:p w14:paraId="2845CC27" w14:textId="07A92AA6" w:rsidR="002448B7" w:rsidRPr="000C5116" w:rsidRDefault="002448B7" w:rsidP="002448B7">
            <w:pPr>
              <w:pStyle w:val="ConsPlusNormal"/>
              <w:jc w:val="center"/>
              <w:rPr>
                <w:sz w:val="24"/>
                <w:szCs w:val="24"/>
              </w:rPr>
            </w:pPr>
            <w:r>
              <w:rPr>
                <w:sz w:val="24"/>
                <w:szCs w:val="24"/>
              </w:rPr>
              <w:t>2807,57</w:t>
            </w:r>
          </w:p>
        </w:tc>
        <w:tc>
          <w:tcPr>
            <w:tcW w:w="598" w:type="pct"/>
            <w:vAlign w:val="center"/>
          </w:tcPr>
          <w:p w14:paraId="06CFAEC5" w14:textId="35AC26E7" w:rsidR="002448B7" w:rsidRPr="000C5116" w:rsidRDefault="002448B7" w:rsidP="002448B7">
            <w:pPr>
              <w:pStyle w:val="ConsPlusNormal"/>
              <w:jc w:val="center"/>
              <w:rPr>
                <w:sz w:val="24"/>
                <w:szCs w:val="24"/>
              </w:rPr>
            </w:pPr>
            <w:r w:rsidRPr="000C5116">
              <w:rPr>
                <w:sz w:val="24"/>
                <w:szCs w:val="24"/>
              </w:rPr>
              <w:t>27</w:t>
            </w:r>
            <w:r>
              <w:rPr>
                <w:sz w:val="24"/>
                <w:szCs w:val="24"/>
              </w:rPr>
              <w:t>38,95</w:t>
            </w:r>
          </w:p>
        </w:tc>
        <w:tc>
          <w:tcPr>
            <w:tcW w:w="592" w:type="pct"/>
            <w:vAlign w:val="center"/>
          </w:tcPr>
          <w:p w14:paraId="612AD2EA" w14:textId="285D3CEB" w:rsidR="002448B7" w:rsidRPr="000C5116" w:rsidRDefault="002448B7" w:rsidP="002448B7">
            <w:pPr>
              <w:pStyle w:val="ConsPlusNormal"/>
              <w:jc w:val="center"/>
              <w:rPr>
                <w:sz w:val="24"/>
                <w:szCs w:val="24"/>
              </w:rPr>
            </w:pPr>
            <w:r w:rsidRPr="000C5116">
              <w:rPr>
                <w:sz w:val="24"/>
                <w:szCs w:val="24"/>
              </w:rPr>
              <w:t>27</w:t>
            </w:r>
            <w:r>
              <w:rPr>
                <w:sz w:val="24"/>
                <w:szCs w:val="24"/>
              </w:rPr>
              <w:t>38,95</w:t>
            </w:r>
          </w:p>
        </w:tc>
      </w:tr>
      <w:tr w:rsidR="002448B7" w:rsidRPr="00EF5BB3" w14:paraId="525BAEED" w14:textId="77777777" w:rsidTr="002448B7">
        <w:trPr>
          <w:jc w:val="center"/>
        </w:trPr>
        <w:tc>
          <w:tcPr>
            <w:tcW w:w="1178" w:type="pct"/>
            <w:vAlign w:val="bottom"/>
          </w:tcPr>
          <w:p w14:paraId="1EC61971" w14:textId="379710DD" w:rsidR="002448B7" w:rsidRDefault="002448B7" w:rsidP="002C6B19">
            <w:pPr>
              <w:pStyle w:val="ConsPlusNormal"/>
              <w:jc w:val="center"/>
              <w:rPr>
                <w:sz w:val="24"/>
                <w:szCs w:val="24"/>
              </w:rPr>
            </w:pPr>
            <w:r>
              <w:rPr>
                <w:sz w:val="24"/>
                <w:szCs w:val="24"/>
              </w:rPr>
              <w:t>ООО «Квинта»</w:t>
            </w:r>
          </w:p>
        </w:tc>
        <w:tc>
          <w:tcPr>
            <w:tcW w:w="886" w:type="pct"/>
            <w:vAlign w:val="center"/>
          </w:tcPr>
          <w:p w14:paraId="30CABE6C" w14:textId="69B22A7A" w:rsidR="002448B7" w:rsidRDefault="002448B7" w:rsidP="002C6B19">
            <w:pPr>
              <w:pStyle w:val="ConsPlusNormal"/>
              <w:jc w:val="center"/>
              <w:rPr>
                <w:sz w:val="24"/>
                <w:szCs w:val="24"/>
              </w:rPr>
            </w:pPr>
            <w:r>
              <w:rPr>
                <w:sz w:val="24"/>
                <w:szCs w:val="24"/>
              </w:rPr>
              <w:t>2408,12</w:t>
            </w:r>
          </w:p>
        </w:tc>
        <w:tc>
          <w:tcPr>
            <w:tcW w:w="623" w:type="pct"/>
            <w:vAlign w:val="center"/>
          </w:tcPr>
          <w:p w14:paraId="6CF7FBD0" w14:textId="2530A9E0" w:rsidR="002448B7" w:rsidRDefault="002448B7" w:rsidP="002C6B19">
            <w:pPr>
              <w:pStyle w:val="ConsPlusNormal"/>
              <w:jc w:val="center"/>
              <w:rPr>
                <w:sz w:val="24"/>
                <w:szCs w:val="24"/>
              </w:rPr>
            </w:pPr>
            <w:r>
              <w:rPr>
                <w:sz w:val="24"/>
                <w:szCs w:val="24"/>
              </w:rPr>
              <w:t>-</w:t>
            </w:r>
          </w:p>
        </w:tc>
        <w:tc>
          <w:tcPr>
            <w:tcW w:w="527" w:type="pct"/>
            <w:vAlign w:val="center"/>
          </w:tcPr>
          <w:p w14:paraId="00845ED1" w14:textId="44818E3F" w:rsidR="002448B7" w:rsidRDefault="002448B7" w:rsidP="002C6B19">
            <w:pPr>
              <w:pStyle w:val="ConsPlusNormal"/>
              <w:jc w:val="center"/>
              <w:rPr>
                <w:sz w:val="24"/>
                <w:szCs w:val="24"/>
              </w:rPr>
            </w:pPr>
            <w:r>
              <w:rPr>
                <w:sz w:val="24"/>
                <w:szCs w:val="24"/>
              </w:rPr>
              <w:t>-</w:t>
            </w:r>
          </w:p>
        </w:tc>
        <w:tc>
          <w:tcPr>
            <w:tcW w:w="595" w:type="pct"/>
            <w:vAlign w:val="center"/>
          </w:tcPr>
          <w:p w14:paraId="71361BF7" w14:textId="393AE572" w:rsidR="002448B7" w:rsidRDefault="002448B7" w:rsidP="002C6B19">
            <w:pPr>
              <w:pStyle w:val="ConsPlusNormal"/>
              <w:jc w:val="center"/>
              <w:rPr>
                <w:sz w:val="24"/>
                <w:szCs w:val="24"/>
              </w:rPr>
            </w:pPr>
            <w:r>
              <w:rPr>
                <w:sz w:val="24"/>
                <w:szCs w:val="24"/>
              </w:rPr>
              <w:t>-</w:t>
            </w:r>
          </w:p>
        </w:tc>
        <w:tc>
          <w:tcPr>
            <w:tcW w:w="598" w:type="pct"/>
            <w:vAlign w:val="center"/>
          </w:tcPr>
          <w:p w14:paraId="43DBBABB" w14:textId="23812919" w:rsidR="002448B7" w:rsidRPr="000C5116" w:rsidRDefault="002448B7" w:rsidP="002C6B19">
            <w:pPr>
              <w:pStyle w:val="ConsPlusNormal"/>
              <w:jc w:val="center"/>
              <w:rPr>
                <w:sz w:val="24"/>
                <w:szCs w:val="24"/>
              </w:rPr>
            </w:pPr>
            <w:r>
              <w:rPr>
                <w:sz w:val="24"/>
                <w:szCs w:val="24"/>
              </w:rPr>
              <w:t>-</w:t>
            </w:r>
          </w:p>
        </w:tc>
        <w:tc>
          <w:tcPr>
            <w:tcW w:w="592" w:type="pct"/>
            <w:vAlign w:val="center"/>
          </w:tcPr>
          <w:p w14:paraId="5F9781CE" w14:textId="2D126007" w:rsidR="002448B7" w:rsidRPr="000C5116" w:rsidRDefault="002448B7" w:rsidP="002C6B19">
            <w:pPr>
              <w:pStyle w:val="ConsPlusNormal"/>
              <w:jc w:val="center"/>
              <w:rPr>
                <w:sz w:val="24"/>
                <w:szCs w:val="24"/>
              </w:rPr>
            </w:pPr>
            <w:r>
              <w:rPr>
                <w:sz w:val="24"/>
                <w:szCs w:val="24"/>
              </w:rPr>
              <w:t>-</w:t>
            </w:r>
          </w:p>
        </w:tc>
      </w:tr>
    </w:tbl>
    <w:p w14:paraId="2C6B61C7" w14:textId="1B0E4C5E" w:rsidR="00FB09FF" w:rsidRDefault="00FB09FF" w:rsidP="00FB09FF">
      <w:pPr>
        <w:rPr>
          <w:rFonts w:ascii="Arial" w:hAnsi="Arial" w:cs="Arial"/>
          <w:sz w:val="24"/>
          <w:szCs w:val="24"/>
          <w:lang w:val="ru-RU"/>
        </w:rPr>
      </w:pPr>
      <w:bookmarkStart w:id="420" w:name="_Toc520479171"/>
    </w:p>
    <w:p w14:paraId="498D3BBE" w14:textId="77777777" w:rsidR="009B3305" w:rsidRPr="00B00F93" w:rsidRDefault="009B3305" w:rsidP="009B3305">
      <w:pPr>
        <w:pStyle w:val="3"/>
        <w:spacing w:before="0"/>
        <w:jc w:val="center"/>
        <w:rPr>
          <w:rFonts w:ascii="Arial" w:hAnsi="Arial" w:cs="Arial"/>
          <w:color w:val="auto"/>
          <w:sz w:val="24"/>
          <w:szCs w:val="24"/>
          <w:lang w:val="ru-RU"/>
        </w:rPr>
      </w:pPr>
      <w:bookmarkStart w:id="421" w:name="_Toc46505163"/>
      <w:r w:rsidRPr="00B00F93">
        <w:rPr>
          <w:rFonts w:ascii="Arial" w:hAnsi="Arial" w:cs="Arial"/>
          <w:color w:val="auto"/>
          <w:sz w:val="24"/>
          <w:szCs w:val="24"/>
          <w:lang w:val="ru-RU"/>
        </w:rPr>
        <w:lastRenderedPageBreak/>
        <w:t>1.11.2.  Описание структуры цен (тарифов), установленных на момент разработки схемы теплоснабжения</w:t>
      </w:r>
      <w:bookmarkEnd w:id="420"/>
      <w:bookmarkEnd w:id="421"/>
    </w:p>
    <w:p w14:paraId="4A39C143" w14:textId="77777777" w:rsidR="009B3305" w:rsidRPr="00B00F93" w:rsidRDefault="009B3305" w:rsidP="009B3305">
      <w:pPr>
        <w:rPr>
          <w:rFonts w:ascii="Arial" w:hAnsi="Arial" w:cs="Arial"/>
          <w:spacing w:val="3"/>
          <w:sz w:val="24"/>
          <w:szCs w:val="24"/>
          <w:highlight w:val="yellow"/>
          <w:lang w:val="ru-RU"/>
        </w:rPr>
      </w:pPr>
    </w:p>
    <w:p w14:paraId="230D5EBB" w14:textId="78D59BAF" w:rsidR="007E3890" w:rsidRPr="00E508D8" w:rsidRDefault="007E3890" w:rsidP="005B7E99">
      <w:pPr>
        <w:spacing w:line="276" w:lineRule="auto"/>
        <w:ind w:firstLine="709"/>
        <w:jc w:val="both"/>
        <w:rPr>
          <w:rFonts w:ascii="Arial" w:hAnsi="Arial" w:cs="Arial"/>
          <w:sz w:val="24"/>
          <w:szCs w:val="24"/>
          <w:lang w:val="ru-RU"/>
        </w:rPr>
      </w:pPr>
      <w:r w:rsidRPr="00E508D8">
        <w:rPr>
          <w:rFonts w:ascii="Arial" w:hAnsi="Arial" w:cs="Arial"/>
          <w:sz w:val="24"/>
          <w:szCs w:val="24"/>
          <w:lang w:val="ru-RU"/>
        </w:rPr>
        <w:t xml:space="preserve">Регулируемые цены, в виде одноставочных тарифов, устанавливаются для </w:t>
      </w:r>
      <w:r w:rsidR="00841D82">
        <w:rPr>
          <w:rFonts w:ascii="Arial" w:hAnsi="Arial" w:cs="Arial"/>
          <w:sz w:val="24"/>
          <w:szCs w:val="24"/>
          <w:lang w:val="ru-RU"/>
        </w:rPr>
        <w:t>теплоснабжающей организации</w:t>
      </w:r>
      <w:r w:rsidRPr="00E508D8">
        <w:rPr>
          <w:rFonts w:ascii="Arial" w:hAnsi="Arial" w:cs="Arial"/>
          <w:sz w:val="24"/>
          <w:szCs w:val="24"/>
          <w:lang w:val="ru-RU"/>
        </w:rPr>
        <w:t xml:space="preserve"> </w:t>
      </w:r>
      <w:r w:rsidR="00841D82">
        <w:rPr>
          <w:rFonts w:ascii="Arial" w:hAnsi="Arial" w:cs="Arial"/>
          <w:sz w:val="24"/>
          <w:szCs w:val="24"/>
          <w:lang w:val="ru-RU"/>
        </w:rPr>
        <w:t>с. Парабель</w:t>
      </w:r>
      <w:r w:rsidRPr="00E508D8">
        <w:rPr>
          <w:rFonts w:ascii="Arial" w:hAnsi="Arial" w:cs="Arial"/>
          <w:sz w:val="24"/>
          <w:szCs w:val="24"/>
          <w:lang w:val="ru-RU"/>
        </w:rPr>
        <w:t xml:space="preserve">: </w:t>
      </w:r>
      <w:r w:rsidR="00841D82">
        <w:rPr>
          <w:rFonts w:ascii="Arial" w:hAnsi="Arial" w:cs="Arial"/>
          <w:sz w:val="24"/>
          <w:szCs w:val="24"/>
          <w:lang w:val="ru-RU"/>
        </w:rPr>
        <w:t>МУП «Парабель-Энергокомплекс»</w:t>
      </w:r>
      <w:r w:rsidRPr="00E508D8">
        <w:rPr>
          <w:rFonts w:ascii="Arial" w:hAnsi="Arial" w:cs="Arial"/>
          <w:sz w:val="24"/>
          <w:szCs w:val="24"/>
          <w:lang w:val="ru-RU"/>
        </w:rPr>
        <w:t>. Укрупненные статьи затрат</w:t>
      </w:r>
      <w:r w:rsidR="006E05E2">
        <w:rPr>
          <w:rFonts w:ascii="Arial" w:hAnsi="Arial" w:cs="Arial"/>
          <w:sz w:val="24"/>
          <w:szCs w:val="24"/>
          <w:lang w:val="ru-RU"/>
        </w:rPr>
        <w:t>,</w:t>
      </w:r>
      <w:r w:rsidRPr="00E508D8">
        <w:rPr>
          <w:rFonts w:ascii="Arial" w:hAnsi="Arial" w:cs="Arial"/>
          <w:sz w:val="24"/>
          <w:szCs w:val="24"/>
          <w:lang w:val="ru-RU"/>
        </w:rPr>
        <w:t xml:space="preserve"> утвержденные Департаментом тарифного регул</w:t>
      </w:r>
      <w:r w:rsidR="00841D82">
        <w:rPr>
          <w:rFonts w:ascii="Arial" w:hAnsi="Arial" w:cs="Arial"/>
          <w:sz w:val="24"/>
          <w:szCs w:val="24"/>
          <w:lang w:val="ru-RU"/>
        </w:rPr>
        <w:t>ирования Томской области на 2020</w:t>
      </w:r>
      <w:r w:rsidRPr="00E508D8">
        <w:rPr>
          <w:rFonts w:ascii="Arial" w:hAnsi="Arial" w:cs="Arial"/>
          <w:sz w:val="24"/>
          <w:szCs w:val="24"/>
          <w:lang w:val="ru-RU"/>
        </w:rPr>
        <w:t xml:space="preserve"> год приведены в таблице 1.</w:t>
      </w:r>
      <w:r w:rsidR="001508C8">
        <w:rPr>
          <w:rFonts w:ascii="Arial" w:hAnsi="Arial" w:cs="Arial"/>
          <w:sz w:val="24"/>
          <w:szCs w:val="24"/>
          <w:lang w:val="ru-RU"/>
        </w:rPr>
        <w:t>31.</w:t>
      </w:r>
    </w:p>
    <w:p w14:paraId="7ED65433" w14:textId="59C46FF6" w:rsidR="006E05E2" w:rsidRDefault="006E05E2" w:rsidP="005B7E99">
      <w:pPr>
        <w:spacing w:line="276" w:lineRule="auto"/>
        <w:ind w:firstLine="709"/>
        <w:jc w:val="both"/>
        <w:rPr>
          <w:rFonts w:ascii="Arial" w:hAnsi="Arial" w:cs="Arial"/>
          <w:sz w:val="24"/>
          <w:szCs w:val="24"/>
          <w:lang w:val="ru-RU"/>
        </w:rPr>
      </w:pPr>
    </w:p>
    <w:p w14:paraId="52F7F98F" w14:textId="591549F5" w:rsidR="007E3890" w:rsidRDefault="007E3890" w:rsidP="00561298">
      <w:pPr>
        <w:spacing w:line="276" w:lineRule="auto"/>
        <w:jc w:val="both"/>
        <w:rPr>
          <w:rFonts w:ascii="Arial" w:hAnsi="Arial" w:cs="Arial"/>
          <w:sz w:val="24"/>
          <w:szCs w:val="24"/>
          <w:lang w:val="ru-RU"/>
        </w:rPr>
      </w:pPr>
      <w:r w:rsidRPr="00E508D8">
        <w:rPr>
          <w:rFonts w:ascii="Arial" w:hAnsi="Arial" w:cs="Arial"/>
          <w:sz w:val="24"/>
          <w:szCs w:val="24"/>
          <w:lang w:val="ru-RU"/>
        </w:rPr>
        <w:t>Таблица 1.</w:t>
      </w:r>
      <w:r w:rsidR="001508C8">
        <w:rPr>
          <w:rFonts w:ascii="Arial" w:hAnsi="Arial" w:cs="Arial"/>
          <w:sz w:val="24"/>
          <w:szCs w:val="24"/>
          <w:lang w:val="ru-RU"/>
        </w:rPr>
        <w:t>31</w:t>
      </w:r>
      <w:r w:rsidRPr="00E508D8">
        <w:rPr>
          <w:rFonts w:ascii="Arial" w:hAnsi="Arial" w:cs="Arial"/>
          <w:sz w:val="24"/>
          <w:szCs w:val="24"/>
          <w:lang w:val="ru-RU"/>
        </w:rPr>
        <w:t xml:space="preserve"> – Укрупненные статьи затрат</w:t>
      </w:r>
      <w:r w:rsidR="006E05E2">
        <w:rPr>
          <w:rFonts w:ascii="Arial" w:hAnsi="Arial" w:cs="Arial"/>
          <w:sz w:val="24"/>
          <w:szCs w:val="24"/>
          <w:lang w:val="ru-RU"/>
        </w:rPr>
        <w:t xml:space="preserve"> </w:t>
      </w:r>
      <w:r w:rsidR="006E05E2" w:rsidRPr="00E508D8">
        <w:rPr>
          <w:rFonts w:ascii="Arial" w:hAnsi="Arial" w:cs="Arial"/>
          <w:sz w:val="24"/>
          <w:szCs w:val="24"/>
          <w:lang w:val="ru-RU"/>
        </w:rPr>
        <w:t xml:space="preserve">для </w:t>
      </w:r>
      <w:r w:rsidR="00841D82">
        <w:rPr>
          <w:rFonts w:ascii="Arial" w:hAnsi="Arial" w:cs="Arial"/>
          <w:sz w:val="24"/>
          <w:szCs w:val="24"/>
          <w:lang w:val="ru-RU"/>
        </w:rPr>
        <w:t>теплоснабжающей организации</w:t>
      </w:r>
      <w:r w:rsidR="006E05E2" w:rsidRPr="00E508D8">
        <w:rPr>
          <w:rFonts w:ascii="Arial" w:hAnsi="Arial" w:cs="Arial"/>
          <w:sz w:val="24"/>
          <w:szCs w:val="24"/>
          <w:lang w:val="ru-RU"/>
        </w:rPr>
        <w:t xml:space="preserve"> </w:t>
      </w:r>
      <w:r w:rsidR="00841D82">
        <w:rPr>
          <w:rFonts w:ascii="Arial" w:hAnsi="Arial" w:cs="Arial"/>
          <w:sz w:val="24"/>
          <w:szCs w:val="24"/>
          <w:lang w:val="ru-RU"/>
        </w:rPr>
        <w:t>с. Парабель на 2020</w:t>
      </w:r>
      <w:r w:rsidRPr="00E508D8">
        <w:rPr>
          <w:rFonts w:ascii="Arial" w:hAnsi="Arial" w:cs="Arial"/>
          <w:sz w:val="24"/>
          <w:szCs w:val="24"/>
          <w:lang w:val="ru-RU"/>
        </w:rPr>
        <w:t xml:space="preserve"> год</w:t>
      </w:r>
    </w:p>
    <w:p w14:paraId="5CC95189" w14:textId="225DE98C" w:rsidR="006E05E2" w:rsidRPr="00E508D8" w:rsidRDefault="006E05E2" w:rsidP="006E05E2">
      <w:pPr>
        <w:spacing w:line="276" w:lineRule="auto"/>
        <w:ind w:firstLine="709"/>
        <w:jc w:val="right"/>
        <w:rPr>
          <w:rFonts w:ascii="Arial" w:hAnsi="Arial" w:cs="Arial"/>
          <w:sz w:val="24"/>
          <w:szCs w:val="24"/>
          <w:lang w:val="ru-RU"/>
        </w:rPr>
      </w:pPr>
      <w:r>
        <w:rPr>
          <w:rFonts w:ascii="Arial" w:hAnsi="Arial" w:cs="Arial"/>
          <w:sz w:val="24"/>
          <w:szCs w:val="24"/>
          <w:lang w:val="ru-RU"/>
        </w:rPr>
        <w:t>тыс.руб. без НДС</w:t>
      </w:r>
    </w:p>
    <w:tbl>
      <w:tblPr>
        <w:tblW w:w="5000" w:type="pct"/>
        <w:tblLook w:val="04A0" w:firstRow="1" w:lastRow="0" w:firstColumn="1" w:lastColumn="0" w:noHBand="0" w:noVBand="1"/>
      </w:tblPr>
      <w:tblGrid>
        <w:gridCol w:w="7195"/>
        <w:gridCol w:w="3084"/>
      </w:tblGrid>
      <w:tr w:rsidR="00841D82" w:rsidRPr="006E05E2" w14:paraId="56BB3CFD" w14:textId="77777777" w:rsidTr="00520158">
        <w:trPr>
          <w:trHeight w:val="300"/>
          <w:tblHeader/>
        </w:trPr>
        <w:tc>
          <w:tcPr>
            <w:tcW w:w="3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D759" w14:textId="77777777" w:rsidR="00841D82" w:rsidRPr="006E05E2" w:rsidRDefault="00841D82" w:rsidP="006E05E2">
            <w:pPr>
              <w:widowControl/>
              <w:jc w:val="center"/>
              <w:rPr>
                <w:rFonts w:ascii="Arial" w:eastAsia="Times New Roman" w:hAnsi="Arial" w:cs="Arial"/>
                <w:b/>
                <w:bCs/>
                <w:sz w:val="24"/>
                <w:szCs w:val="24"/>
                <w:lang w:val="ru-RU" w:eastAsia="ru-RU"/>
              </w:rPr>
            </w:pPr>
            <w:r w:rsidRPr="006E05E2">
              <w:rPr>
                <w:rFonts w:ascii="Arial" w:eastAsia="Times New Roman" w:hAnsi="Arial" w:cs="Arial"/>
                <w:b/>
                <w:bCs/>
                <w:sz w:val="24"/>
                <w:szCs w:val="24"/>
                <w:lang w:val="ru-RU" w:eastAsia="ru-RU"/>
              </w:rPr>
              <w:t>Наименование показателей</w:t>
            </w:r>
          </w:p>
        </w:tc>
        <w:tc>
          <w:tcPr>
            <w:tcW w:w="1500" w:type="pct"/>
            <w:tcBorders>
              <w:top w:val="single" w:sz="4" w:space="0" w:color="auto"/>
              <w:left w:val="nil"/>
              <w:bottom w:val="single" w:sz="4" w:space="0" w:color="auto"/>
              <w:right w:val="single" w:sz="4" w:space="0" w:color="000000"/>
            </w:tcBorders>
            <w:shd w:val="clear" w:color="auto" w:fill="auto"/>
            <w:vAlign w:val="center"/>
            <w:hideMark/>
          </w:tcPr>
          <w:p w14:paraId="45D28DEC" w14:textId="667C8691" w:rsidR="00841D82" w:rsidRPr="006E05E2" w:rsidRDefault="009643BE" w:rsidP="006E05E2">
            <w:pPr>
              <w:widowControl/>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2020</w:t>
            </w:r>
            <w:r w:rsidR="00841D82" w:rsidRPr="006E05E2">
              <w:rPr>
                <w:rFonts w:ascii="Arial" w:eastAsia="Times New Roman" w:hAnsi="Arial" w:cs="Arial"/>
                <w:b/>
                <w:bCs/>
                <w:sz w:val="24"/>
                <w:szCs w:val="24"/>
                <w:lang w:val="ru-RU" w:eastAsia="ru-RU"/>
              </w:rPr>
              <w:t xml:space="preserve"> год</w:t>
            </w:r>
          </w:p>
        </w:tc>
      </w:tr>
      <w:tr w:rsidR="00841D82" w:rsidRPr="006E05E2" w14:paraId="47972943" w14:textId="77777777" w:rsidTr="00520158">
        <w:trPr>
          <w:trHeight w:val="672"/>
          <w:tblHeader/>
        </w:trPr>
        <w:tc>
          <w:tcPr>
            <w:tcW w:w="3500" w:type="pct"/>
            <w:vMerge/>
            <w:tcBorders>
              <w:top w:val="single" w:sz="4" w:space="0" w:color="auto"/>
              <w:left w:val="single" w:sz="4" w:space="0" w:color="auto"/>
              <w:bottom w:val="single" w:sz="4" w:space="0" w:color="auto"/>
              <w:right w:val="single" w:sz="4" w:space="0" w:color="auto"/>
            </w:tcBorders>
            <w:vAlign w:val="center"/>
            <w:hideMark/>
          </w:tcPr>
          <w:p w14:paraId="681FA421" w14:textId="77777777" w:rsidR="00841D82" w:rsidRPr="006E05E2" w:rsidRDefault="00841D82" w:rsidP="006E05E2">
            <w:pPr>
              <w:widowControl/>
              <w:jc w:val="center"/>
              <w:rPr>
                <w:rFonts w:ascii="Arial" w:eastAsia="Times New Roman" w:hAnsi="Arial" w:cs="Arial"/>
                <w:b/>
                <w:bCs/>
                <w:sz w:val="24"/>
                <w:szCs w:val="24"/>
                <w:lang w:val="ru-RU" w:eastAsia="ru-RU"/>
              </w:rPr>
            </w:pPr>
          </w:p>
        </w:tc>
        <w:tc>
          <w:tcPr>
            <w:tcW w:w="1500" w:type="pct"/>
            <w:tcBorders>
              <w:top w:val="nil"/>
              <w:left w:val="nil"/>
              <w:bottom w:val="single" w:sz="4" w:space="0" w:color="auto"/>
              <w:right w:val="single" w:sz="4" w:space="0" w:color="auto"/>
            </w:tcBorders>
            <w:shd w:val="clear" w:color="auto" w:fill="auto"/>
            <w:vAlign w:val="center"/>
            <w:hideMark/>
          </w:tcPr>
          <w:p w14:paraId="028AF33E" w14:textId="2A4B6F27" w:rsidR="00841D82" w:rsidRPr="00841D82" w:rsidRDefault="00841D82" w:rsidP="006E05E2">
            <w:pPr>
              <w:widowControl/>
              <w:jc w:val="center"/>
              <w:rPr>
                <w:rFonts w:ascii="Arial" w:eastAsia="Times New Roman" w:hAnsi="Arial" w:cs="Arial"/>
                <w:b/>
                <w:bCs/>
                <w:sz w:val="24"/>
                <w:szCs w:val="24"/>
                <w:lang w:val="ru-RU" w:eastAsia="ru-RU"/>
              </w:rPr>
            </w:pPr>
            <w:r w:rsidRPr="00841D82">
              <w:rPr>
                <w:rFonts w:ascii="Arial" w:hAnsi="Arial" w:cs="Arial"/>
                <w:b/>
                <w:sz w:val="24"/>
                <w:szCs w:val="24"/>
                <w:lang w:val="ru-RU"/>
              </w:rPr>
              <w:t>МУП «Парабель-Энергокомплекс»</w:t>
            </w:r>
          </w:p>
        </w:tc>
      </w:tr>
      <w:tr w:rsidR="00520158" w:rsidRPr="006E05E2" w14:paraId="0121FB82"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0D16B8B3" w14:textId="6C06BDF8" w:rsidR="00520158" w:rsidRPr="006E05E2"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Затраты на приобретение основного топлива</w:t>
            </w:r>
          </w:p>
        </w:tc>
        <w:tc>
          <w:tcPr>
            <w:tcW w:w="1500" w:type="pct"/>
            <w:tcBorders>
              <w:top w:val="nil"/>
              <w:left w:val="nil"/>
              <w:bottom w:val="single" w:sz="4" w:space="0" w:color="auto"/>
              <w:right w:val="single" w:sz="4" w:space="0" w:color="auto"/>
            </w:tcBorders>
            <w:shd w:val="clear" w:color="auto" w:fill="auto"/>
            <w:noWrap/>
            <w:vAlign w:val="center"/>
            <w:hideMark/>
          </w:tcPr>
          <w:p w14:paraId="686B4518" w14:textId="3B4A08FA"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eastAsia="ru-RU"/>
              </w:rPr>
              <w:t>21</w:t>
            </w:r>
            <w:r>
              <w:rPr>
                <w:rFonts w:ascii="Arial" w:eastAsia="Times New Roman" w:hAnsi="Arial" w:cs="Arial"/>
                <w:sz w:val="24"/>
                <w:szCs w:val="24"/>
                <w:lang w:val="ru-RU" w:eastAsia="ru-RU"/>
              </w:rPr>
              <w:t xml:space="preserve"> </w:t>
            </w:r>
            <w:r>
              <w:rPr>
                <w:rFonts w:ascii="Arial" w:eastAsia="Times New Roman" w:hAnsi="Arial" w:cs="Arial"/>
                <w:sz w:val="24"/>
                <w:szCs w:val="24"/>
                <w:lang w:eastAsia="ru-RU"/>
              </w:rPr>
              <w:t>240</w:t>
            </w:r>
            <w:r>
              <w:rPr>
                <w:rFonts w:ascii="Arial" w:eastAsia="Times New Roman" w:hAnsi="Arial" w:cs="Arial"/>
                <w:sz w:val="24"/>
                <w:szCs w:val="24"/>
                <w:lang w:val="ru-RU" w:eastAsia="ru-RU"/>
              </w:rPr>
              <w:t>,05</w:t>
            </w:r>
          </w:p>
        </w:tc>
      </w:tr>
      <w:tr w:rsidR="00520158" w:rsidRPr="006E05E2" w14:paraId="5CA3779F"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0FBA4EF2" w14:textId="20052C33" w:rsidR="00520158" w:rsidRPr="006E05E2"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Затраты на резервное топливо (дизельное топливо)</w:t>
            </w:r>
          </w:p>
        </w:tc>
        <w:tc>
          <w:tcPr>
            <w:tcW w:w="1500" w:type="pct"/>
            <w:tcBorders>
              <w:top w:val="nil"/>
              <w:left w:val="nil"/>
              <w:bottom w:val="single" w:sz="4" w:space="0" w:color="auto"/>
              <w:right w:val="single" w:sz="4" w:space="0" w:color="auto"/>
            </w:tcBorders>
            <w:shd w:val="clear" w:color="auto" w:fill="auto"/>
            <w:noWrap/>
            <w:vAlign w:val="center"/>
            <w:hideMark/>
          </w:tcPr>
          <w:p w14:paraId="7EB5E124" w14:textId="433FB72D"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w:t>
            </w:r>
          </w:p>
        </w:tc>
      </w:tr>
      <w:tr w:rsidR="00520158" w:rsidRPr="006E05E2" w14:paraId="405EFC9E"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06310886" w14:textId="3C08FCDF" w:rsidR="00520158" w:rsidRPr="006E05E2"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Оплата труда</w:t>
            </w:r>
          </w:p>
        </w:tc>
        <w:tc>
          <w:tcPr>
            <w:tcW w:w="1500" w:type="pct"/>
            <w:tcBorders>
              <w:top w:val="nil"/>
              <w:left w:val="nil"/>
              <w:bottom w:val="single" w:sz="4" w:space="0" w:color="auto"/>
              <w:right w:val="single" w:sz="4" w:space="0" w:color="auto"/>
            </w:tcBorders>
            <w:shd w:val="clear" w:color="auto" w:fill="auto"/>
            <w:noWrap/>
            <w:vAlign w:val="center"/>
            <w:hideMark/>
          </w:tcPr>
          <w:p w14:paraId="52D08948" w14:textId="23B4FB48"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2 804,79</w:t>
            </w:r>
          </w:p>
        </w:tc>
      </w:tr>
      <w:tr w:rsidR="00520158" w:rsidRPr="006E05E2" w14:paraId="2DE67406"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170E10C5" w14:textId="5CD13B6F" w:rsidR="00520158" w:rsidRPr="006E05E2"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Численность персонала, человек</w:t>
            </w:r>
          </w:p>
        </w:tc>
        <w:tc>
          <w:tcPr>
            <w:tcW w:w="1500" w:type="pct"/>
            <w:tcBorders>
              <w:top w:val="nil"/>
              <w:left w:val="nil"/>
              <w:bottom w:val="single" w:sz="4" w:space="0" w:color="auto"/>
              <w:right w:val="single" w:sz="4" w:space="0" w:color="auto"/>
            </w:tcBorders>
            <w:shd w:val="clear" w:color="auto" w:fill="auto"/>
            <w:noWrap/>
            <w:vAlign w:val="center"/>
            <w:hideMark/>
          </w:tcPr>
          <w:p w14:paraId="4C8529D1" w14:textId="33E1F21A"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7,00</w:t>
            </w:r>
          </w:p>
        </w:tc>
      </w:tr>
      <w:tr w:rsidR="00520158" w:rsidRPr="006E05E2" w14:paraId="5F250884"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7CFDD99A" w14:textId="059572D6" w:rsidR="00520158" w:rsidRPr="006E05E2"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Отчисления на социальные нужды</w:t>
            </w:r>
          </w:p>
        </w:tc>
        <w:tc>
          <w:tcPr>
            <w:tcW w:w="1500" w:type="pct"/>
            <w:tcBorders>
              <w:top w:val="nil"/>
              <w:left w:val="nil"/>
              <w:bottom w:val="single" w:sz="4" w:space="0" w:color="auto"/>
              <w:right w:val="single" w:sz="4" w:space="0" w:color="auto"/>
            </w:tcBorders>
            <w:shd w:val="clear" w:color="auto" w:fill="auto"/>
            <w:noWrap/>
            <w:vAlign w:val="center"/>
            <w:hideMark/>
          </w:tcPr>
          <w:p w14:paraId="4DF743DB" w14:textId="631D5FC6"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847,05</w:t>
            </w:r>
          </w:p>
        </w:tc>
      </w:tr>
      <w:tr w:rsidR="00520158" w:rsidRPr="006E05E2" w14:paraId="40F56404"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vAlign w:val="center"/>
            <w:hideMark/>
          </w:tcPr>
          <w:p w14:paraId="381582BE" w14:textId="30B1C402" w:rsidR="00520158" w:rsidRPr="00B67E4B"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 xml:space="preserve">Затраты на ремонты и </w:t>
            </w:r>
            <w:r>
              <w:rPr>
                <w:rFonts w:ascii="Arial" w:eastAsia="Times New Roman" w:hAnsi="Arial" w:cs="Arial"/>
                <w:sz w:val="24"/>
                <w:szCs w:val="24"/>
                <w:lang w:val="ru-RU" w:eastAsia="ru-RU"/>
              </w:rPr>
              <w:t>работы производственного характера</w:t>
            </w:r>
          </w:p>
        </w:tc>
        <w:tc>
          <w:tcPr>
            <w:tcW w:w="1500" w:type="pct"/>
            <w:tcBorders>
              <w:top w:val="nil"/>
              <w:left w:val="nil"/>
              <w:bottom w:val="single" w:sz="4" w:space="0" w:color="auto"/>
              <w:right w:val="single" w:sz="4" w:space="0" w:color="auto"/>
            </w:tcBorders>
            <w:shd w:val="clear" w:color="auto" w:fill="auto"/>
            <w:noWrap/>
            <w:vAlign w:val="center"/>
            <w:hideMark/>
          </w:tcPr>
          <w:p w14:paraId="77015CEF" w14:textId="0DBE3A77" w:rsidR="00520158" w:rsidRPr="006E05E2" w:rsidRDefault="009643BE"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16042,8</w:t>
            </w:r>
          </w:p>
        </w:tc>
      </w:tr>
      <w:tr w:rsidR="00520158" w:rsidRPr="006E05E2" w14:paraId="43AE1299" w14:textId="77777777" w:rsidTr="00520158">
        <w:trPr>
          <w:trHeight w:val="312"/>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210AD515" w14:textId="1BDE7289" w:rsidR="00520158" w:rsidRPr="00B67E4B"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Затраты на холодную воду и теплоноситель</w:t>
            </w:r>
          </w:p>
        </w:tc>
        <w:tc>
          <w:tcPr>
            <w:tcW w:w="1500" w:type="pct"/>
            <w:tcBorders>
              <w:top w:val="nil"/>
              <w:left w:val="nil"/>
              <w:bottom w:val="single" w:sz="4" w:space="0" w:color="auto"/>
              <w:right w:val="single" w:sz="4" w:space="0" w:color="auto"/>
            </w:tcBorders>
            <w:shd w:val="clear" w:color="auto" w:fill="auto"/>
            <w:noWrap/>
            <w:vAlign w:val="center"/>
            <w:hideMark/>
          </w:tcPr>
          <w:p w14:paraId="7F16F568" w14:textId="11E10F5A"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770,03</w:t>
            </w:r>
          </w:p>
        </w:tc>
      </w:tr>
      <w:tr w:rsidR="00520158" w:rsidRPr="006E05E2" w14:paraId="688D86FB" w14:textId="77777777" w:rsidTr="00520158">
        <w:trPr>
          <w:trHeight w:val="315"/>
        </w:trPr>
        <w:tc>
          <w:tcPr>
            <w:tcW w:w="3500" w:type="pct"/>
            <w:tcBorders>
              <w:top w:val="nil"/>
              <w:left w:val="single" w:sz="4" w:space="0" w:color="auto"/>
              <w:bottom w:val="single" w:sz="4" w:space="0" w:color="auto"/>
              <w:right w:val="single" w:sz="4" w:space="0" w:color="auto"/>
            </w:tcBorders>
            <w:shd w:val="clear" w:color="auto" w:fill="auto"/>
            <w:vAlign w:val="center"/>
            <w:hideMark/>
          </w:tcPr>
          <w:p w14:paraId="080C5E76" w14:textId="38FA669B" w:rsidR="00520158" w:rsidRPr="00B67E4B"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Затраты на электроэнергию</w:t>
            </w:r>
          </w:p>
        </w:tc>
        <w:tc>
          <w:tcPr>
            <w:tcW w:w="1500" w:type="pct"/>
            <w:tcBorders>
              <w:top w:val="nil"/>
              <w:left w:val="nil"/>
              <w:bottom w:val="single" w:sz="4" w:space="0" w:color="auto"/>
              <w:right w:val="single" w:sz="4" w:space="0" w:color="auto"/>
            </w:tcBorders>
            <w:shd w:val="clear" w:color="auto" w:fill="auto"/>
            <w:noWrap/>
            <w:vAlign w:val="center"/>
            <w:hideMark/>
          </w:tcPr>
          <w:p w14:paraId="56BAB7E2" w14:textId="05A67924" w:rsidR="00520158" w:rsidRPr="006E05E2" w:rsidRDefault="00520158"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7 691,80</w:t>
            </w:r>
          </w:p>
        </w:tc>
      </w:tr>
      <w:tr w:rsidR="00520158" w:rsidRPr="006E05E2" w14:paraId="2952A3A4" w14:textId="77777777" w:rsidTr="00520158">
        <w:trPr>
          <w:trHeight w:val="330"/>
        </w:trPr>
        <w:tc>
          <w:tcPr>
            <w:tcW w:w="3500" w:type="pct"/>
            <w:tcBorders>
              <w:top w:val="nil"/>
              <w:left w:val="single" w:sz="4" w:space="0" w:color="auto"/>
              <w:bottom w:val="single" w:sz="4" w:space="0" w:color="auto"/>
              <w:right w:val="single" w:sz="4" w:space="0" w:color="auto"/>
            </w:tcBorders>
            <w:shd w:val="clear" w:color="auto" w:fill="auto"/>
            <w:vAlign w:val="center"/>
            <w:hideMark/>
          </w:tcPr>
          <w:p w14:paraId="18804193" w14:textId="3C212B59" w:rsidR="00520158" w:rsidRPr="00B67E4B" w:rsidRDefault="00520158" w:rsidP="00520158">
            <w:pPr>
              <w:widowControl/>
              <w:jc w:val="center"/>
              <w:rPr>
                <w:rFonts w:ascii="Arial" w:eastAsia="Times New Roman" w:hAnsi="Arial" w:cs="Arial"/>
                <w:sz w:val="24"/>
                <w:szCs w:val="24"/>
                <w:lang w:val="ru-RU" w:eastAsia="ru-RU"/>
              </w:rPr>
            </w:pPr>
            <w:r w:rsidRPr="006E05E2">
              <w:rPr>
                <w:rFonts w:ascii="Arial" w:eastAsia="Times New Roman" w:hAnsi="Arial" w:cs="Arial"/>
                <w:sz w:val="24"/>
                <w:szCs w:val="24"/>
                <w:lang w:val="ru-RU" w:eastAsia="ru-RU"/>
              </w:rPr>
              <w:t>Прочие затраты</w:t>
            </w:r>
          </w:p>
        </w:tc>
        <w:tc>
          <w:tcPr>
            <w:tcW w:w="1500" w:type="pct"/>
            <w:tcBorders>
              <w:top w:val="nil"/>
              <w:left w:val="nil"/>
              <w:bottom w:val="single" w:sz="4" w:space="0" w:color="auto"/>
              <w:right w:val="single" w:sz="4" w:space="0" w:color="auto"/>
            </w:tcBorders>
            <w:shd w:val="clear" w:color="auto" w:fill="auto"/>
            <w:noWrap/>
            <w:vAlign w:val="center"/>
            <w:hideMark/>
          </w:tcPr>
          <w:p w14:paraId="17346C9A" w14:textId="2CDD21C3" w:rsidR="00520158" w:rsidRPr="006E05E2" w:rsidRDefault="009643BE" w:rsidP="00520158">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3038,7</w:t>
            </w:r>
          </w:p>
        </w:tc>
      </w:tr>
      <w:tr w:rsidR="00520158" w:rsidRPr="006E05E2" w14:paraId="7A9F9D8C" w14:textId="77777777" w:rsidTr="00520158">
        <w:trPr>
          <w:trHeight w:val="285"/>
        </w:trPr>
        <w:tc>
          <w:tcPr>
            <w:tcW w:w="3500" w:type="pct"/>
            <w:tcBorders>
              <w:top w:val="nil"/>
              <w:left w:val="single" w:sz="4" w:space="0" w:color="auto"/>
              <w:bottom w:val="single" w:sz="4" w:space="0" w:color="auto"/>
              <w:right w:val="single" w:sz="4" w:space="0" w:color="auto"/>
            </w:tcBorders>
            <w:shd w:val="clear" w:color="auto" w:fill="auto"/>
            <w:noWrap/>
            <w:vAlign w:val="center"/>
            <w:hideMark/>
          </w:tcPr>
          <w:p w14:paraId="1CD07135" w14:textId="44BC159E" w:rsidR="00520158" w:rsidRPr="006E05E2" w:rsidRDefault="00520158" w:rsidP="00520158">
            <w:pPr>
              <w:widowControl/>
              <w:jc w:val="center"/>
              <w:rPr>
                <w:rFonts w:ascii="Arial" w:eastAsia="Times New Roman" w:hAnsi="Arial" w:cs="Arial"/>
                <w:b/>
                <w:bCs/>
                <w:sz w:val="24"/>
                <w:szCs w:val="24"/>
                <w:lang w:val="ru-RU" w:eastAsia="ru-RU"/>
              </w:rPr>
            </w:pPr>
            <w:r w:rsidRPr="006E05E2">
              <w:rPr>
                <w:rFonts w:ascii="Arial" w:eastAsia="Times New Roman" w:hAnsi="Arial" w:cs="Arial"/>
                <w:b/>
                <w:bCs/>
                <w:sz w:val="24"/>
                <w:szCs w:val="24"/>
                <w:lang w:val="ru-RU" w:eastAsia="ru-RU"/>
              </w:rPr>
              <w:t>Всего эксплуатационные затраты</w:t>
            </w:r>
          </w:p>
        </w:tc>
        <w:tc>
          <w:tcPr>
            <w:tcW w:w="1500" w:type="pct"/>
            <w:tcBorders>
              <w:top w:val="nil"/>
              <w:left w:val="nil"/>
              <w:bottom w:val="single" w:sz="4" w:space="0" w:color="auto"/>
              <w:right w:val="single" w:sz="4" w:space="0" w:color="auto"/>
            </w:tcBorders>
            <w:shd w:val="clear" w:color="auto" w:fill="auto"/>
            <w:noWrap/>
            <w:vAlign w:val="center"/>
            <w:hideMark/>
          </w:tcPr>
          <w:p w14:paraId="6A12E342" w14:textId="33EF06EF" w:rsidR="00520158" w:rsidRPr="006E05E2" w:rsidRDefault="009643BE" w:rsidP="00520158">
            <w:pPr>
              <w:widowControl/>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52435,2</w:t>
            </w:r>
          </w:p>
        </w:tc>
      </w:tr>
    </w:tbl>
    <w:p w14:paraId="309CBA8C" w14:textId="77777777" w:rsidR="007E3890" w:rsidRPr="00E508D8" w:rsidRDefault="007E3890" w:rsidP="007E3890">
      <w:pPr>
        <w:pStyle w:val="ConsPlusNormal"/>
        <w:ind w:firstLine="709"/>
        <w:jc w:val="both"/>
        <w:rPr>
          <w:spacing w:val="3"/>
          <w:sz w:val="24"/>
          <w:szCs w:val="24"/>
        </w:rPr>
      </w:pPr>
    </w:p>
    <w:p w14:paraId="73872B4B" w14:textId="77777777" w:rsidR="009B3305" w:rsidRPr="00B00F93" w:rsidRDefault="009B3305" w:rsidP="009B3305">
      <w:pPr>
        <w:pStyle w:val="3"/>
        <w:spacing w:before="0"/>
        <w:jc w:val="center"/>
        <w:rPr>
          <w:rFonts w:ascii="Arial" w:hAnsi="Arial" w:cs="Arial"/>
          <w:color w:val="auto"/>
          <w:sz w:val="24"/>
          <w:szCs w:val="24"/>
          <w:lang w:val="ru-RU"/>
        </w:rPr>
      </w:pPr>
      <w:bookmarkStart w:id="422" w:name="_Toc520479172"/>
      <w:bookmarkStart w:id="423" w:name="_Toc46505164"/>
      <w:r w:rsidRPr="00B00F93">
        <w:rPr>
          <w:rFonts w:ascii="Arial" w:hAnsi="Arial" w:cs="Arial"/>
          <w:color w:val="auto"/>
          <w:sz w:val="24"/>
          <w:szCs w:val="24"/>
          <w:lang w:val="ru-RU"/>
        </w:rPr>
        <w:t>1.11.3.  Описание платы за подключение к системе теплоснабжения</w:t>
      </w:r>
      <w:bookmarkEnd w:id="422"/>
      <w:bookmarkEnd w:id="423"/>
    </w:p>
    <w:p w14:paraId="2394C42C" w14:textId="77777777" w:rsidR="009B3305" w:rsidRPr="00B00F93" w:rsidRDefault="009B3305" w:rsidP="009B3305">
      <w:pPr>
        <w:rPr>
          <w:rFonts w:ascii="Arial" w:hAnsi="Arial" w:cs="Arial"/>
          <w:spacing w:val="3"/>
          <w:sz w:val="24"/>
          <w:szCs w:val="24"/>
          <w:highlight w:val="yellow"/>
          <w:lang w:val="ru-RU"/>
        </w:rPr>
      </w:pPr>
    </w:p>
    <w:p w14:paraId="333ADD7A" w14:textId="150BEAAE" w:rsidR="00520158" w:rsidRPr="005B7E99" w:rsidRDefault="00520158" w:rsidP="00520158">
      <w:pPr>
        <w:spacing w:line="276" w:lineRule="auto"/>
        <w:ind w:firstLine="709"/>
        <w:jc w:val="both"/>
        <w:rPr>
          <w:rFonts w:ascii="Arial" w:hAnsi="Arial" w:cs="Arial"/>
          <w:sz w:val="24"/>
          <w:szCs w:val="24"/>
          <w:lang w:val="ru-RU"/>
        </w:rPr>
      </w:pPr>
      <w:r>
        <w:rPr>
          <w:rFonts w:ascii="Arial" w:hAnsi="Arial" w:cs="Arial"/>
          <w:sz w:val="24"/>
          <w:szCs w:val="24"/>
          <w:lang w:val="ru-RU"/>
        </w:rPr>
        <w:t>На основании п. 163 П</w:t>
      </w:r>
      <w:r w:rsidRPr="00F82EB0">
        <w:rPr>
          <w:rFonts w:ascii="Arial" w:hAnsi="Arial" w:cs="Arial"/>
          <w:sz w:val="24"/>
          <w:szCs w:val="24"/>
          <w:lang w:val="ru-RU"/>
        </w:rPr>
        <w:t>риказ</w:t>
      </w:r>
      <w:r>
        <w:rPr>
          <w:rFonts w:ascii="Arial" w:hAnsi="Arial" w:cs="Arial"/>
          <w:sz w:val="24"/>
          <w:szCs w:val="24"/>
          <w:lang w:val="ru-RU"/>
        </w:rPr>
        <w:t>а</w:t>
      </w:r>
      <w:r w:rsidR="009F48FE">
        <w:rPr>
          <w:rFonts w:ascii="Arial" w:hAnsi="Arial" w:cs="Arial"/>
          <w:sz w:val="24"/>
          <w:szCs w:val="24"/>
          <w:lang w:val="ru-RU"/>
        </w:rPr>
        <w:t xml:space="preserve"> Федеральной службы по тарифам</w:t>
      </w:r>
      <w:r>
        <w:rPr>
          <w:rFonts w:ascii="Arial" w:hAnsi="Arial" w:cs="Arial"/>
          <w:sz w:val="24"/>
          <w:szCs w:val="24"/>
          <w:lang w:val="ru-RU"/>
        </w:rPr>
        <w:t xml:space="preserve"> от 13 июня 2013 г. №</w:t>
      </w:r>
      <w:r w:rsidRPr="00F82EB0">
        <w:rPr>
          <w:rFonts w:ascii="Arial" w:hAnsi="Arial" w:cs="Arial"/>
          <w:sz w:val="24"/>
          <w:szCs w:val="24"/>
          <w:lang w:val="ru-RU"/>
        </w:rPr>
        <w:t xml:space="preserve"> 760-э</w:t>
      </w:r>
      <w:r>
        <w:rPr>
          <w:rFonts w:ascii="Arial" w:hAnsi="Arial" w:cs="Arial"/>
          <w:sz w:val="24"/>
          <w:szCs w:val="24"/>
          <w:lang w:val="ru-RU"/>
        </w:rPr>
        <w:t xml:space="preserve"> «О</w:t>
      </w:r>
      <w:r w:rsidRPr="00F82EB0">
        <w:rPr>
          <w:rFonts w:ascii="Arial" w:hAnsi="Arial" w:cs="Arial"/>
          <w:sz w:val="24"/>
          <w:szCs w:val="24"/>
          <w:lang w:val="ru-RU"/>
        </w:rPr>
        <w:t>б утверждении методических указаний</w:t>
      </w:r>
      <w:r>
        <w:rPr>
          <w:rFonts w:ascii="Arial" w:hAnsi="Arial" w:cs="Arial"/>
          <w:sz w:val="24"/>
          <w:szCs w:val="24"/>
          <w:lang w:val="ru-RU"/>
        </w:rPr>
        <w:t xml:space="preserve"> </w:t>
      </w:r>
      <w:r w:rsidRPr="00F82EB0">
        <w:rPr>
          <w:rFonts w:ascii="Arial" w:hAnsi="Arial" w:cs="Arial"/>
          <w:sz w:val="24"/>
          <w:szCs w:val="24"/>
          <w:lang w:val="ru-RU"/>
        </w:rPr>
        <w:t>по расчету регулируемых цен (тарифов)</w:t>
      </w:r>
      <w:r>
        <w:rPr>
          <w:rFonts w:ascii="Arial" w:hAnsi="Arial" w:cs="Arial"/>
          <w:sz w:val="24"/>
          <w:szCs w:val="24"/>
          <w:lang w:val="ru-RU"/>
        </w:rPr>
        <w:t xml:space="preserve"> </w:t>
      </w:r>
      <w:r w:rsidRPr="00F82EB0">
        <w:rPr>
          <w:rFonts w:ascii="Arial" w:hAnsi="Arial" w:cs="Arial"/>
          <w:sz w:val="24"/>
          <w:szCs w:val="24"/>
          <w:lang w:val="ru-RU"/>
        </w:rPr>
        <w:t>в сфере теплоснабжения</w:t>
      </w:r>
      <w:r>
        <w:rPr>
          <w:rFonts w:ascii="Arial" w:hAnsi="Arial" w:cs="Arial"/>
          <w:sz w:val="24"/>
          <w:szCs w:val="24"/>
          <w:lang w:val="ru-RU"/>
        </w:rPr>
        <w:t>», п</w:t>
      </w:r>
      <w:r w:rsidRPr="005B7E99">
        <w:rPr>
          <w:rFonts w:ascii="Arial" w:hAnsi="Arial" w:cs="Arial"/>
          <w:sz w:val="24"/>
          <w:szCs w:val="24"/>
          <w:lang w:val="ru-RU"/>
        </w:rPr>
        <w:t xml:space="preserve">лата за подключение к системе централизованного теплоснабжения </w:t>
      </w:r>
      <w:r>
        <w:rPr>
          <w:rFonts w:ascii="Arial" w:hAnsi="Arial" w:cs="Arial"/>
          <w:sz w:val="24"/>
          <w:szCs w:val="24"/>
          <w:lang w:val="ru-RU"/>
        </w:rPr>
        <w:t>установлена в размере 550 рублей в случае, если подключаемая нагрузка не превышает 0,1 Гкал/ч</w:t>
      </w:r>
      <w:r w:rsidRPr="005B7E99">
        <w:rPr>
          <w:rFonts w:ascii="Arial" w:hAnsi="Arial" w:cs="Arial"/>
          <w:sz w:val="24"/>
          <w:szCs w:val="24"/>
          <w:lang w:val="ru-RU"/>
        </w:rPr>
        <w:t>.</w:t>
      </w:r>
    </w:p>
    <w:p w14:paraId="54286576" w14:textId="77777777" w:rsidR="009B3305" w:rsidRPr="00B00F93" w:rsidRDefault="009B3305" w:rsidP="009B3305">
      <w:pPr>
        <w:spacing w:line="276" w:lineRule="auto"/>
        <w:ind w:firstLine="709"/>
        <w:jc w:val="both"/>
        <w:rPr>
          <w:rFonts w:ascii="Arial" w:hAnsi="Arial" w:cs="Arial"/>
          <w:spacing w:val="3"/>
          <w:sz w:val="24"/>
          <w:szCs w:val="24"/>
          <w:highlight w:val="yellow"/>
          <w:lang w:val="ru-RU"/>
        </w:rPr>
      </w:pPr>
    </w:p>
    <w:p w14:paraId="2CC94A0B" w14:textId="77777777" w:rsidR="009B3305" w:rsidRPr="00B00F93" w:rsidRDefault="009B3305" w:rsidP="009B3305">
      <w:pPr>
        <w:pStyle w:val="3"/>
        <w:spacing w:before="0"/>
        <w:jc w:val="center"/>
        <w:rPr>
          <w:rFonts w:ascii="Arial" w:hAnsi="Arial" w:cs="Arial"/>
          <w:color w:val="auto"/>
          <w:sz w:val="24"/>
          <w:szCs w:val="24"/>
          <w:lang w:val="ru-RU"/>
        </w:rPr>
      </w:pPr>
      <w:bookmarkStart w:id="424" w:name="_Toc520479173"/>
      <w:bookmarkStart w:id="425" w:name="_Toc46505165"/>
      <w:r w:rsidRPr="00B00F93">
        <w:rPr>
          <w:rFonts w:ascii="Arial" w:hAnsi="Arial" w:cs="Arial"/>
          <w:color w:val="auto"/>
          <w:sz w:val="24"/>
          <w:szCs w:val="24"/>
          <w:lang w:val="ru-RU"/>
        </w:rPr>
        <w:t>1.11.4.  Описание платы за услуги по поддержанию резервной тепловой мощности, в том числе для социально значимых категорий потребителей</w:t>
      </w:r>
      <w:bookmarkEnd w:id="424"/>
      <w:bookmarkEnd w:id="425"/>
    </w:p>
    <w:p w14:paraId="412A4A3C" w14:textId="77777777" w:rsidR="009B3305" w:rsidRPr="00B00F93" w:rsidRDefault="009B3305" w:rsidP="009B3305">
      <w:pPr>
        <w:rPr>
          <w:rFonts w:ascii="Arial" w:hAnsi="Arial" w:cs="Arial"/>
          <w:spacing w:val="3"/>
          <w:sz w:val="24"/>
          <w:szCs w:val="24"/>
          <w:highlight w:val="yellow"/>
          <w:lang w:val="ru-RU"/>
        </w:rPr>
      </w:pPr>
    </w:p>
    <w:p w14:paraId="19801211" w14:textId="6C4E2CF0" w:rsidR="007E3890" w:rsidRDefault="007E3890" w:rsidP="005B7E99">
      <w:pPr>
        <w:spacing w:line="276" w:lineRule="auto"/>
        <w:ind w:firstLine="709"/>
        <w:jc w:val="both"/>
        <w:rPr>
          <w:rFonts w:ascii="Arial" w:hAnsi="Arial" w:cs="Arial"/>
          <w:sz w:val="24"/>
          <w:szCs w:val="24"/>
          <w:lang w:val="ru-RU"/>
        </w:rPr>
      </w:pPr>
      <w:r w:rsidRPr="005B7E99">
        <w:rPr>
          <w:rFonts w:ascii="Arial" w:hAnsi="Arial" w:cs="Arial"/>
          <w:sz w:val="24"/>
          <w:szCs w:val="24"/>
          <w:lang w:val="ru-RU"/>
        </w:rPr>
        <w:t xml:space="preserve">Плата за услуги по поддержанию резервной тепловой мощности для потребителей </w:t>
      </w:r>
      <w:r w:rsidR="000B2D9D">
        <w:rPr>
          <w:rFonts w:ascii="Arial" w:hAnsi="Arial" w:cs="Arial"/>
          <w:sz w:val="24"/>
          <w:szCs w:val="24"/>
          <w:lang w:val="ru-RU"/>
        </w:rPr>
        <w:t>с. Парабель</w:t>
      </w:r>
      <w:r w:rsidRPr="005B7E99">
        <w:rPr>
          <w:rFonts w:ascii="Arial" w:hAnsi="Arial" w:cs="Arial"/>
          <w:sz w:val="24"/>
          <w:szCs w:val="24"/>
          <w:lang w:val="ru-RU"/>
        </w:rPr>
        <w:t xml:space="preserve"> регулирующим органом не утверждалась.</w:t>
      </w:r>
    </w:p>
    <w:p w14:paraId="0E1ED5B9" w14:textId="77777777" w:rsidR="00E70067" w:rsidRPr="005B7E99" w:rsidRDefault="00E70067" w:rsidP="005B7E99">
      <w:pPr>
        <w:spacing w:line="276" w:lineRule="auto"/>
        <w:ind w:firstLine="709"/>
        <w:jc w:val="both"/>
        <w:rPr>
          <w:rFonts w:ascii="Arial" w:hAnsi="Arial" w:cs="Arial"/>
          <w:sz w:val="24"/>
          <w:szCs w:val="24"/>
          <w:lang w:val="ru-RU"/>
        </w:rPr>
      </w:pPr>
    </w:p>
    <w:p w14:paraId="54EBA4E8" w14:textId="77777777" w:rsidR="009B3305" w:rsidRPr="00B00F93" w:rsidRDefault="009B3305" w:rsidP="009B3305">
      <w:pPr>
        <w:pStyle w:val="3"/>
        <w:spacing w:before="0"/>
        <w:jc w:val="center"/>
        <w:rPr>
          <w:rFonts w:ascii="Arial" w:hAnsi="Arial" w:cs="Arial"/>
          <w:color w:val="auto"/>
          <w:sz w:val="24"/>
          <w:szCs w:val="24"/>
          <w:lang w:val="ru-RU"/>
        </w:rPr>
      </w:pPr>
      <w:bookmarkStart w:id="426" w:name="_Toc520479174"/>
      <w:bookmarkStart w:id="427" w:name="_Toc46505166"/>
      <w:r w:rsidRPr="00B00F93">
        <w:rPr>
          <w:rFonts w:ascii="Arial" w:hAnsi="Arial" w:cs="Arial"/>
          <w:color w:val="auto"/>
          <w:sz w:val="24"/>
          <w:szCs w:val="24"/>
          <w:lang w:val="ru-RU"/>
        </w:rPr>
        <w:t>1.11.5.  Описание изменений в утвержденных ценах (тарифах) за период, предшествующий актуализации схемы теплоснабжения</w:t>
      </w:r>
      <w:bookmarkEnd w:id="426"/>
      <w:bookmarkEnd w:id="427"/>
    </w:p>
    <w:p w14:paraId="6F22472C" w14:textId="77777777" w:rsidR="009B3305" w:rsidRPr="00B00F93" w:rsidRDefault="009B3305" w:rsidP="009B3305">
      <w:pPr>
        <w:rPr>
          <w:rFonts w:ascii="Arial" w:hAnsi="Arial" w:cs="Arial"/>
          <w:spacing w:val="3"/>
          <w:sz w:val="24"/>
          <w:szCs w:val="24"/>
          <w:highlight w:val="yellow"/>
          <w:lang w:val="ru-RU"/>
        </w:rPr>
      </w:pPr>
    </w:p>
    <w:p w14:paraId="0A641D42" w14:textId="5C32151D" w:rsidR="009B3305" w:rsidRPr="005B7E99" w:rsidRDefault="007E3890" w:rsidP="005B7E99">
      <w:pPr>
        <w:spacing w:line="276" w:lineRule="auto"/>
        <w:ind w:firstLine="709"/>
        <w:jc w:val="both"/>
        <w:rPr>
          <w:rFonts w:ascii="Arial" w:hAnsi="Arial" w:cs="Arial"/>
          <w:sz w:val="24"/>
          <w:szCs w:val="24"/>
          <w:lang w:val="ru-RU"/>
        </w:rPr>
      </w:pPr>
      <w:r w:rsidRPr="005B7E99">
        <w:rPr>
          <w:rFonts w:ascii="Arial" w:hAnsi="Arial" w:cs="Arial"/>
          <w:sz w:val="24"/>
          <w:szCs w:val="24"/>
          <w:lang w:val="ru-RU"/>
        </w:rPr>
        <w:t xml:space="preserve">Рост тарифа на тепловую энергию для абонентов котельных </w:t>
      </w:r>
      <w:r w:rsidR="00D3109D">
        <w:rPr>
          <w:rFonts w:ascii="Arial" w:hAnsi="Arial" w:cs="Arial"/>
          <w:sz w:val="24"/>
          <w:szCs w:val="24"/>
          <w:lang w:val="ru-RU"/>
        </w:rPr>
        <w:t>с. Парабель за 2018-2020</w:t>
      </w:r>
      <w:r w:rsidRPr="005B7E99">
        <w:rPr>
          <w:rFonts w:ascii="Arial" w:hAnsi="Arial" w:cs="Arial"/>
          <w:sz w:val="24"/>
          <w:szCs w:val="24"/>
          <w:lang w:val="ru-RU"/>
        </w:rPr>
        <w:t xml:space="preserve"> гг. состави</w:t>
      </w:r>
      <w:r w:rsidR="00E341C7" w:rsidRPr="005B7E99">
        <w:rPr>
          <w:rFonts w:ascii="Arial" w:hAnsi="Arial" w:cs="Arial"/>
          <w:sz w:val="24"/>
          <w:szCs w:val="24"/>
          <w:lang w:val="ru-RU"/>
        </w:rPr>
        <w:t>л</w:t>
      </w:r>
      <w:r w:rsidR="00421249">
        <w:rPr>
          <w:rFonts w:ascii="Arial" w:hAnsi="Arial" w:cs="Arial"/>
          <w:sz w:val="24"/>
          <w:szCs w:val="24"/>
          <w:lang w:val="ru-RU"/>
        </w:rPr>
        <w:t xml:space="preserve"> </w:t>
      </w:r>
      <w:r w:rsidR="00D3109D">
        <w:rPr>
          <w:rFonts w:ascii="Arial" w:hAnsi="Arial" w:cs="Arial"/>
          <w:sz w:val="24"/>
          <w:szCs w:val="24"/>
          <w:lang w:val="ru-RU"/>
        </w:rPr>
        <w:t>13,74</w:t>
      </w:r>
      <w:r w:rsidRPr="005B7E99">
        <w:rPr>
          <w:rFonts w:ascii="Arial" w:hAnsi="Arial" w:cs="Arial"/>
          <w:sz w:val="24"/>
          <w:szCs w:val="24"/>
          <w:lang w:val="ru-RU"/>
        </w:rPr>
        <w:t>%.</w:t>
      </w:r>
    </w:p>
    <w:p w14:paraId="007E0623" w14:textId="77777777" w:rsidR="00FB3608" w:rsidRPr="005B7E99" w:rsidRDefault="00FB3608" w:rsidP="005B7E99">
      <w:pPr>
        <w:spacing w:line="276" w:lineRule="auto"/>
        <w:ind w:firstLine="709"/>
        <w:jc w:val="both"/>
        <w:rPr>
          <w:rFonts w:ascii="Arial" w:hAnsi="Arial" w:cs="Arial"/>
          <w:sz w:val="24"/>
          <w:szCs w:val="24"/>
          <w:lang w:val="ru-RU"/>
        </w:rPr>
      </w:pPr>
    </w:p>
    <w:p w14:paraId="04F33D01" w14:textId="77777777" w:rsidR="00C67C02" w:rsidRPr="00B00F93" w:rsidRDefault="00C67C02" w:rsidP="00C67C02">
      <w:pPr>
        <w:pStyle w:val="2"/>
        <w:spacing w:before="0"/>
        <w:jc w:val="center"/>
        <w:rPr>
          <w:rFonts w:ascii="Arial" w:hAnsi="Arial" w:cs="Arial"/>
          <w:i/>
          <w:color w:val="auto"/>
          <w:sz w:val="24"/>
          <w:szCs w:val="24"/>
          <w:lang w:val="ru-RU" w:eastAsia="ru-RU"/>
        </w:rPr>
      </w:pPr>
      <w:bookmarkStart w:id="428" w:name="_Toc403692948"/>
      <w:bookmarkStart w:id="429" w:name="_Toc403722210"/>
      <w:bookmarkStart w:id="430" w:name="_Toc403722326"/>
      <w:bookmarkStart w:id="431" w:name="_Toc405414677"/>
      <w:bookmarkStart w:id="432" w:name="_Toc405414815"/>
      <w:bookmarkStart w:id="433" w:name="_Toc405456899"/>
      <w:bookmarkStart w:id="434" w:name="_Toc405457540"/>
      <w:bookmarkStart w:id="435" w:name="_Toc405661285"/>
      <w:bookmarkStart w:id="436" w:name="_Toc405663092"/>
      <w:bookmarkStart w:id="437" w:name="_Toc405663295"/>
      <w:bookmarkStart w:id="438" w:name="_Toc405759573"/>
      <w:bookmarkStart w:id="439" w:name="_Toc407493192"/>
      <w:bookmarkStart w:id="440" w:name="_Toc407611745"/>
      <w:bookmarkStart w:id="441" w:name="_Toc407612014"/>
      <w:bookmarkStart w:id="442" w:name="_Toc453770413"/>
      <w:bookmarkStart w:id="443" w:name="_Toc46505167"/>
      <w:r w:rsidRPr="00B00F93">
        <w:rPr>
          <w:rFonts w:ascii="Arial" w:hAnsi="Arial" w:cs="Arial"/>
          <w:color w:val="auto"/>
          <w:sz w:val="24"/>
          <w:szCs w:val="24"/>
          <w:lang w:val="ru-RU" w:eastAsia="ru-RU"/>
        </w:rPr>
        <w:lastRenderedPageBreak/>
        <w:t>Часть 12. Описание существующих технических и технологических проблем в системах теплоснабжения</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0277FDBF" w14:textId="77777777" w:rsidR="00C67C02" w:rsidRPr="00B00F93" w:rsidRDefault="00C67C02" w:rsidP="00C67C02">
      <w:pPr>
        <w:pStyle w:val="af"/>
        <w:rPr>
          <w:rFonts w:ascii="Arial" w:eastAsia="Times New Roman" w:hAnsi="Arial" w:cs="Arial"/>
          <w:lang w:eastAsia="ru-RU" w:bidi="ar-SA"/>
        </w:rPr>
      </w:pPr>
    </w:p>
    <w:p w14:paraId="504E4C92" w14:textId="77777777" w:rsidR="00C67C02" w:rsidRPr="00B00F93" w:rsidRDefault="00C67C02" w:rsidP="00C67C02">
      <w:pPr>
        <w:pStyle w:val="3"/>
        <w:spacing w:before="0"/>
        <w:jc w:val="center"/>
        <w:rPr>
          <w:rFonts w:ascii="Arial" w:hAnsi="Arial" w:cs="Arial"/>
          <w:color w:val="auto"/>
          <w:sz w:val="24"/>
          <w:szCs w:val="24"/>
          <w:lang w:val="ru-RU"/>
        </w:rPr>
      </w:pPr>
      <w:bookmarkStart w:id="444" w:name="_Toc453770414"/>
      <w:bookmarkStart w:id="445" w:name="_Toc459623961"/>
      <w:bookmarkStart w:id="446" w:name="_Toc498353582"/>
      <w:bookmarkStart w:id="447" w:name="_Toc46505168"/>
      <w:r w:rsidRPr="00B00F93">
        <w:rPr>
          <w:rFonts w:ascii="Arial" w:hAnsi="Arial" w:cs="Arial"/>
          <w:color w:val="auto"/>
          <w:sz w:val="24"/>
          <w:szCs w:val="24"/>
          <w:lang w:val="ru-RU"/>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44"/>
      <w:bookmarkEnd w:id="445"/>
      <w:bookmarkEnd w:id="446"/>
      <w:bookmarkEnd w:id="447"/>
    </w:p>
    <w:p w14:paraId="66DC621E" w14:textId="77777777" w:rsidR="00C67C02" w:rsidRPr="00B00F93" w:rsidRDefault="00C67C02" w:rsidP="002C2730">
      <w:pPr>
        <w:shd w:val="clear" w:color="auto" w:fill="FFFFFF"/>
        <w:rPr>
          <w:rFonts w:ascii="Arial" w:hAnsi="Arial" w:cs="Arial"/>
          <w:sz w:val="24"/>
          <w:szCs w:val="24"/>
          <w:lang w:val="ru-RU"/>
        </w:rPr>
      </w:pPr>
    </w:p>
    <w:p w14:paraId="279C7150" w14:textId="035C5813" w:rsidR="00421249" w:rsidRPr="00421249" w:rsidRDefault="00421249" w:rsidP="00421249">
      <w:pPr>
        <w:spacing w:line="276" w:lineRule="auto"/>
        <w:ind w:firstLine="709"/>
        <w:jc w:val="both"/>
        <w:rPr>
          <w:rFonts w:ascii="Arial" w:hAnsi="Arial" w:cs="Arial"/>
          <w:sz w:val="24"/>
          <w:szCs w:val="24"/>
          <w:lang w:val="ru-RU"/>
        </w:rPr>
      </w:pPr>
      <w:r w:rsidRPr="00421249">
        <w:rPr>
          <w:rFonts w:ascii="Arial" w:hAnsi="Arial" w:cs="Arial"/>
          <w:sz w:val="24"/>
          <w:szCs w:val="24"/>
          <w:lang w:val="ru-RU"/>
        </w:rPr>
        <w:t xml:space="preserve">Анализ современного технического состояния источников тепловой энергии в системах централизованного теплоснабжения </w:t>
      </w:r>
      <w:r w:rsidR="007E0415">
        <w:rPr>
          <w:rFonts w:ascii="Arial" w:hAnsi="Arial" w:cs="Arial"/>
          <w:sz w:val="24"/>
          <w:szCs w:val="24"/>
          <w:lang w:val="ru-RU"/>
        </w:rPr>
        <w:t>с. Парабель</w:t>
      </w:r>
      <w:r w:rsidRPr="00421249">
        <w:rPr>
          <w:rFonts w:ascii="Arial" w:hAnsi="Arial" w:cs="Arial"/>
          <w:sz w:val="24"/>
          <w:szCs w:val="24"/>
          <w:lang w:val="ru-RU"/>
        </w:rPr>
        <w:t xml:space="preserve"> приводит к следующим выводам:</w:t>
      </w:r>
    </w:p>
    <w:p w14:paraId="06A61B5C" w14:textId="400C7C3B" w:rsidR="00421249" w:rsidRDefault="00421249" w:rsidP="00475541">
      <w:pPr>
        <w:pStyle w:val="af1"/>
        <w:numPr>
          <w:ilvl w:val="0"/>
          <w:numId w:val="24"/>
        </w:numPr>
        <w:spacing w:line="276" w:lineRule="auto"/>
        <w:ind w:left="851"/>
        <w:rPr>
          <w:rFonts w:ascii="Arial" w:hAnsi="Arial" w:cs="Arial"/>
          <w:szCs w:val="24"/>
        </w:rPr>
      </w:pPr>
      <w:r w:rsidRPr="00421249">
        <w:rPr>
          <w:rFonts w:ascii="Arial" w:hAnsi="Arial" w:cs="Arial"/>
          <w:szCs w:val="24"/>
        </w:rPr>
        <w:t xml:space="preserve">Для трубопроводов тепловых сетей котельных </w:t>
      </w:r>
      <w:r w:rsidR="007E0415">
        <w:rPr>
          <w:rFonts w:ascii="Arial" w:hAnsi="Arial" w:cs="Arial"/>
          <w:szCs w:val="24"/>
        </w:rPr>
        <w:t>с. Парабель</w:t>
      </w:r>
      <w:r w:rsidRPr="00421249">
        <w:rPr>
          <w:rFonts w:ascii="Arial" w:hAnsi="Arial" w:cs="Arial"/>
          <w:szCs w:val="24"/>
        </w:rPr>
        <w:t xml:space="preserve"> характерным является большая изношенность и неудовлетворительн</w:t>
      </w:r>
      <w:r w:rsidR="007E0415">
        <w:rPr>
          <w:rFonts w:ascii="Arial" w:hAnsi="Arial" w:cs="Arial"/>
          <w:szCs w:val="24"/>
        </w:rPr>
        <w:t>ое состояние тепловой изоляции;</w:t>
      </w:r>
    </w:p>
    <w:p w14:paraId="447224CF" w14:textId="61C387FD" w:rsidR="007E0415" w:rsidRDefault="007E0415" w:rsidP="00475541">
      <w:pPr>
        <w:pStyle w:val="af1"/>
        <w:numPr>
          <w:ilvl w:val="0"/>
          <w:numId w:val="24"/>
        </w:numPr>
        <w:spacing w:line="276" w:lineRule="auto"/>
        <w:ind w:left="851"/>
        <w:rPr>
          <w:rFonts w:ascii="Arial" w:hAnsi="Arial" w:cs="Arial"/>
          <w:szCs w:val="24"/>
        </w:rPr>
      </w:pPr>
      <w:r>
        <w:rPr>
          <w:rFonts w:ascii="Arial" w:hAnsi="Arial" w:cs="Arial"/>
          <w:szCs w:val="24"/>
        </w:rPr>
        <w:t>Диаметры</w:t>
      </w:r>
      <w:r w:rsidRPr="00421249">
        <w:rPr>
          <w:rFonts w:ascii="Arial" w:hAnsi="Arial" w:cs="Arial"/>
          <w:szCs w:val="24"/>
        </w:rPr>
        <w:t xml:space="preserve"> трубопроводов тепловых сетей</w:t>
      </w:r>
      <w:r>
        <w:rPr>
          <w:rFonts w:ascii="Arial" w:hAnsi="Arial" w:cs="Arial"/>
          <w:szCs w:val="24"/>
        </w:rPr>
        <w:t xml:space="preserve"> в ряде случаев заужены, что приводит к нарушению гидравлических режимов;</w:t>
      </w:r>
    </w:p>
    <w:p w14:paraId="2544DDD0" w14:textId="66F49029" w:rsidR="007E0415" w:rsidRDefault="00D836FD" w:rsidP="00475541">
      <w:pPr>
        <w:pStyle w:val="af1"/>
        <w:numPr>
          <w:ilvl w:val="0"/>
          <w:numId w:val="24"/>
        </w:numPr>
        <w:spacing w:line="276" w:lineRule="auto"/>
        <w:ind w:left="851"/>
        <w:rPr>
          <w:rFonts w:ascii="Arial" w:hAnsi="Arial" w:cs="Arial"/>
          <w:szCs w:val="24"/>
        </w:rPr>
      </w:pPr>
      <w:r>
        <w:rPr>
          <w:rFonts w:ascii="Arial" w:hAnsi="Arial" w:cs="Arial"/>
          <w:szCs w:val="24"/>
        </w:rPr>
        <w:t>Совместно с трубопроводами</w:t>
      </w:r>
      <w:r w:rsidR="007E0415" w:rsidRPr="00421249">
        <w:rPr>
          <w:rFonts w:ascii="Arial" w:hAnsi="Arial" w:cs="Arial"/>
          <w:szCs w:val="24"/>
        </w:rPr>
        <w:t xml:space="preserve"> тепловых сетей</w:t>
      </w:r>
      <w:r>
        <w:rPr>
          <w:rFonts w:ascii="Arial" w:hAnsi="Arial" w:cs="Arial"/>
          <w:szCs w:val="24"/>
        </w:rPr>
        <w:t xml:space="preserve"> проложен спутник холодной воды, что приводит к уве</w:t>
      </w:r>
      <w:r w:rsidR="006940ED">
        <w:rPr>
          <w:rFonts w:ascii="Arial" w:hAnsi="Arial" w:cs="Arial"/>
          <w:szCs w:val="24"/>
        </w:rPr>
        <w:t>л</w:t>
      </w:r>
      <w:r>
        <w:rPr>
          <w:rFonts w:ascii="Arial" w:hAnsi="Arial" w:cs="Arial"/>
          <w:szCs w:val="24"/>
        </w:rPr>
        <w:t>ичению тепловых потерь;</w:t>
      </w:r>
    </w:p>
    <w:p w14:paraId="7AD2CF6D" w14:textId="63CA0FA9" w:rsidR="00D836FD" w:rsidRPr="00421249" w:rsidRDefault="00D836FD" w:rsidP="00475541">
      <w:pPr>
        <w:pStyle w:val="af1"/>
        <w:numPr>
          <w:ilvl w:val="0"/>
          <w:numId w:val="24"/>
        </w:numPr>
        <w:spacing w:line="276" w:lineRule="auto"/>
        <w:ind w:left="851"/>
        <w:rPr>
          <w:rFonts w:ascii="Arial" w:hAnsi="Arial" w:cs="Arial"/>
          <w:szCs w:val="24"/>
        </w:rPr>
      </w:pPr>
      <w:r>
        <w:rPr>
          <w:rFonts w:ascii="Arial" w:hAnsi="Arial" w:cs="Arial"/>
          <w:szCs w:val="24"/>
        </w:rPr>
        <w:t>Тепло</w:t>
      </w:r>
      <w:r w:rsidR="006940ED">
        <w:rPr>
          <w:rFonts w:ascii="Arial" w:hAnsi="Arial" w:cs="Arial"/>
          <w:szCs w:val="24"/>
        </w:rPr>
        <w:t>спутник проложен до абонентов</w:t>
      </w:r>
      <w:r>
        <w:rPr>
          <w:rFonts w:ascii="Arial" w:hAnsi="Arial" w:cs="Arial"/>
          <w:szCs w:val="24"/>
        </w:rPr>
        <w:t>, которые не являются потребителями тепловой энергии, а теплоспутник выполняет функцию обогрева трубопровода холодной воды.</w:t>
      </w:r>
    </w:p>
    <w:p w14:paraId="482D25C0" w14:textId="77777777" w:rsidR="009B3305" w:rsidRPr="00B00F93" w:rsidRDefault="009B3305" w:rsidP="009B3305">
      <w:pPr>
        <w:shd w:val="clear" w:color="auto" w:fill="FFFFFF"/>
        <w:tabs>
          <w:tab w:val="left" w:pos="1134"/>
        </w:tabs>
        <w:spacing w:line="276" w:lineRule="auto"/>
        <w:rPr>
          <w:rFonts w:ascii="Arial" w:hAnsi="Arial" w:cs="Arial"/>
          <w:szCs w:val="24"/>
          <w:shd w:val="clear" w:color="auto" w:fill="FFFFFF"/>
          <w:lang w:val="ru-RU"/>
        </w:rPr>
      </w:pPr>
    </w:p>
    <w:p w14:paraId="2D747D99" w14:textId="33A09643" w:rsidR="009B3305" w:rsidRPr="00B00F93" w:rsidRDefault="009B3305" w:rsidP="009B3305">
      <w:pPr>
        <w:pStyle w:val="3"/>
        <w:spacing w:before="0"/>
        <w:jc w:val="center"/>
        <w:rPr>
          <w:rFonts w:ascii="Arial" w:hAnsi="Arial" w:cs="Arial"/>
          <w:color w:val="auto"/>
          <w:sz w:val="24"/>
          <w:szCs w:val="24"/>
          <w:lang w:val="ru-RU"/>
        </w:rPr>
      </w:pPr>
      <w:bookmarkStart w:id="448" w:name="_Toc520479177"/>
      <w:bookmarkStart w:id="449" w:name="_Toc46505169"/>
      <w:r w:rsidRPr="00B00F93">
        <w:rPr>
          <w:rFonts w:ascii="Arial" w:hAnsi="Arial" w:cs="Arial"/>
          <w:color w:val="auto"/>
          <w:sz w:val="24"/>
          <w:szCs w:val="24"/>
          <w:lang w:val="ru-RU"/>
        </w:rPr>
        <w:t xml:space="preserve">1.12.2. Описание существующих проблем организации надежного теплоснабжения </w:t>
      </w:r>
      <w:bookmarkEnd w:id="448"/>
      <w:r w:rsidR="006940ED">
        <w:rPr>
          <w:rFonts w:ascii="Arial" w:hAnsi="Arial" w:cs="Arial"/>
          <w:color w:val="auto"/>
          <w:sz w:val="24"/>
          <w:szCs w:val="24"/>
          <w:lang w:val="ru-RU"/>
        </w:rPr>
        <w:t>с. Парабель</w:t>
      </w:r>
      <w:bookmarkEnd w:id="449"/>
    </w:p>
    <w:p w14:paraId="29CFBC8A" w14:textId="77777777" w:rsidR="00A26E19" w:rsidRPr="00B00F93" w:rsidRDefault="00A26E19" w:rsidP="00A26E19">
      <w:pPr>
        <w:rPr>
          <w:highlight w:val="yellow"/>
          <w:lang w:val="ru-RU"/>
        </w:rPr>
      </w:pPr>
    </w:p>
    <w:p w14:paraId="4D7AEE02" w14:textId="1E8ED607" w:rsidR="00BA6438" w:rsidRPr="00B00F93" w:rsidRDefault="00425A3B" w:rsidP="00BA6438">
      <w:pPr>
        <w:widowControl/>
        <w:spacing w:line="276" w:lineRule="auto"/>
        <w:ind w:firstLine="709"/>
        <w:jc w:val="both"/>
        <w:rPr>
          <w:rFonts w:ascii="Arial" w:eastAsiaTheme="majorEastAsia" w:hAnsi="Arial" w:cs="Arial"/>
          <w:bCs/>
          <w:sz w:val="24"/>
          <w:szCs w:val="24"/>
          <w:lang w:val="ru-RU"/>
        </w:rPr>
      </w:pPr>
      <w:r w:rsidRPr="00B00F93">
        <w:rPr>
          <w:rFonts w:ascii="Arial" w:hAnsi="Arial" w:cs="Arial"/>
          <w:sz w:val="24"/>
          <w:szCs w:val="24"/>
          <w:lang w:val="ru-RU"/>
        </w:rPr>
        <w:t xml:space="preserve">На надежность теплоснабжения в первую очередь влияет </w:t>
      </w:r>
      <w:r w:rsidR="00B429E3" w:rsidRPr="00B00F93">
        <w:rPr>
          <w:rFonts w:ascii="Arial" w:hAnsi="Arial" w:cs="Arial"/>
          <w:sz w:val="24"/>
          <w:szCs w:val="24"/>
          <w:lang w:val="ru-RU"/>
        </w:rPr>
        <w:t>состояние трубопроводов тепловых сетей.</w:t>
      </w:r>
      <w:r w:rsidR="00B429E3" w:rsidRPr="00B00F93">
        <w:rPr>
          <w:rFonts w:ascii="Arial" w:hAnsi="Arial" w:cs="Arial"/>
          <w:sz w:val="28"/>
          <w:szCs w:val="24"/>
          <w:lang w:val="ru-RU"/>
        </w:rPr>
        <w:t xml:space="preserve"> </w:t>
      </w:r>
      <w:r w:rsidR="00B429E3" w:rsidRPr="00B00F93">
        <w:rPr>
          <w:rFonts w:ascii="Arial" w:hAnsi="Arial" w:cs="Arial"/>
          <w:sz w:val="24"/>
          <w:szCs w:val="24"/>
          <w:lang w:val="ru-RU"/>
        </w:rPr>
        <w:t xml:space="preserve">На сегодняшний день, в </w:t>
      </w:r>
      <w:r w:rsidR="006940ED">
        <w:rPr>
          <w:rFonts w:ascii="Arial" w:hAnsi="Arial" w:cs="Arial"/>
          <w:sz w:val="24"/>
          <w:szCs w:val="24"/>
          <w:lang w:val="ru-RU"/>
        </w:rPr>
        <w:t>с. Парабель</w:t>
      </w:r>
      <w:r w:rsidR="00B429E3" w:rsidRPr="00B00F93">
        <w:rPr>
          <w:rFonts w:ascii="Arial" w:hAnsi="Arial" w:cs="Arial"/>
          <w:sz w:val="24"/>
          <w:szCs w:val="24"/>
          <w:lang w:val="ru-RU"/>
        </w:rPr>
        <w:t xml:space="preserve"> трубопроводы тепловых сетей отработали нормативный срок или находятся в предаварийном состоянии. </w:t>
      </w:r>
      <w:r w:rsidR="00BA6438" w:rsidRPr="00B00F93">
        <w:rPr>
          <w:rFonts w:ascii="Arial" w:eastAsiaTheme="majorEastAsia" w:hAnsi="Arial" w:cs="Arial"/>
          <w:bCs/>
          <w:sz w:val="24"/>
          <w:szCs w:val="24"/>
          <w:lang w:val="ru-RU"/>
        </w:rPr>
        <w:t>Рекомендуется проведение замены выработавших ресурс участков теплопроводов и замены тепловой изоляции находящейся в неудовлетворительном состоянии.</w:t>
      </w:r>
    </w:p>
    <w:p w14:paraId="43865F2E" w14:textId="5E986EA1" w:rsidR="009B3305" w:rsidRPr="00B00F93" w:rsidRDefault="009B3305" w:rsidP="009B3305">
      <w:pPr>
        <w:pStyle w:val="3"/>
        <w:jc w:val="center"/>
        <w:rPr>
          <w:rFonts w:ascii="Arial" w:hAnsi="Arial" w:cs="Arial"/>
          <w:color w:val="auto"/>
          <w:sz w:val="24"/>
          <w:szCs w:val="24"/>
          <w:lang w:val="ru-RU"/>
        </w:rPr>
      </w:pPr>
      <w:bookmarkStart w:id="450" w:name="_Toc520479178"/>
      <w:bookmarkStart w:id="451" w:name="_Toc46505170"/>
      <w:r w:rsidRPr="00B00F93">
        <w:rPr>
          <w:rFonts w:ascii="Arial" w:hAnsi="Arial" w:cs="Arial"/>
          <w:color w:val="auto"/>
          <w:sz w:val="24"/>
          <w:szCs w:val="24"/>
          <w:lang w:val="ru-RU"/>
        </w:rPr>
        <w:t xml:space="preserve">1.12.3. Описание существующих проблем развития систем теплоснабжения </w:t>
      </w:r>
      <w:bookmarkEnd w:id="450"/>
      <w:r w:rsidR="003775AA">
        <w:rPr>
          <w:rFonts w:ascii="Arial" w:hAnsi="Arial" w:cs="Arial"/>
          <w:color w:val="auto"/>
          <w:sz w:val="24"/>
          <w:szCs w:val="24"/>
          <w:lang w:val="ru-RU"/>
        </w:rPr>
        <w:t>с. Парабель</w:t>
      </w:r>
      <w:bookmarkEnd w:id="451"/>
    </w:p>
    <w:p w14:paraId="5D229D46" w14:textId="77777777" w:rsidR="00146CA0" w:rsidRPr="00B00F93" w:rsidRDefault="00146CA0" w:rsidP="00146CA0">
      <w:pPr>
        <w:rPr>
          <w:lang w:val="ru-RU"/>
        </w:rPr>
      </w:pPr>
    </w:p>
    <w:p w14:paraId="79E6C8EA" w14:textId="66E85543" w:rsidR="00645EE2" w:rsidRDefault="00540950" w:rsidP="00540950">
      <w:pPr>
        <w:tabs>
          <w:tab w:val="left" w:pos="0"/>
        </w:tabs>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 </w:t>
      </w:r>
      <w:r w:rsidR="003775AA">
        <w:rPr>
          <w:rFonts w:ascii="Arial" w:hAnsi="Arial" w:cs="Arial"/>
          <w:sz w:val="24"/>
          <w:szCs w:val="24"/>
          <w:lang w:val="ru-RU"/>
        </w:rPr>
        <w:t>с. Парабель</w:t>
      </w:r>
      <w:r w:rsidRPr="00B00F93">
        <w:rPr>
          <w:rFonts w:ascii="Arial" w:hAnsi="Arial" w:cs="Arial"/>
          <w:sz w:val="24"/>
          <w:szCs w:val="24"/>
          <w:lang w:val="ru-RU"/>
        </w:rPr>
        <w:t xml:space="preserve"> невозможно объединить зоны действия котельных в одну, ввиду удаленности потребителей. При создании единой зоны действия котельной, возникнет необходимость прокладки большого количества трубопроводов тепловой сети до удаленных потребителей, что приведет к увеличению процента тепловых потерь на транспорт тепловой энергии.</w:t>
      </w:r>
    </w:p>
    <w:p w14:paraId="5E2921A8" w14:textId="77777777" w:rsidR="009B3305" w:rsidRPr="00B00F93" w:rsidRDefault="009B3305" w:rsidP="009B3305">
      <w:pPr>
        <w:pStyle w:val="3"/>
        <w:jc w:val="center"/>
        <w:rPr>
          <w:rFonts w:ascii="Arial" w:hAnsi="Arial" w:cs="Arial"/>
          <w:color w:val="auto"/>
          <w:sz w:val="24"/>
          <w:szCs w:val="24"/>
          <w:lang w:val="ru-RU"/>
        </w:rPr>
      </w:pPr>
      <w:bookmarkStart w:id="452" w:name="_Toc520479179"/>
      <w:bookmarkStart w:id="453" w:name="_Toc46505171"/>
      <w:r w:rsidRPr="00B00F93">
        <w:rPr>
          <w:rFonts w:ascii="Arial" w:hAnsi="Arial" w:cs="Arial"/>
          <w:color w:val="auto"/>
          <w:sz w:val="24"/>
          <w:szCs w:val="24"/>
          <w:lang w:val="ru-RU"/>
        </w:rPr>
        <w:t>1.12.4. Описание существующих проблем надежного и эффективного снабжения топливом действующих систем теплоснабжения</w:t>
      </w:r>
      <w:bookmarkEnd w:id="452"/>
      <w:bookmarkEnd w:id="453"/>
    </w:p>
    <w:p w14:paraId="6AFD1FBE" w14:textId="77777777" w:rsidR="009B3305" w:rsidRPr="00B00F93" w:rsidRDefault="009B3305" w:rsidP="009B3305">
      <w:pPr>
        <w:tabs>
          <w:tab w:val="left" w:pos="0"/>
        </w:tabs>
        <w:spacing w:line="276" w:lineRule="auto"/>
        <w:ind w:firstLine="709"/>
        <w:jc w:val="both"/>
        <w:rPr>
          <w:rFonts w:ascii="Arial" w:hAnsi="Arial" w:cs="Arial"/>
          <w:sz w:val="24"/>
          <w:szCs w:val="24"/>
          <w:lang w:val="ru-RU"/>
        </w:rPr>
      </w:pPr>
    </w:p>
    <w:p w14:paraId="0BB7A394" w14:textId="64CD432F" w:rsidR="009B3305" w:rsidRPr="00B00F93" w:rsidRDefault="003775AA" w:rsidP="009B3305">
      <w:pPr>
        <w:tabs>
          <w:tab w:val="left" w:pos="0"/>
        </w:tabs>
        <w:spacing w:line="276" w:lineRule="auto"/>
        <w:ind w:firstLine="709"/>
        <w:jc w:val="both"/>
        <w:rPr>
          <w:rFonts w:ascii="Arial" w:hAnsi="Arial" w:cs="Arial"/>
          <w:sz w:val="24"/>
          <w:szCs w:val="24"/>
          <w:lang w:val="ru-RU"/>
        </w:rPr>
      </w:pPr>
      <w:r>
        <w:rPr>
          <w:rFonts w:ascii="Arial" w:hAnsi="Arial" w:cs="Arial"/>
          <w:sz w:val="24"/>
          <w:szCs w:val="24"/>
          <w:lang w:val="ru-RU"/>
        </w:rPr>
        <w:t>На котельных</w:t>
      </w:r>
      <w:r w:rsidR="001309D8" w:rsidRPr="00B00F93">
        <w:rPr>
          <w:rFonts w:ascii="Arial" w:hAnsi="Arial" w:cs="Arial"/>
          <w:sz w:val="24"/>
          <w:szCs w:val="24"/>
          <w:lang w:val="ru-RU"/>
        </w:rPr>
        <w:t xml:space="preserve"> </w:t>
      </w:r>
      <w:r>
        <w:rPr>
          <w:rFonts w:ascii="Arial" w:hAnsi="Arial" w:cs="Arial"/>
          <w:sz w:val="24"/>
          <w:szCs w:val="24"/>
          <w:lang w:val="ru-RU"/>
        </w:rPr>
        <w:t>с. Парабель основным видом топлива является природный газ.</w:t>
      </w:r>
      <w:r w:rsidR="001309D8" w:rsidRPr="00B00F93">
        <w:rPr>
          <w:rFonts w:ascii="Arial" w:hAnsi="Arial" w:cs="Arial"/>
          <w:sz w:val="24"/>
          <w:szCs w:val="24"/>
          <w:lang w:val="ru-RU"/>
        </w:rPr>
        <w:t xml:space="preserve"> </w:t>
      </w:r>
      <w:r>
        <w:rPr>
          <w:rFonts w:ascii="Arial" w:hAnsi="Arial" w:cs="Arial"/>
          <w:sz w:val="24"/>
          <w:szCs w:val="24"/>
          <w:lang w:val="ru-RU"/>
        </w:rPr>
        <w:t xml:space="preserve">Резервное </w:t>
      </w:r>
      <w:r w:rsidR="001309D8" w:rsidRPr="00B00F93">
        <w:rPr>
          <w:rFonts w:ascii="Arial" w:hAnsi="Arial" w:cs="Arial"/>
          <w:sz w:val="24"/>
          <w:szCs w:val="24"/>
          <w:lang w:val="ru-RU"/>
        </w:rPr>
        <w:t>т</w:t>
      </w:r>
      <w:r w:rsidR="00645EE2" w:rsidRPr="00B00F93">
        <w:rPr>
          <w:rFonts w:ascii="Arial" w:hAnsi="Arial" w:cs="Arial"/>
          <w:sz w:val="24"/>
          <w:szCs w:val="24"/>
          <w:lang w:val="ru-RU"/>
        </w:rPr>
        <w:t>опливо поставляется свое</w:t>
      </w:r>
      <w:r w:rsidR="001309D8" w:rsidRPr="00B00F93">
        <w:rPr>
          <w:rFonts w:ascii="Arial" w:hAnsi="Arial" w:cs="Arial"/>
          <w:sz w:val="24"/>
          <w:szCs w:val="24"/>
          <w:lang w:val="ru-RU"/>
        </w:rPr>
        <w:t xml:space="preserve">временно по мере необходимости. </w:t>
      </w:r>
      <w:r>
        <w:rPr>
          <w:rFonts w:ascii="Arial" w:hAnsi="Arial" w:cs="Arial"/>
          <w:sz w:val="24"/>
          <w:szCs w:val="24"/>
          <w:lang w:val="ru-RU"/>
        </w:rPr>
        <w:t>Резервное т</w:t>
      </w:r>
      <w:r w:rsidR="001309D8" w:rsidRPr="00B00F93">
        <w:rPr>
          <w:rFonts w:ascii="Arial" w:hAnsi="Arial" w:cs="Arial"/>
          <w:sz w:val="24"/>
          <w:szCs w:val="24"/>
          <w:lang w:val="ru-RU"/>
        </w:rPr>
        <w:t>опливо доставляется а</w:t>
      </w:r>
      <w:r w:rsidR="00645EE2" w:rsidRPr="00B00F93">
        <w:rPr>
          <w:rFonts w:ascii="Arial" w:hAnsi="Arial" w:cs="Arial"/>
          <w:sz w:val="24"/>
          <w:szCs w:val="24"/>
          <w:lang w:val="ru-RU"/>
        </w:rPr>
        <w:t>втотранспортом.</w:t>
      </w:r>
      <w:r w:rsidR="001309D8" w:rsidRPr="00B00F93">
        <w:rPr>
          <w:rFonts w:ascii="Arial" w:hAnsi="Arial" w:cs="Arial"/>
          <w:sz w:val="24"/>
          <w:szCs w:val="24"/>
          <w:lang w:val="ru-RU"/>
        </w:rPr>
        <w:t xml:space="preserve"> Задержек в поставках не зафиксировано.</w:t>
      </w:r>
    </w:p>
    <w:p w14:paraId="1F0B1971" w14:textId="375B0898" w:rsidR="009B3305" w:rsidRPr="00DC6936" w:rsidRDefault="009B3305" w:rsidP="009B3305">
      <w:pPr>
        <w:pStyle w:val="3"/>
        <w:jc w:val="center"/>
        <w:rPr>
          <w:rFonts w:ascii="Arial" w:hAnsi="Arial" w:cs="Arial"/>
          <w:color w:val="auto"/>
          <w:sz w:val="24"/>
          <w:szCs w:val="24"/>
          <w:lang w:val="ru-RU"/>
        </w:rPr>
      </w:pPr>
      <w:bookmarkStart w:id="454" w:name="_Toc520479180"/>
      <w:bookmarkStart w:id="455" w:name="_Toc46505172"/>
      <w:r w:rsidRPr="00DC6936">
        <w:rPr>
          <w:rFonts w:ascii="Arial" w:hAnsi="Arial" w:cs="Arial"/>
          <w:color w:val="auto"/>
          <w:sz w:val="24"/>
          <w:szCs w:val="24"/>
          <w:lang w:val="ru-RU"/>
        </w:rPr>
        <w:lastRenderedPageBreak/>
        <w:t>1.12.5. Анализ предписаний надзорных органов об устранении нарушений, влияющих на безопасность и надежность системы теплоснабжения</w:t>
      </w:r>
      <w:bookmarkEnd w:id="454"/>
      <w:bookmarkEnd w:id="455"/>
    </w:p>
    <w:p w14:paraId="3A658829" w14:textId="77777777" w:rsidR="008E24CC" w:rsidRPr="00DC6936" w:rsidRDefault="008E24CC" w:rsidP="008E24CC">
      <w:pPr>
        <w:rPr>
          <w:lang w:val="ru-RU"/>
        </w:rPr>
      </w:pPr>
    </w:p>
    <w:p w14:paraId="5948FE2F" w14:textId="5FAECC27" w:rsidR="003775AA" w:rsidRDefault="003775AA" w:rsidP="00503132">
      <w:pPr>
        <w:tabs>
          <w:tab w:val="left" w:pos="0"/>
        </w:tabs>
        <w:spacing w:line="276" w:lineRule="auto"/>
        <w:ind w:firstLine="709"/>
        <w:jc w:val="both"/>
        <w:rPr>
          <w:rFonts w:ascii="Arial" w:hAnsi="Arial" w:cs="Arial"/>
          <w:sz w:val="24"/>
          <w:szCs w:val="24"/>
          <w:lang w:val="ru-RU"/>
        </w:rPr>
      </w:pPr>
      <w:r>
        <w:rPr>
          <w:rFonts w:ascii="Arial" w:hAnsi="Arial" w:cs="Arial"/>
          <w:sz w:val="24"/>
          <w:szCs w:val="24"/>
          <w:lang w:val="ru-RU"/>
        </w:rPr>
        <w:t>Предписаний надзорных органов об устранении нарушений</w:t>
      </w:r>
      <w:r w:rsidRPr="003775AA">
        <w:rPr>
          <w:rFonts w:ascii="Arial" w:hAnsi="Arial" w:cs="Arial"/>
          <w:sz w:val="24"/>
          <w:szCs w:val="24"/>
          <w:lang w:val="ru-RU"/>
        </w:rPr>
        <w:t>, влияющих на безопасность и надежность системы теплоснабжения</w:t>
      </w:r>
      <w:r>
        <w:rPr>
          <w:rFonts w:ascii="Arial" w:hAnsi="Arial" w:cs="Arial"/>
          <w:sz w:val="24"/>
          <w:szCs w:val="24"/>
          <w:lang w:val="ru-RU"/>
        </w:rPr>
        <w:t xml:space="preserve"> не зафиксировано.</w:t>
      </w:r>
    </w:p>
    <w:p w14:paraId="3434280E" w14:textId="5E59D795" w:rsidR="009B3305" w:rsidRPr="00B00F93" w:rsidRDefault="009B3305" w:rsidP="009B3305">
      <w:pPr>
        <w:pStyle w:val="3"/>
        <w:jc w:val="center"/>
        <w:rPr>
          <w:rFonts w:ascii="Arial" w:hAnsi="Arial" w:cs="Arial"/>
          <w:color w:val="auto"/>
          <w:sz w:val="24"/>
          <w:szCs w:val="24"/>
          <w:lang w:val="ru-RU"/>
        </w:rPr>
      </w:pPr>
      <w:bookmarkStart w:id="456" w:name="_Toc520479181"/>
      <w:bookmarkStart w:id="457" w:name="_Toc46505173"/>
      <w:r w:rsidRPr="00B00F93">
        <w:rPr>
          <w:rFonts w:ascii="Arial" w:hAnsi="Arial" w:cs="Arial"/>
          <w:color w:val="auto"/>
          <w:sz w:val="24"/>
          <w:szCs w:val="24"/>
          <w:lang w:val="ru-RU"/>
        </w:rPr>
        <w:t>1.12.6. Описание изменений технических и технологических проблем в системах теплоснабжения поселения, произошедших в период, предшествующий актуализации схемы теплоснабжения</w:t>
      </w:r>
      <w:bookmarkEnd w:id="456"/>
      <w:bookmarkEnd w:id="457"/>
    </w:p>
    <w:p w14:paraId="37B04778" w14:textId="77777777" w:rsidR="00AF68A5" w:rsidRPr="00B00F93" w:rsidRDefault="00AF68A5" w:rsidP="00AF68A5">
      <w:pPr>
        <w:rPr>
          <w:lang w:val="ru-RU"/>
        </w:rPr>
      </w:pPr>
    </w:p>
    <w:p w14:paraId="3B5488DC" w14:textId="5BD90DCE" w:rsidR="002D6069" w:rsidRPr="00B00F93" w:rsidRDefault="00664550" w:rsidP="002D6069">
      <w:pPr>
        <w:ind w:firstLine="709"/>
        <w:rPr>
          <w:rFonts w:ascii="Arial" w:hAnsi="Arial" w:cs="Arial"/>
          <w:sz w:val="24"/>
          <w:szCs w:val="24"/>
          <w:shd w:val="clear" w:color="auto" w:fill="FFFFFF"/>
          <w:lang w:val="ru-RU"/>
        </w:rPr>
      </w:pPr>
      <w:r w:rsidRPr="00B00F93">
        <w:rPr>
          <w:rFonts w:ascii="Arial" w:hAnsi="Arial" w:cs="Arial"/>
          <w:sz w:val="24"/>
          <w:szCs w:val="24"/>
          <w:lang w:val="ru-RU"/>
        </w:rPr>
        <w:t>Изменения технических и технологических проблем в системах теплоснабже</w:t>
      </w:r>
      <w:r w:rsidRPr="00B00F93">
        <w:rPr>
          <w:rFonts w:ascii="Arial" w:hAnsi="Arial" w:cs="Arial"/>
          <w:b/>
          <w:bCs/>
          <w:sz w:val="24"/>
          <w:szCs w:val="24"/>
          <w:lang w:val="ru-RU"/>
        </w:rPr>
        <w:t>н</w:t>
      </w:r>
      <w:r w:rsidRPr="00B00F93">
        <w:rPr>
          <w:rFonts w:ascii="Arial" w:hAnsi="Arial" w:cs="Arial"/>
          <w:sz w:val="24"/>
          <w:szCs w:val="24"/>
          <w:lang w:val="ru-RU"/>
        </w:rPr>
        <w:t>ия поселения, произошедших в период, предшествующий актуализа</w:t>
      </w:r>
      <w:r w:rsidR="00E03BC9">
        <w:rPr>
          <w:rFonts w:ascii="Arial" w:hAnsi="Arial" w:cs="Arial"/>
          <w:sz w:val="24"/>
          <w:szCs w:val="24"/>
          <w:lang w:val="ru-RU"/>
        </w:rPr>
        <w:t>ции схемы тепло</w:t>
      </w:r>
      <w:r w:rsidRPr="00B00F93">
        <w:rPr>
          <w:rFonts w:ascii="Arial" w:hAnsi="Arial" w:cs="Arial"/>
          <w:sz w:val="24"/>
          <w:szCs w:val="24"/>
          <w:lang w:val="ru-RU"/>
        </w:rPr>
        <w:t>снабжения не зафиксированы.</w:t>
      </w:r>
      <w:r w:rsidR="000B2D28" w:rsidRPr="00B00F93">
        <w:rPr>
          <w:rFonts w:ascii="Arial" w:hAnsi="Arial" w:cs="Arial"/>
          <w:sz w:val="24"/>
          <w:szCs w:val="24"/>
          <w:shd w:val="clear" w:color="auto" w:fill="FFFFFF"/>
          <w:lang w:val="ru-RU"/>
        </w:rPr>
        <w:br w:type="page"/>
      </w:r>
      <w:bookmarkStart w:id="458" w:name="_Toc461985532"/>
      <w:bookmarkStart w:id="459" w:name="_Toc461986059"/>
      <w:bookmarkStart w:id="460" w:name="_Toc465334639"/>
      <w:bookmarkStart w:id="461" w:name="_Toc497328995"/>
    </w:p>
    <w:p w14:paraId="7C8E22FC" w14:textId="41D468AD" w:rsidR="00940AD3" w:rsidRPr="00B00F93" w:rsidRDefault="00940AD3" w:rsidP="002D6069">
      <w:pPr>
        <w:pStyle w:val="1"/>
        <w:jc w:val="center"/>
        <w:rPr>
          <w:rFonts w:ascii="Arial" w:hAnsi="Arial" w:cs="Arial"/>
          <w:sz w:val="24"/>
          <w:szCs w:val="24"/>
          <w:lang w:val="ru-RU"/>
        </w:rPr>
      </w:pPr>
      <w:bookmarkStart w:id="462" w:name="_Toc46505174"/>
      <w:r w:rsidRPr="00B00F93">
        <w:rPr>
          <w:rFonts w:ascii="Arial" w:hAnsi="Arial" w:cs="Arial"/>
          <w:sz w:val="24"/>
          <w:szCs w:val="24"/>
          <w:lang w:val="ru-RU"/>
        </w:rPr>
        <w:lastRenderedPageBreak/>
        <w:t>Глава</w:t>
      </w:r>
      <w:r w:rsidRPr="00B00F93">
        <w:rPr>
          <w:rFonts w:ascii="Arial" w:hAnsi="Arial" w:cs="Arial"/>
          <w:spacing w:val="30"/>
          <w:sz w:val="24"/>
          <w:szCs w:val="24"/>
          <w:lang w:val="ru-RU"/>
        </w:rPr>
        <w:t xml:space="preserve"> </w:t>
      </w:r>
      <w:r w:rsidRPr="00B00F93">
        <w:rPr>
          <w:rFonts w:ascii="Arial" w:hAnsi="Arial" w:cs="Arial"/>
          <w:sz w:val="24"/>
          <w:szCs w:val="24"/>
          <w:lang w:val="ru-RU"/>
        </w:rPr>
        <w:t>2.</w:t>
      </w:r>
      <w:r w:rsidRPr="00B00F93">
        <w:rPr>
          <w:rFonts w:ascii="Arial" w:hAnsi="Arial" w:cs="Arial"/>
          <w:spacing w:val="33"/>
          <w:sz w:val="24"/>
          <w:szCs w:val="24"/>
          <w:lang w:val="ru-RU"/>
        </w:rPr>
        <w:t xml:space="preserve"> </w:t>
      </w:r>
      <w:r w:rsidR="00B36D91" w:rsidRPr="00B00F93">
        <w:rPr>
          <w:rFonts w:ascii="Arial" w:hAnsi="Arial" w:cs="Arial"/>
          <w:sz w:val="24"/>
          <w:szCs w:val="24"/>
          <w:lang w:val="ru-RU"/>
        </w:rPr>
        <w:t>Существующее и п</w:t>
      </w:r>
      <w:r w:rsidRPr="00B00F93">
        <w:rPr>
          <w:rFonts w:ascii="Arial" w:hAnsi="Arial" w:cs="Arial"/>
          <w:sz w:val="24"/>
          <w:szCs w:val="24"/>
          <w:lang w:val="ru-RU"/>
        </w:rPr>
        <w:t>ерспективное потребление тепловой энергии на цели теплоснабжения</w:t>
      </w:r>
      <w:bookmarkEnd w:id="458"/>
      <w:bookmarkEnd w:id="459"/>
      <w:bookmarkEnd w:id="460"/>
      <w:bookmarkEnd w:id="461"/>
      <w:bookmarkEnd w:id="462"/>
    </w:p>
    <w:p w14:paraId="6A12D2F7" w14:textId="77777777" w:rsidR="00B36D91" w:rsidRPr="00B00F93" w:rsidRDefault="00B36D91" w:rsidP="00DD4AC9">
      <w:pPr>
        <w:rPr>
          <w:rFonts w:ascii="Arial" w:hAnsi="Arial" w:cs="Arial"/>
          <w:sz w:val="24"/>
          <w:szCs w:val="24"/>
          <w:lang w:val="ru-RU"/>
        </w:rPr>
      </w:pPr>
    </w:p>
    <w:p w14:paraId="73E1198D" w14:textId="77777777" w:rsidR="00940AD3" w:rsidRPr="00B00F93" w:rsidRDefault="00940AD3" w:rsidP="00940AD3">
      <w:pPr>
        <w:pStyle w:val="2"/>
        <w:spacing w:before="0"/>
        <w:jc w:val="center"/>
        <w:rPr>
          <w:rFonts w:ascii="Arial" w:hAnsi="Arial" w:cs="Arial"/>
          <w:color w:val="auto"/>
          <w:sz w:val="24"/>
          <w:szCs w:val="24"/>
          <w:lang w:val="ru-RU"/>
        </w:rPr>
      </w:pPr>
      <w:bookmarkStart w:id="463" w:name="_Toc405135779"/>
      <w:bookmarkStart w:id="464" w:name="_Toc405136208"/>
      <w:bookmarkStart w:id="465" w:name="_Toc405196278"/>
      <w:bookmarkStart w:id="466" w:name="_Toc411003232"/>
      <w:bookmarkStart w:id="467" w:name="_Toc420878962"/>
      <w:bookmarkStart w:id="468" w:name="_Toc420879255"/>
      <w:bookmarkStart w:id="469" w:name="_Toc420879825"/>
      <w:bookmarkStart w:id="470" w:name="_Toc420880091"/>
      <w:bookmarkStart w:id="471" w:name="_Toc424483190"/>
      <w:bookmarkStart w:id="472" w:name="_Toc424483460"/>
      <w:bookmarkStart w:id="473" w:name="_Toc461985533"/>
      <w:bookmarkStart w:id="474" w:name="_Toc461986060"/>
      <w:bookmarkStart w:id="475" w:name="_Toc465334640"/>
      <w:bookmarkStart w:id="476" w:name="_Toc497328996"/>
      <w:bookmarkStart w:id="477" w:name="_Toc46505175"/>
      <w:r w:rsidRPr="00B00F93">
        <w:rPr>
          <w:rFonts w:ascii="Arial" w:hAnsi="Arial" w:cs="Arial"/>
          <w:color w:val="auto"/>
          <w:sz w:val="24"/>
          <w:szCs w:val="24"/>
          <w:lang w:val="ru-RU"/>
        </w:rPr>
        <w:t>2.1. Данные базового уровня потребления тепла на цели теплоснабжения</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1D9E27BE" w14:textId="77777777" w:rsidR="00940AD3" w:rsidRPr="00B00F93" w:rsidRDefault="00940AD3" w:rsidP="00940AD3">
      <w:pPr>
        <w:rPr>
          <w:rFonts w:ascii="Arial" w:hAnsi="Arial" w:cs="Arial"/>
          <w:sz w:val="24"/>
          <w:szCs w:val="24"/>
          <w:lang w:val="ru-RU"/>
        </w:rPr>
      </w:pPr>
    </w:p>
    <w:p w14:paraId="57675EB1" w14:textId="551AD6FA" w:rsidR="00940AD3" w:rsidRDefault="00940AD3" w:rsidP="00B36D91">
      <w:pPr>
        <w:spacing w:line="276" w:lineRule="auto"/>
        <w:jc w:val="both"/>
        <w:rPr>
          <w:rFonts w:ascii="Arial" w:hAnsi="Arial" w:cs="Arial"/>
          <w:sz w:val="24"/>
          <w:szCs w:val="24"/>
          <w:lang w:val="ru-RU"/>
        </w:rPr>
      </w:pPr>
      <w:r w:rsidRPr="00B00F93">
        <w:rPr>
          <w:rFonts w:ascii="Arial" w:hAnsi="Arial" w:cs="Arial"/>
          <w:sz w:val="24"/>
          <w:szCs w:val="24"/>
          <w:lang w:val="ru-RU"/>
        </w:rPr>
        <w:tab/>
        <w:t xml:space="preserve">Численность населения в </w:t>
      </w:r>
      <w:r w:rsidR="00D96DD8">
        <w:rPr>
          <w:rFonts w:ascii="Arial" w:hAnsi="Arial" w:cs="Arial"/>
          <w:sz w:val="24"/>
          <w:szCs w:val="24"/>
          <w:lang w:val="ru-RU"/>
        </w:rPr>
        <w:t>с. Парабель на начало 2021</w:t>
      </w:r>
      <w:r w:rsidR="00CA42ED">
        <w:rPr>
          <w:rFonts w:ascii="Arial" w:hAnsi="Arial" w:cs="Arial"/>
          <w:sz w:val="24"/>
          <w:szCs w:val="24"/>
          <w:lang w:val="ru-RU"/>
        </w:rPr>
        <w:t xml:space="preserve"> года составляет </w:t>
      </w:r>
      <w:r w:rsidR="00D96DD8">
        <w:rPr>
          <w:rFonts w:ascii="Arial" w:hAnsi="Arial" w:cs="Arial"/>
          <w:sz w:val="24"/>
          <w:szCs w:val="24"/>
          <w:lang w:val="ru-RU"/>
        </w:rPr>
        <w:t>6059</w:t>
      </w:r>
      <w:r w:rsidRPr="00B00F93">
        <w:rPr>
          <w:rFonts w:ascii="Arial" w:hAnsi="Arial" w:cs="Arial"/>
          <w:sz w:val="24"/>
          <w:szCs w:val="24"/>
          <w:lang w:val="ru-RU"/>
        </w:rPr>
        <w:t xml:space="preserve"> человек. Динамика изменения численности населения в </w:t>
      </w:r>
      <w:r w:rsidR="00917A50">
        <w:rPr>
          <w:rFonts w:ascii="Arial" w:hAnsi="Arial" w:cs="Arial"/>
          <w:sz w:val="24"/>
          <w:szCs w:val="24"/>
          <w:lang w:val="ru-RU"/>
        </w:rPr>
        <w:t>с. Парабель</w:t>
      </w:r>
      <w:r w:rsidRPr="00B00F93">
        <w:rPr>
          <w:rFonts w:ascii="Arial" w:hAnsi="Arial" w:cs="Arial"/>
          <w:sz w:val="24"/>
          <w:szCs w:val="24"/>
          <w:lang w:val="ru-RU"/>
        </w:rPr>
        <w:t xml:space="preserve"> показана на рисунке 2.1.</w:t>
      </w:r>
    </w:p>
    <w:p w14:paraId="01B623DE" w14:textId="77777777" w:rsidR="00E911FB" w:rsidRPr="00B00F93" w:rsidRDefault="00E911FB" w:rsidP="00B36D91">
      <w:pPr>
        <w:spacing w:line="276" w:lineRule="auto"/>
        <w:jc w:val="both"/>
        <w:rPr>
          <w:rFonts w:ascii="Arial" w:hAnsi="Arial" w:cs="Arial"/>
          <w:sz w:val="24"/>
          <w:szCs w:val="24"/>
          <w:lang w:val="ru-RU"/>
        </w:rPr>
      </w:pPr>
    </w:p>
    <w:p w14:paraId="647975E0" w14:textId="39B8035B" w:rsidR="00940AD3" w:rsidRPr="00B00F93" w:rsidRDefault="00D96DD8" w:rsidP="00940AD3">
      <w:pPr>
        <w:jc w:val="center"/>
        <w:rPr>
          <w:rFonts w:ascii="Arial" w:hAnsi="Arial" w:cs="Arial"/>
          <w:noProof/>
          <w:sz w:val="24"/>
          <w:szCs w:val="24"/>
          <w:lang w:val="ru-RU" w:eastAsia="ru-RU"/>
        </w:rPr>
      </w:pPr>
      <w:r>
        <w:rPr>
          <w:noProof/>
          <w:lang w:val="ru-RU" w:eastAsia="ru-RU"/>
        </w:rPr>
        <w:drawing>
          <wp:inline distT="0" distB="0" distL="0" distR="0" wp14:anchorId="63659612" wp14:editId="1AEC5D39">
            <wp:extent cx="6390005" cy="3032760"/>
            <wp:effectExtent l="0" t="0" r="10795"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AC0491" w14:textId="77777777" w:rsidR="00940AD3" w:rsidRPr="00B00F93" w:rsidRDefault="00940AD3" w:rsidP="00940AD3">
      <w:pPr>
        <w:jc w:val="center"/>
        <w:rPr>
          <w:rFonts w:ascii="Arial" w:hAnsi="Arial" w:cs="Arial"/>
          <w:sz w:val="24"/>
          <w:szCs w:val="24"/>
          <w:lang w:val="ru-RU"/>
        </w:rPr>
      </w:pPr>
      <w:r w:rsidRPr="00B00F93">
        <w:rPr>
          <w:rFonts w:ascii="Arial" w:hAnsi="Arial" w:cs="Arial"/>
          <w:noProof/>
          <w:sz w:val="24"/>
          <w:szCs w:val="24"/>
          <w:lang w:val="ru-RU" w:eastAsia="ru-RU"/>
        </w:rPr>
        <w:t>Рисунок 2.1 – Динамика изменения численности населения</w:t>
      </w:r>
    </w:p>
    <w:p w14:paraId="3C38019F" w14:textId="77777777" w:rsidR="00940AD3" w:rsidRPr="00B00F93" w:rsidRDefault="00940AD3" w:rsidP="00940AD3">
      <w:pPr>
        <w:jc w:val="both"/>
        <w:rPr>
          <w:rFonts w:ascii="Arial" w:hAnsi="Arial" w:cs="Arial"/>
          <w:sz w:val="24"/>
          <w:szCs w:val="24"/>
          <w:lang w:val="ru-RU"/>
        </w:rPr>
      </w:pPr>
    </w:p>
    <w:p w14:paraId="4BA30D86" w14:textId="1ECB1020" w:rsidR="00940AD3" w:rsidRPr="00B00F93" w:rsidRDefault="00940AD3" w:rsidP="00E76B87">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Видно (рис. 2.1), что в поселении наблюдается </w:t>
      </w:r>
      <w:r w:rsidR="00917A50">
        <w:rPr>
          <w:rFonts w:ascii="Arial" w:hAnsi="Arial" w:cs="Arial"/>
          <w:sz w:val="24"/>
          <w:szCs w:val="24"/>
          <w:lang w:val="ru-RU"/>
        </w:rPr>
        <w:t>положительная</w:t>
      </w:r>
      <w:r w:rsidRPr="00B00F93">
        <w:rPr>
          <w:rFonts w:ascii="Arial" w:hAnsi="Arial" w:cs="Arial"/>
          <w:sz w:val="24"/>
          <w:szCs w:val="24"/>
          <w:lang w:val="ru-RU"/>
        </w:rPr>
        <w:t xml:space="preserve"> динамика изменения численности населения и за 201</w:t>
      </w:r>
      <w:r w:rsidR="00D06B7A" w:rsidRPr="00B00F93">
        <w:rPr>
          <w:rFonts w:ascii="Arial" w:hAnsi="Arial" w:cs="Arial"/>
          <w:sz w:val="24"/>
          <w:szCs w:val="24"/>
          <w:lang w:val="ru-RU"/>
        </w:rPr>
        <w:t>4</w:t>
      </w:r>
      <w:r w:rsidRPr="00B00F93">
        <w:rPr>
          <w:rFonts w:ascii="Arial" w:hAnsi="Arial" w:cs="Arial"/>
          <w:sz w:val="24"/>
          <w:szCs w:val="24"/>
          <w:lang w:val="ru-RU"/>
        </w:rPr>
        <w:t>–20</w:t>
      </w:r>
      <w:r w:rsidR="00D96DD8">
        <w:rPr>
          <w:rFonts w:ascii="Arial" w:hAnsi="Arial" w:cs="Arial"/>
          <w:sz w:val="24"/>
          <w:szCs w:val="24"/>
          <w:lang w:val="ru-RU"/>
        </w:rPr>
        <w:t>18</w:t>
      </w:r>
      <w:r w:rsidRPr="00B00F93">
        <w:rPr>
          <w:rFonts w:ascii="Arial" w:hAnsi="Arial" w:cs="Arial"/>
          <w:sz w:val="24"/>
          <w:szCs w:val="24"/>
          <w:lang w:val="ru-RU"/>
        </w:rPr>
        <w:t xml:space="preserve"> гг</w:t>
      </w:r>
      <w:r w:rsidR="00E04565">
        <w:rPr>
          <w:rFonts w:ascii="Arial" w:hAnsi="Arial" w:cs="Arial"/>
          <w:sz w:val="24"/>
          <w:szCs w:val="24"/>
          <w:lang w:val="ru-RU"/>
        </w:rPr>
        <w:t>.</w:t>
      </w:r>
      <w:r w:rsidRPr="00B00F93">
        <w:rPr>
          <w:rFonts w:ascii="Arial" w:hAnsi="Arial" w:cs="Arial"/>
          <w:sz w:val="24"/>
          <w:szCs w:val="24"/>
          <w:lang w:val="ru-RU"/>
        </w:rPr>
        <w:t xml:space="preserve"> численность населения </w:t>
      </w:r>
      <w:r w:rsidR="00917A50">
        <w:rPr>
          <w:rFonts w:ascii="Arial" w:hAnsi="Arial" w:cs="Arial"/>
          <w:sz w:val="24"/>
          <w:szCs w:val="24"/>
          <w:lang w:val="ru-RU"/>
        </w:rPr>
        <w:t>увеличилась</w:t>
      </w:r>
      <w:r w:rsidRPr="00B00F93">
        <w:rPr>
          <w:rFonts w:ascii="Arial" w:hAnsi="Arial" w:cs="Arial"/>
          <w:sz w:val="24"/>
          <w:szCs w:val="24"/>
          <w:lang w:val="ru-RU"/>
        </w:rPr>
        <w:t xml:space="preserve"> на </w:t>
      </w:r>
      <w:r w:rsidR="00D96DD8">
        <w:rPr>
          <w:rFonts w:ascii="Arial" w:hAnsi="Arial" w:cs="Arial"/>
          <w:sz w:val="24"/>
          <w:szCs w:val="24"/>
          <w:lang w:val="ru-RU"/>
        </w:rPr>
        <w:t>2,6</w:t>
      </w:r>
      <w:r w:rsidRPr="00B00F93">
        <w:rPr>
          <w:rFonts w:ascii="Arial" w:hAnsi="Arial" w:cs="Arial"/>
          <w:sz w:val="24"/>
          <w:szCs w:val="24"/>
          <w:lang w:val="ru-RU"/>
        </w:rPr>
        <w:t>% по отношению к уровню 201</w:t>
      </w:r>
      <w:r w:rsidR="00D06B7A" w:rsidRPr="00B00F93">
        <w:rPr>
          <w:rFonts w:ascii="Arial" w:hAnsi="Arial" w:cs="Arial"/>
          <w:sz w:val="24"/>
          <w:szCs w:val="24"/>
          <w:lang w:val="ru-RU"/>
        </w:rPr>
        <w:t>4</w:t>
      </w:r>
      <w:r w:rsidRPr="00B00F93">
        <w:rPr>
          <w:rFonts w:ascii="Arial" w:hAnsi="Arial" w:cs="Arial"/>
          <w:sz w:val="24"/>
          <w:szCs w:val="24"/>
          <w:lang w:val="ru-RU"/>
        </w:rPr>
        <w:t xml:space="preserve"> г. </w:t>
      </w:r>
      <w:r w:rsidR="00D96DD8">
        <w:rPr>
          <w:rFonts w:ascii="Arial" w:hAnsi="Arial" w:cs="Arial"/>
          <w:sz w:val="24"/>
          <w:szCs w:val="24"/>
          <w:lang w:val="ru-RU"/>
        </w:rPr>
        <w:t>Однако после 2018 года наблюдается отрицательная динамика</w:t>
      </w:r>
      <w:r w:rsidR="00D96DD8" w:rsidRPr="00D96DD8">
        <w:rPr>
          <w:rFonts w:ascii="Arial" w:hAnsi="Arial" w:cs="Arial"/>
          <w:sz w:val="24"/>
          <w:szCs w:val="24"/>
          <w:lang w:val="ru-RU"/>
        </w:rPr>
        <w:t xml:space="preserve"> </w:t>
      </w:r>
      <w:r w:rsidR="00D96DD8" w:rsidRPr="00B00F93">
        <w:rPr>
          <w:rFonts w:ascii="Arial" w:hAnsi="Arial" w:cs="Arial"/>
          <w:sz w:val="24"/>
          <w:szCs w:val="24"/>
          <w:lang w:val="ru-RU"/>
        </w:rPr>
        <w:t>изменения численности населения</w:t>
      </w:r>
      <w:r w:rsidR="00E911FB">
        <w:rPr>
          <w:rFonts w:ascii="Arial" w:hAnsi="Arial" w:cs="Arial"/>
          <w:sz w:val="24"/>
          <w:szCs w:val="24"/>
          <w:lang w:val="ru-RU"/>
        </w:rPr>
        <w:t>, снижение составило 2,1%</w:t>
      </w:r>
      <w:r w:rsidR="00D96DD8">
        <w:rPr>
          <w:rFonts w:ascii="Arial" w:hAnsi="Arial" w:cs="Arial"/>
          <w:sz w:val="24"/>
          <w:szCs w:val="24"/>
          <w:lang w:val="ru-RU"/>
        </w:rPr>
        <w:t>.</w:t>
      </w:r>
    </w:p>
    <w:p w14:paraId="73CABB40" w14:textId="408110FF" w:rsidR="00B36D91" w:rsidRPr="00B00F93" w:rsidRDefault="00B36D91" w:rsidP="00B36D91">
      <w:pPr>
        <w:ind w:firstLine="708"/>
        <w:jc w:val="both"/>
        <w:rPr>
          <w:rFonts w:ascii="Arial" w:hAnsi="Arial" w:cs="Arial"/>
          <w:spacing w:val="3"/>
          <w:sz w:val="24"/>
          <w:szCs w:val="24"/>
          <w:lang w:val="ru-RU"/>
        </w:rPr>
      </w:pPr>
      <w:r w:rsidRPr="00B00F93">
        <w:rPr>
          <w:rFonts w:ascii="Arial" w:hAnsi="Arial" w:cs="Arial"/>
          <w:spacing w:val="3"/>
          <w:sz w:val="24"/>
          <w:szCs w:val="24"/>
          <w:lang w:val="ru-RU"/>
        </w:rPr>
        <w:t>Данные базового уровня потребления тепла на цели теплосна</w:t>
      </w:r>
      <w:r w:rsidR="00C00AF0">
        <w:rPr>
          <w:rFonts w:ascii="Arial" w:hAnsi="Arial" w:cs="Arial"/>
          <w:spacing w:val="3"/>
          <w:sz w:val="24"/>
          <w:szCs w:val="24"/>
          <w:lang w:val="ru-RU"/>
        </w:rPr>
        <w:t>бжения приведены в таблицах 2.1-</w:t>
      </w:r>
      <w:r w:rsidRPr="00B00F93">
        <w:rPr>
          <w:rFonts w:ascii="Arial" w:hAnsi="Arial" w:cs="Arial"/>
          <w:spacing w:val="3"/>
          <w:sz w:val="24"/>
          <w:szCs w:val="24"/>
          <w:lang w:val="ru-RU"/>
        </w:rPr>
        <w:t>2.2.</w:t>
      </w:r>
    </w:p>
    <w:p w14:paraId="437E6C4D" w14:textId="77777777" w:rsidR="00B36D91" w:rsidRPr="00B00F93" w:rsidRDefault="00B36D91" w:rsidP="00B36D91">
      <w:pPr>
        <w:rPr>
          <w:rFonts w:ascii="Arial" w:hAnsi="Arial" w:cs="Arial"/>
          <w:spacing w:val="3"/>
          <w:sz w:val="24"/>
          <w:szCs w:val="24"/>
          <w:lang w:val="ru-RU"/>
        </w:rPr>
      </w:pPr>
    </w:p>
    <w:p w14:paraId="640DAF18" w14:textId="6925F186" w:rsidR="00B36D91" w:rsidRPr="00B00F93" w:rsidRDefault="00B36D91" w:rsidP="00561298">
      <w:pPr>
        <w:jc w:val="both"/>
        <w:rPr>
          <w:rFonts w:ascii="Arial" w:hAnsi="Arial" w:cs="Arial"/>
          <w:spacing w:val="3"/>
          <w:sz w:val="24"/>
          <w:szCs w:val="24"/>
          <w:lang w:val="ru-RU"/>
        </w:rPr>
      </w:pPr>
      <w:r w:rsidRPr="00B00F93">
        <w:rPr>
          <w:rFonts w:ascii="Arial" w:hAnsi="Arial" w:cs="Arial"/>
          <w:spacing w:val="3"/>
          <w:sz w:val="24"/>
          <w:szCs w:val="24"/>
          <w:lang w:val="ru-RU"/>
        </w:rPr>
        <w:t xml:space="preserve">Таблица 2.1 – Базовые расчетные тепловые нагрузки в зонах действия котельных </w:t>
      </w:r>
      <w:r w:rsidR="00EC6FEF" w:rsidRPr="00B00F93">
        <w:rPr>
          <w:rFonts w:ascii="Arial" w:hAnsi="Arial" w:cs="Arial"/>
          <w:spacing w:val="3"/>
          <w:sz w:val="24"/>
          <w:szCs w:val="24"/>
          <w:lang w:val="ru-RU"/>
        </w:rPr>
        <w:br/>
      </w:r>
      <w:r w:rsidR="00917A50">
        <w:rPr>
          <w:rFonts w:ascii="Arial" w:hAnsi="Arial" w:cs="Arial"/>
          <w:spacing w:val="3"/>
          <w:sz w:val="24"/>
          <w:szCs w:val="24"/>
          <w:lang w:val="ru-RU"/>
        </w:rPr>
        <w:t>с. Парабель</w:t>
      </w:r>
      <w:r w:rsidR="00EC6FEF" w:rsidRPr="00B00F93">
        <w:rPr>
          <w:rFonts w:ascii="Arial" w:hAnsi="Arial" w:cs="Arial"/>
          <w:spacing w:val="3"/>
          <w:sz w:val="24"/>
          <w:szCs w:val="24"/>
          <w:lang w:val="ru-RU"/>
        </w:rPr>
        <w:t>, Гкал/ч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630"/>
        <w:gridCol w:w="1194"/>
        <w:gridCol w:w="1700"/>
        <w:gridCol w:w="1645"/>
        <w:gridCol w:w="900"/>
      </w:tblGrid>
      <w:tr w:rsidR="00F36E03" w:rsidRPr="00B00F93" w14:paraId="61E61358" w14:textId="77777777" w:rsidTr="008A2C1D">
        <w:trPr>
          <w:trHeight w:val="600"/>
          <w:tblHeader/>
          <w:jc w:val="center"/>
        </w:trPr>
        <w:tc>
          <w:tcPr>
            <w:tcW w:w="1561" w:type="pct"/>
            <w:shd w:val="clear" w:color="auto" w:fill="auto"/>
            <w:vAlign w:val="center"/>
            <w:hideMark/>
          </w:tcPr>
          <w:p w14:paraId="7C0325D9" w14:textId="77777777" w:rsidR="009775A8" w:rsidRPr="009775A8" w:rsidRDefault="009775A8"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Наименование котельной</w:t>
            </w:r>
          </w:p>
        </w:tc>
        <w:tc>
          <w:tcPr>
            <w:tcW w:w="793" w:type="pct"/>
            <w:shd w:val="clear" w:color="auto" w:fill="auto"/>
            <w:vAlign w:val="center"/>
            <w:hideMark/>
          </w:tcPr>
          <w:p w14:paraId="1FCFF8E2" w14:textId="1F6773C3" w:rsidR="009775A8" w:rsidRPr="009775A8" w:rsidRDefault="009775A8"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отопления</w:t>
            </w:r>
          </w:p>
        </w:tc>
        <w:tc>
          <w:tcPr>
            <w:tcW w:w="581" w:type="pct"/>
            <w:vAlign w:val="center"/>
          </w:tcPr>
          <w:p w14:paraId="53B583BB" w14:textId="25ABA332" w:rsidR="009775A8" w:rsidRPr="009775A8" w:rsidRDefault="00143392"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ГВС</w:t>
            </w:r>
          </w:p>
        </w:tc>
        <w:tc>
          <w:tcPr>
            <w:tcW w:w="827" w:type="pct"/>
            <w:shd w:val="clear" w:color="auto" w:fill="auto"/>
            <w:vAlign w:val="center"/>
            <w:hideMark/>
          </w:tcPr>
          <w:p w14:paraId="088BC41B" w14:textId="260EEA2A" w:rsidR="009775A8" w:rsidRPr="009775A8" w:rsidRDefault="00143392"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вентиляции</w:t>
            </w:r>
          </w:p>
        </w:tc>
        <w:tc>
          <w:tcPr>
            <w:tcW w:w="800" w:type="pct"/>
            <w:shd w:val="clear" w:color="auto" w:fill="auto"/>
            <w:vAlign w:val="center"/>
            <w:hideMark/>
          </w:tcPr>
          <w:p w14:paraId="74EEF6A7" w14:textId="77777777" w:rsidR="009775A8" w:rsidRPr="009775A8" w:rsidRDefault="009775A8"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технологию</w:t>
            </w:r>
          </w:p>
        </w:tc>
        <w:tc>
          <w:tcPr>
            <w:tcW w:w="438" w:type="pct"/>
            <w:shd w:val="clear" w:color="auto" w:fill="auto"/>
            <w:vAlign w:val="center"/>
            <w:hideMark/>
          </w:tcPr>
          <w:p w14:paraId="0E796360" w14:textId="77777777" w:rsidR="009775A8" w:rsidRPr="009775A8" w:rsidRDefault="009775A8" w:rsidP="00434378">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Итого</w:t>
            </w:r>
          </w:p>
        </w:tc>
      </w:tr>
      <w:tr w:rsidR="00D96DD8" w:rsidRPr="00EB764D" w14:paraId="4461828B" w14:textId="77777777" w:rsidTr="008A2C1D">
        <w:trPr>
          <w:trHeight w:val="300"/>
          <w:jc w:val="center"/>
        </w:trPr>
        <w:tc>
          <w:tcPr>
            <w:tcW w:w="1561" w:type="pct"/>
            <w:shd w:val="clear" w:color="auto" w:fill="auto"/>
            <w:vAlign w:val="center"/>
          </w:tcPr>
          <w:p w14:paraId="5280FD05" w14:textId="0CCCF03B" w:rsidR="00D96DD8" w:rsidRPr="00B00F93" w:rsidRDefault="00D96DD8" w:rsidP="00D96DD8">
            <w:pPr>
              <w:widowControl/>
              <w:jc w:val="center"/>
              <w:rPr>
                <w:rFonts w:ascii="Arial" w:eastAsia="Times New Roman" w:hAnsi="Arial" w:cs="Arial"/>
                <w:sz w:val="24"/>
                <w:szCs w:val="24"/>
                <w:lang w:val="ru-RU" w:eastAsia="ru-RU"/>
              </w:rPr>
            </w:pPr>
            <w:r>
              <w:rPr>
                <w:rFonts w:ascii="Arial" w:hAnsi="Arial" w:cs="Arial"/>
                <w:sz w:val="24"/>
                <w:szCs w:val="24"/>
              </w:rPr>
              <w:t>Котельная «</w:t>
            </w:r>
            <w:r>
              <w:rPr>
                <w:rFonts w:ascii="Arial" w:hAnsi="Arial" w:cs="Arial"/>
                <w:sz w:val="24"/>
                <w:szCs w:val="24"/>
                <w:lang w:val="ru-RU"/>
              </w:rPr>
              <w:t>Подсолнухи</w:t>
            </w:r>
            <w:r>
              <w:rPr>
                <w:rFonts w:ascii="Arial" w:hAnsi="Arial" w:cs="Arial"/>
                <w:sz w:val="24"/>
                <w:szCs w:val="24"/>
              </w:rPr>
              <w:t>»</w:t>
            </w:r>
          </w:p>
        </w:tc>
        <w:tc>
          <w:tcPr>
            <w:tcW w:w="793" w:type="pct"/>
            <w:shd w:val="clear" w:color="auto" w:fill="auto"/>
            <w:noWrap/>
            <w:vAlign w:val="center"/>
          </w:tcPr>
          <w:p w14:paraId="397791CB" w14:textId="1679008D" w:rsidR="00D96DD8" w:rsidRPr="00244E17" w:rsidRDefault="00D96DD8" w:rsidP="00D96DD8">
            <w:pPr>
              <w:widowControl/>
              <w:jc w:val="center"/>
              <w:rPr>
                <w:rFonts w:ascii="Arial" w:hAnsi="Arial" w:cs="Arial"/>
                <w:sz w:val="24"/>
                <w:lang w:val="ru-RU"/>
              </w:rPr>
            </w:pPr>
            <w:r>
              <w:rPr>
                <w:rFonts w:ascii="Arial" w:hAnsi="Arial" w:cs="Arial"/>
                <w:sz w:val="24"/>
                <w:lang w:val="ru-RU"/>
              </w:rPr>
              <w:t>0,300</w:t>
            </w:r>
          </w:p>
        </w:tc>
        <w:tc>
          <w:tcPr>
            <w:tcW w:w="581" w:type="pct"/>
          </w:tcPr>
          <w:p w14:paraId="061E3027" w14:textId="248B44FC" w:rsidR="00D96DD8" w:rsidRPr="00244E17" w:rsidRDefault="00D96DD8" w:rsidP="00D96DD8">
            <w:pPr>
              <w:jc w:val="center"/>
              <w:rPr>
                <w:rFonts w:ascii="Arial" w:hAnsi="Arial" w:cs="Arial"/>
                <w:sz w:val="24"/>
                <w:lang w:val="ru-RU"/>
              </w:rPr>
            </w:pPr>
            <w:r w:rsidRPr="00F07EDA">
              <w:rPr>
                <w:rFonts w:ascii="Arial" w:hAnsi="Arial" w:cs="Arial"/>
                <w:sz w:val="24"/>
                <w:lang w:val="ru-RU"/>
              </w:rPr>
              <w:t>0,000</w:t>
            </w:r>
          </w:p>
        </w:tc>
        <w:tc>
          <w:tcPr>
            <w:tcW w:w="827" w:type="pct"/>
            <w:shd w:val="clear" w:color="auto" w:fill="auto"/>
            <w:noWrap/>
          </w:tcPr>
          <w:p w14:paraId="3B20DE94" w14:textId="3D594026" w:rsidR="00D96DD8" w:rsidRPr="00244E17" w:rsidRDefault="00D96DD8" w:rsidP="00D96DD8">
            <w:pPr>
              <w:jc w:val="center"/>
              <w:rPr>
                <w:rFonts w:ascii="Arial" w:hAnsi="Arial" w:cs="Arial"/>
                <w:sz w:val="24"/>
                <w:lang w:val="ru-RU"/>
              </w:rPr>
            </w:pPr>
            <w:r w:rsidRPr="00F07EDA">
              <w:rPr>
                <w:rFonts w:ascii="Arial" w:hAnsi="Arial" w:cs="Arial"/>
                <w:sz w:val="24"/>
                <w:lang w:val="ru-RU"/>
              </w:rPr>
              <w:t>0,000</w:t>
            </w:r>
          </w:p>
        </w:tc>
        <w:tc>
          <w:tcPr>
            <w:tcW w:w="800" w:type="pct"/>
            <w:shd w:val="clear" w:color="auto" w:fill="auto"/>
            <w:noWrap/>
          </w:tcPr>
          <w:p w14:paraId="7707B8B1" w14:textId="7E3F487C" w:rsidR="00D96DD8" w:rsidRPr="00244E17" w:rsidRDefault="00D96DD8" w:rsidP="00D96DD8">
            <w:pPr>
              <w:jc w:val="center"/>
              <w:rPr>
                <w:rFonts w:ascii="Arial" w:hAnsi="Arial" w:cs="Arial"/>
                <w:sz w:val="24"/>
                <w:lang w:val="ru-RU"/>
              </w:rPr>
            </w:pPr>
            <w:r w:rsidRPr="00F07EDA">
              <w:rPr>
                <w:rFonts w:ascii="Arial" w:hAnsi="Arial" w:cs="Arial"/>
                <w:sz w:val="24"/>
                <w:lang w:val="ru-RU"/>
              </w:rPr>
              <w:t>0,000</w:t>
            </w:r>
          </w:p>
        </w:tc>
        <w:tc>
          <w:tcPr>
            <w:tcW w:w="438" w:type="pct"/>
            <w:shd w:val="clear" w:color="auto" w:fill="auto"/>
            <w:noWrap/>
            <w:vAlign w:val="center"/>
          </w:tcPr>
          <w:p w14:paraId="7E4551D6" w14:textId="58D32EE5" w:rsidR="00D96DD8" w:rsidRPr="00244E17" w:rsidRDefault="00D96DD8" w:rsidP="00D96DD8">
            <w:pPr>
              <w:jc w:val="center"/>
              <w:rPr>
                <w:rFonts w:ascii="Arial" w:hAnsi="Arial" w:cs="Arial"/>
                <w:sz w:val="24"/>
                <w:lang w:val="ru-RU"/>
              </w:rPr>
            </w:pPr>
            <w:r>
              <w:rPr>
                <w:rFonts w:ascii="Arial" w:hAnsi="Arial" w:cs="Arial"/>
                <w:sz w:val="24"/>
                <w:lang w:val="ru-RU"/>
              </w:rPr>
              <w:t>0,300</w:t>
            </w:r>
          </w:p>
        </w:tc>
      </w:tr>
      <w:tr w:rsidR="00D96DD8" w:rsidRPr="00B00F93" w14:paraId="3F19F8AE" w14:textId="77777777" w:rsidTr="008A2C1D">
        <w:trPr>
          <w:trHeight w:val="312"/>
          <w:jc w:val="center"/>
        </w:trPr>
        <w:tc>
          <w:tcPr>
            <w:tcW w:w="1561" w:type="pct"/>
            <w:shd w:val="clear" w:color="auto" w:fill="auto"/>
            <w:noWrap/>
            <w:vAlign w:val="center"/>
          </w:tcPr>
          <w:p w14:paraId="6BD9D573" w14:textId="3FE5D2CA" w:rsidR="00D96DD8" w:rsidRPr="00B00F93" w:rsidRDefault="00D96DD8" w:rsidP="00D96DD8">
            <w:pPr>
              <w:widowControl/>
              <w:jc w:val="center"/>
              <w:rPr>
                <w:rFonts w:ascii="Arial" w:eastAsia="Times New Roman" w:hAnsi="Arial" w:cs="Arial"/>
                <w:sz w:val="24"/>
                <w:szCs w:val="24"/>
                <w:lang w:val="ru-RU" w:eastAsia="ru-RU"/>
              </w:rPr>
            </w:pPr>
            <w:r>
              <w:rPr>
                <w:rFonts w:ascii="Arial" w:eastAsia="Times New Roman" w:hAnsi="Arial" w:cs="Arial"/>
                <w:sz w:val="24"/>
                <w:szCs w:val="24"/>
              </w:rPr>
              <w:t xml:space="preserve">Котельная </w:t>
            </w:r>
            <w:r w:rsidRPr="00B00F93">
              <w:rPr>
                <w:rFonts w:ascii="Arial" w:eastAsia="Times New Roman" w:hAnsi="Arial" w:cs="Arial"/>
                <w:sz w:val="24"/>
                <w:szCs w:val="24"/>
              </w:rPr>
              <w:t>«</w:t>
            </w:r>
            <w:r>
              <w:rPr>
                <w:rFonts w:ascii="Arial" w:eastAsia="Times New Roman" w:hAnsi="Arial" w:cs="Arial"/>
                <w:sz w:val="24"/>
                <w:szCs w:val="24"/>
                <w:lang w:val="ru-RU"/>
              </w:rPr>
              <w:t>Центральная</w:t>
            </w:r>
            <w:r w:rsidRPr="00B00F93">
              <w:rPr>
                <w:rFonts w:ascii="Arial" w:eastAsia="Times New Roman" w:hAnsi="Arial" w:cs="Arial"/>
                <w:sz w:val="24"/>
                <w:szCs w:val="24"/>
              </w:rPr>
              <w:t>»</w:t>
            </w:r>
          </w:p>
        </w:tc>
        <w:tc>
          <w:tcPr>
            <w:tcW w:w="793" w:type="pct"/>
            <w:shd w:val="clear" w:color="auto" w:fill="auto"/>
            <w:noWrap/>
            <w:vAlign w:val="center"/>
          </w:tcPr>
          <w:p w14:paraId="1EDE9D82" w14:textId="23E56D86" w:rsidR="00D96DD8" w:rsidRPr="00244E17" w:rsidRDefault="00D96DD8" w:rsidP="00D96DD8">
            <w:pPr>
              <w:widowControl/>
              <w:jc w:val="center"/>
              <w:rPr>
                <w:rFonts w:ascii="Arial" w:hAnsi="Arial" w:cs="Arial"/>
                <w:sz w:val="24"/>
                <w:lang w:val="ru-RU"/>
              </w:rPr>
            </w:pPr>
            <w:r>
              <w:rPr>
                <w:rFonts w:ascii="Arial" w:hAnsi="Arial" w:cs="Arial"/>
                <w:sz w:val="24"/>
                <w:lang w:val="ru-RU"/>
              </w:rPr>
              <w:t>3,300</w:t>
            </w:r>
          </w:p>
        </w:tc>
        <w:tc>
          <w:tcPr>
            <w:tcW w:w="581" w:type="pct"/>
          </w:tcPr>
          <w:p w14:paraId="18124157" w14:textId="55A9CE61" w:rsidR="00D96DD8" w:rsidRPr="00244E17" w:rsidRDefault="00D96DD8" w:rsidP="00D96DD8">
            <w:pPr>
              <w:widowControl/>
              <w:jc w:val="center"/>
              <w:rPr>
                <w:rFonts w:ascii="Arial" w:hAnsi="Arial" w:cs="Arial"/>
                <w:sz w:val="24"/>
                <w:lang w:val="ru-RU"/>
              </w:rPr>
            </w:pPr>
            <w:r w:rsidRPr="00064A10">
              <w:rPr>
                <w:rFonts w:ascii="Arial" w:hAnsi="Arial" w:cs="Arial"/>
                <w:sz w:val="24"/>
                <w:lang w:val="ru-RU"/>
              </w:rPr>
              <w:t>0,000</w:t>
            </w:r>
          </w:p>
        </w:tc>
        <w:tc>
          <w:tcPr>
            <w:tcW w:w="827" w:type="pct"/>
            <w:shd w:val="clear" w:color="auto" w:fill="auto"/>
            <w:noWrap/>
          </w:tcPr>
          <w:p w14:paraId="5D4D3A19" w14:textId="6E5F37E0" w:rsidR="00D96DD8" w:rsidRPr="00244E17" w:rsidRDefault="00D96DD8" w:rsidP="00D96DD8">
            <w:pPr>
              <w:widowControl/>
              <w:jc w:val="center"/>
              <w:rPr>
                <w:rFonts w:ascii="Arial" w:hAnsi="Arial" w:cs="Arial"/>
                <w:sz w:val="24"/>
                <w:lang w:val="ru-RU"/>
              </w:rPr>
            </w:pPr>
            <w:r w:rsidRPr="00064A10">
              <w:rPr>
                <w:rFonts w:ascii="Arial" w:hAnsi="Arial" w:cs="Arial"/>
                <w:sz w:val="24"/>
                <w:lang w:val="ru-RU"/>
              </w:rPr>
              <w:t>0,000</w:t>
            </w:r>
          </w:p>
        </w:tc>
        <w:tc>
          <w:tcPr>
            <w:tcW w:w="800" w:type="pct"/>
            <w:shd w:val="clear" w:color="auto" w:fill="auto"/>
            <w:noWrap/>
          </w:tcPr>
          <w:p w14:paraId="76BAC1EC" w14:textId="55EF8801" w:rsidR="00D96DD8" w:rsidRPr="00244E17" w:rsidRDefault="00D96DD8" w:rsidP="00D96DD8">
            <w:pPr>
              <w:widowControl/>
              <w:jc w:val="center"/>
              <w:rPr>
                <w:rFonts w:ascii="Arial" w:hAnsi="Arial" w:cs="Arial"/>
                <w:sz w:val="24"/>
                <w:lang w:val="ru-RU"/>
              </w:rPr>
            </w:pPr>
            <w:r w:rsidRPr="00064A10">
              <w:rPr>
                <w:rFonts w:ascii="Arial" w:hAnsi="Arial" w:cs="Arial"/>
                <w:sz w:val="24"/>
                <w:lang w:val="ru-RU"/>
              </w:rPr>
              <w:t>0,000</w:t>
            </w:r>
          </w:p>
        </w:tc>
        <w:tc>
          <w:tcPr>
            <w:tcW w:w="438" w:type="pct"/>
            <w:shd w:val="clear" w:color="auto" w:fill="auto"/>
            <w:noWrap/>
            <w:vAlign w:val="center"/>
          </w:tcPr>
          <w:p w14:paraId="75AE69B3" w14:textId="73EA867D" w:rsidR="00D96DD8" w:rsidRPr="00244E17" w:rsidRDefault="00D96DD8" w:rsidP="00D96DD8">
            <w:pPr>
              <w:widowControl/>
              <w:jc w:val="center"/>
              <w:rPr>
                <w:rFonts w:ascii="Arial" w:hAnsi="Arial" w:cs="Arial"/>
                <w:sz w:val="24"/>
                <w:lang w:val="ru-RU"/>
              </w:rPr>
            </w:pPr>
            <w:r>
              <w:rPr>
                <w:rFonts w:ascii="Arial" w:hAnsi="Arial" w:cs="Arial"/>
                <w:sz w:val="24"/>
                <w:lang w:val="ru-RU"/>
              </w:rPr>
              <w:t>3,300</w:t>
            </w:r>
          </w:p>
        </w:tc>
      </w:tr>
      <w:tr w:rsidR="00F61C0B" w:rsidRPr="00B00F93" w14:paraId="5179D0B5" w14:textId="77777777" w:rsidTr="008A2C1D">
        <w:trPr>
          <w:trHeight w:val="312"/>
          <w:jc w:val="center"/>
        </w:trPr>
        <w:tc>
          <w:tcPr>
            <w:tcW w:w="1561" w:type="pct"/>
            <w:shd w:val="clear" w:color="auto" w:fill="auto"/>
            <w:noWrap/>
            <w:vAlign w:val="center"/>
          </w:tcPr>
          <w:p w14:paraId="04388874" w14:textId="64A2DA7E" w:rsidR="00F61C0B" w:rsidRPr="00B00F93" w:rsidRDefault="00F61C0B" w:rsidP="00F61C0B">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rPr>
              <w:t>Котельная «</w:t>
            </w:r>
            <w:r>
              <w:rPr>
                <w:rFonts w:ascii="Arial" w:eastAsia="Times New Roman" w:hAnsi="Arial" w:cs="Arial"/>
                <w:sz w:val="24"/>
                <w:szCs w:val="24"/>
                <w:lang w:val="ru-RU"/>
              </w:rPr>
              <w:t>Нефтяников</w:t>
            </w:r>
            <w:r w:rsidRPr="00B00F93">
              <w:rPr>
                <w:rFonts w:ascii="Arial" w:eastAsia="Times New Roman" w:hAnsi="Arial" w:cs="Arial"/>
                <w:sz w:val="24"/>
                <w:szCs w:val="24"/>
              </w:rPr>
              <w:t>»</w:t>
            </w:r>
          </w:p>
        </w:tc>
        <w:tc>
          <w:tcPr>
            <w:tcW w:w="793" w:type="pct"/>
            <w:shd w:val="clear" w:color="auto" w:fill="auto"/>
            <w:noWrap/>
            <w:vAlign w:val="center"/>
          </w:tcPr>
          <w:p w14:paraId="07D7789A" w14:textId="59520282" w:rsidR="00F61C0B" w:rsidRPr="00244E17" w:rsidRDefault="00F61C0B" w:rsidP="00A57B68">
            <w:pPr>
              <w:widowControl/>
              <w:jc w:val="center"/>
              <w:rPr>
                <w:rFonts w:ascii="Arial" w:hAnsi="Arial" w:cs="Arial"/>
                <w:sz w:val="24"/>
                <w:lang w:val="ru-RU"/>
              </w:rPr>
            </w:pPr>
            <w:r>
              <w:rPr>
                <w:rFonts w:ascii="Arial" w:hAnsi="Arial" w:cs="Arial"/>
                <w:sz w:val="24"/>
                <w:lang w:val="ru-RU"/>
              </w:rPr>
              <w:t>4,</w:t>
            </w:r>
            <w:r w:rsidR="00A57B68">
              <w:rPr>
                <w:rFonts w:ascii="Arial" w:hAnsi="Arial" w:cs="Arial"/>
                <w:sz w:val="24"/>
                <w:lang w:val="ru-RU"/>
              </w:rPr>
              <w:t>765</w:t>
            </w:r>
          </w:p>
        </w:tc>
        <w:tc>
          <w:tcPr>
            <w:tcW w:w="581" w:type="pct"/>
          </w:tcPr>
          <w:p w14:paraId="2816C348" w14:textId="0E219050" w:rsidR="00F61C0B" w:rsidRPr="00244E17" w:rsidRDefault="00F61C0B" w:rsidP="00F61C0B">
            <w:pPr>
              <w:widowControl/>
              <w:jc w:val="center"/>
              <w:rPr>
                <w:rFonts w:ascii="Arial" w:hAnsi="Arial" w:cs="Arial"/>
                <w:sz w:val="24"/>
                <w:lang w:val="ru-RU"/>
              </w:rPr>
            </w:pPr>
            <w:r w:rsidRPr="004A2537">
              <w:rPr>
                <w:rFonts w:ascii="Arial" w:hAnsi="Arial" w:cs="Arial"/>
                <w:sz w:val="24"/>
                <w:lang w:val="ru-RU"/>
              </w:rPr>
              <w:t>0,000</w:t>
            </w:r>
          </w:p>
        </w:tc>
        <w:tc>
          <w:tcPr>
            <w:tcW w:w="827" w:type="pct"/>
            <w:shd w:val="clear" w:color="auto" w:fill="auto"/>
            <w:noWrap/>
          </w:tcPr>
          <w:p w14:paraId="703A50BC" w14:textId="38A9F932" w:rsidR="00F61C0B" w:rsidRPr="00244E17" w:rsidRDefault="00F61C0B" w:rsidP="00F61C0B">
            <w:pPr>
              <w:widowControl/>
              <w:jc w:val="center"/>
              <w:rPr>
                <w:rFonts w:ascii="Arial" w:hAnsi="Arial" w:cs="Arial"/>
                <w:sz w:val="24"/>
                <w:lang w:val="ru-RU"/>
              </w:rPr>
            </w:pPr>
            <w:r w:rsidRPr="004A2537">
              <w:rPr>
                <w:rFonts w:ascii="Arial" w:hAnsi="Arial" w:cs="Arial"/>
                <w:sz w:val="24"/>
                <w:lang w:val="ru-RU"/>
              </w:rPr>
              <w:t>0,000</w:t>
            </w:r>
          </w:p>
        </w:tc>
        <w:tc>
          <w:tcPr>
            <w:tcW w:w="800" w:type="pct"/>
            <w:shd w:val="clear" w:color="auto" w:fill="auto"/>
            <w:noWrap/>
          </w:tcPr>
          <w:p w14:paraId="08381D42" w14:textId="6BC9CC7A" w:rsidR="00F61C0B" w:rsidRPr="00244E17" w:rsidRDefault="00F61C0B" w:rsidP="00F61C0B">
            <w:pPr>
              <w:widowControl/>
              <w:jc w:val="center"/>
              <w:rPr>
                <w:rFonts w:ascii="Arial" w:hAnsi="Arial" w:cs="Arial"/>
                <w:sz w:val="24"/>
                <w:lang w:val="ru-RU"/>
              </w:rPr>
            </w:pPr>
            <w:r w:rsidRPr="004A2537">
              <w:rPr>
                <w:rFonts w:ascii="Arial" w:hAnsi="Arial" w:cs="Arial"/>
                <w:sz w:val="24"/>
                <w:lang w:val="ru-RU"/>
              </w:rPr>
              <w:t>0,000</w:t>
            </w:r>
          </w:p>
        </w:tc>
        <w:tc>
          <w:tcPr>
            <w:tcW w:w="438" w:type="pct"/>
            <w:shd w:val="clear" w:color="auto" w:fill="auto"/>
            <w:noWrap/>
            <w:vAlign w:val="center"/>
          </w:tcPr>
          <w:p w14:paraId="6BC72240" w14:textId="7C5C043F" w:rsidR="00F61C0B" w:rsidRPr="00244E17" w:rsidRDefault="00F61C0B" w:rsidP="00A57B68">
            <w:pPr>
              <w:widowControl/>
              <w:jc w:val="center"/>
              <w:rPr>
                <w:rFonts w:ascii="Arial" w:hAnsi="Arial" w:cs="Arial"/>
                <w:sz w:val="24"/>
                <w:lang w:val="ru-RU"/>
              </w:rPr>
            </w:pPr>
            <w:r>
              <w:rPr>
                <w:rFonts w:ascii="Arial" w:hAnsi="Arial" w:cs="Arial"/>
                <w:sz w:val="24"/>
                <w:lang w:val="ru-RU"/>
              </w:rPr>
              <w:t>4,</w:t>
            </w:r>
            <w:r w:rsidR="00A57B68">
              <w:rPr>
                <w:rFonts w:ascii="Arial" w:hAnsi="Arial" w:cs="Arial"/>
                <w:sz w:val="24"/>
                <w:lang w:val="ru-RU"/>
              </w:rPr>
              <w:t>765</w:t>
            </w:r>
          </w:p>
        </w:tc>
      </w:tr>
      <w:tr w:rsidR="00F61C0B" w:rsidRPr="00B00F93" w14:paraId="02DC63E3" w14:textId="77777777" w:rsidTr="008A2C1D">
        <w:trPr>
          <w:trHeight w:val="312"/>
          <w:jc w:val="center"/>
        </w:trPr>
        <w:tc>
          <w:tcPr>
            <w:tcW w:w="1561" w:type="pct"/>
            <w:shd w:val="clear" w:color="auto" w:fill="auto"/>
            <w:noWrap/>
            <w:vAlign w:val="center"/>
            <w:hideMark/>
          </w:tcPr>
          <w:p w14:paraId="62660067" w14:textId="6E814A97" w:rsidR="00F61C0B" w:rsidRPr="00B00F93" w:rsidRDefault="00F61C0B" w:rsidP="00F61C0B">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Итого по котельным</w:t>
            </w:r>
          </w:p>
        </w:tc>
        <w:tc>
          <w:tcPr>
            <w:tcW w:w="793" w:type="pct"/>
            <w:shd w:val="clear" w:color="auto" w:fill="auto"/>
            <w:noWrap/>
            <w:vAlign w:val="center"/>
          </w:tcPr>
          <w:p w14:paraId="7E2A5D69" w14:textId="28B40993" w:rsidR="00F61C0B" w:rsidRPr="00F61C0B" w:rsidRDefault="00F61C0B" w:rsidP="00A57B68">
            <w:pPr>
              <w:widowControl/>
              <w:jc w:val="center"/>
              <w:rPr>
                <w:rFonts w:ascii="Arial" w:hAnsi="Arial" w:cs="Arial"/>
                <w:b/>
                <w:color w:val="000000"/>
                <w:sz w:val="24"/>
                <w:lang w:val="ru-RU"/>
              </w:rPr>
            </w:pPr>
            <w:r>
              <w:rPr>
                <w:rFonts w:ascii="Arial" w:hAnsi="Arial" w:cs="Arial"/>
                <w:b/>
                <w:color w:val="000000"/>
                <w:sz w:val="24"/>
                <w:lang w:val="ru-RU"/>
              </w:rPr>
              <w:t>8,</w:t>
            </w:r>
            <w:r w:rsidR="00D96DD8">
              <w:rPr>
                <w:rFonts w:ascii="Arial" w:hAnsi="Arial" w:cs="Arial"/>
                <w:b/>
                <w:color w:val="000000"/>
                <w:sz w:val="24"/>
                <w:lang w:val="ru-RU"/>
              </w:rPr>
              <w:t>365</w:t>
            </w:r>
          </w:p>
        </w:tc>
        <w:tc>
          <w:tcPr>
            <w:tcW w:w="581" w:type="pct"/>
          </w:tcPr>
          <w:p w14:paraId="45D3FC4F" w14:textId="29EAD9F7" w:rsidR="00F61C0B" w:rsidRPr="00D128F0" w:rsidRDefault="00F61C0B" w:rsidP="00F61C0B">
            <w:pPr>
              <w:widowControl/>
              <w:jc w:val="center"/>
              <w:rPr>
                <w:rFonts w:ascii="Arial" w:hAnsi="Arial" w:cs="Arial"/>
                <w:b/>
                <w:color w:val="000000"/>
                <w:sz w:val="24"/>
              </w:rPr>
            </w:pPr>
            <w:r w:rsidRPr="0008593A">
              <w:rPr>
                <w:rFonts w:ascii="Arial" w:hAnsi="Arial" w:cs="Arial"/>
                <w:sz w:val="24"/>
                <w:lang w:val="ru-RU"/>
              </w:rPr>
              <w:t>0,000</w:t>
            </w:r>
          </w:p>
        </w:tc>
        <w:tc>
          <w:tcPr>
            <w:tcW w:w="827" w:type="pct"/>
            <w:shd w:val="clear" w:color="auto" w:fill="auto"/>
            <w:noWrap/>
          </w:tcPr>
          <w:p w14:paraId="3A4E77DC" w14:textId="31B895F3" w:rsidR="00F61C0B" w:rsidRPr="00D128F0" w:rsidRDefault="00F61C0B" w:rsidP="00F61C0B">
            <w:pPr>
              <w:widowControl/>
              <w:jc w:val="center"/>
              <w:rPr>
                <w:rFonts w:ascii="Arial" w:hAnsi="Arial" w:cs="Arial"/>
                <w:b/>
                <w:color w:val="000000"/>
                <w:sz w:val="24"/>
              </w:rPr>
            </w:pPr>
            <w:r w:rsidRPr="0008593A">
              <w:rPr>
                <w:rFonts w:ascii="Arial" w:hAnsi="Arial" w:cs="Arial"/>
                <w:sz w:val="24"/>
                <w:lang w:val="ru-RU"/>
              </w:rPr>
              <w:t>0,000</w:t>
            </w:r>
          </w:p>
        </w:tc>
        <w:tc>
          <w:tcPr>
            <w:tcW w:w="800" w:type="pct"/>
            <w:shd w:val="clear" w:color="auto" w:fill="auto"/>
            <w:noWrap/>
          </w:tcPr>
          <w:p w14:paraId="6F59105B" w14:textId="115D4E1E" w:rsidR="00F61C0B" w:rsidRPr="00D128F0" w:rsidRDefault="00F61C0B" w:rsidP="00F61C0B">
            <w:pPr>
              <w:widowControl/>
              <w:jc w:val="center"/>
              <w:rPr>
                <w:rFonts w:ascii="Arial" w:hAnsi="Arial" w:cs="Arial"/>
                <w:b/>
                <w:color w:val="000000"/>
                <w:sz w:val="24"/>
              </w:rPr>
            </w:pPr>
            <w:r w:rsidRPr="0008593A">
              <w:rPr>
                <w:rFonts w:ascii="Arial" w:hAnsi="Arial" w:cs="Arial"/>
                <w:sz w:val="24"/>
                <w:lang w:val="ru-RU"/>
              </w:rPr>
              <w:t>0,000</w:t>
            </w:r>
          </w:p>
        </w:tc>
        <w:tc>
          <w:tcPr>
            <w:tcW w:w="438" w:type="pct"/>
            <w:shd w:val="clear" w:color="auto" w:fill="auto"/>
            <w:noWrap/>
            <w:vAlign w:val="center"/>
          </w:tcPr>
          <w:p w14:paraId="46D5604E" w14:textId="670C4EA5" w:rsidR="00F61C0B" w:rsidRPr="00F61C0B" w:rsidRDefault="00F61C0B" w:rsidP="00A57B68">
            <w:pPr>
              <w:widowControl/>
              <w:jc w:val="center"/>
              <w:rPr>
                <w:rFonts w:ascii="Arial" w:hAnsi="Arial" w:cs="Arial"/>
                <w:b/>
                <w:color w:val="000000"/>
                <w:sz w:val="24"/>
                <w:lang w:val="ru-RU"/>
              </w:rPr>
            </w:pPr>
            <w:r>
              <w:rPr>
                <w:rFonts w:ascii="Arial" w:hAnsi="Arial" w:cs="Arial"/>
                <w:b/>
                <w:color w:val="000000"/>
                <w:sz w:val="24"/>
                <w:lang w:val="ru-RU"/>
              </w:rPr>
              <w:t>8,</w:t>
            </w:r>
            <w:r w:rsidR="00D96DD8">
              <w:rPr>
                <w:rFonts w:ascii="Arial" w:hAnsi="Arial" w:cs="Arial"/>
                <w:b/>
                <w:color w:val="000000"/>
                <w:sz w:val="24"/>
                <w:lang w:val="ru-RU"/>
              </w:rPr>
              <w:t>365</w:t>
            </w:r>
          </w:p>
        </w:tc>
      </w:tr>
    </w:tbl>
    <w:p w14:paraId="234AE02B" w14:textId="77777777" w:rsidR="001D1FBF" w:rsidRPr="00B00F93" w:rsidRDefault="001D1FBF" w:rsidP="00B36D91">
      <w:pPr>
        <w:jc w:val="both"/>
        <w:rPr>
          <w:rFonts w:ascii="Arial" w:hAnsi="Arial" w:cs="Arial"/>
          <w:spacing w:val="3"/>
          <w:sz w:val="24"/>
          <w:szCs w:val="24"/>
          <w:lang w:val="ru-RU"/>
        </w:rPr>
      </w:pPr>
    </w:p>
    <w:p w14:paraId="38BF6465" w14:textId="5EC4C600" w:rsidR="00B36D91" w:rsidRPr="00B00F93" w:rsidRDefault="00B36D91" w:rsidP="00561298">
      <w:pPr>
        <w:jc w:val="both"/>
        <w:rPr>
          <w:rFonts w:ascii="Arial" w:hAnsi="Arial" w:cs="Arial"/>
          <w:spacing w:val="3"/>
          <w:sz w:val="24"/>
          <w:szCs w:val="24"/>
          <w:lang w:val="ru-RU"/>
        </w:rPr>
      </w:pPr>
      <w:r w:rsidRPr="00B00F93">
        <w:rPr>
          <w:rFonts w:ascii="Arial" w:hAnsi="Arial" w:cs="Arial"/>
          <w:spacing w:val="3"/>
          <w:sz w:val="24"/>
          <w:szCs w:val="24"/>
          <w:lang w:val="ru-RU"/>
        </w:rPr>
        <w:t>Таблица 2.2 – Данные базового уровня потребления тепла в зонах действия котельных</w:t>
      </w:r>
      <w:r w:rsidR="00B07261">
        <w:rPr>
          <w:rFonts w:ascii="Arial" w:hAnsi="Arial" w:cs="Arial"/>
          <w:spacing w:val="3"/>
          <w:sz w:val="24"/>
          <w:szCs w:val="24"/>
          <w:lang w:val="ru-RU"/>
        </w:rPr>
        <w:t xml:space="preserve"> </w:t>
      </w:r>
      <w:r w:rsidR="00917A50">
        <w:rPr>
          <w:rFonts w:ascii="Arial" w:hAnsi="Arial" w:cs="Arial"/>
          <w:spacing w:val="3"/>
          <w:sz w:val="24"/>
          <w:szCs w:val="24"/>
          <w:lang w:val="ru-RU"/>
        </w:rPr>
        <w:t>с. Парабель</w:t>
      </w:r>
      <w:r w:rsidR="00EC6FEF" w:rsidRPr="00B00F93">
        <w:rPr>
          <w:rFonts w:ascii="Arial" w:hAnsi="Arial" w:cs="Arial"/>
          <w:spacing w:val="3"/>
          <w:sz w:val="24"/>
          <w:szCs w:val="24"/>
          <w:lang w:val="ru-RU"/>
        </w:rPr>
        <w:t>, Гкал/год</w:t>
      </w:r>
    </w:p>
    <w:tbl>
      <w:tblPr>
        <w:tblW w:w="5000" w:type="pct"/>
        <w:jc w:val="center"/>
        <w:tblLook w:val="04A0" w:firstRow="1" w:lastRow="0" w:firstColumn="1" w:lastColumn="0" w:noHBand="0" w:noVBand="1"/>
      </w:tblPr>
      <w:tblGrid>
        <w:gridCol w:w="3209"/>
        <w:gridCol w:w="1500"/>
        <w:gridCol w:w="1065"/>
        <w:gridCol w:w="1643"/>
        <w:gridCol w:w="1645"/>
        <w:gridCol w:w="1217"/>
      </w:tblGrid>
      <w:tr w:rsidR="00B07261" w:rsidRPr="00917A50" w14:paraId="34B6D39D" w14:textId="77777777" w:rsidTr="008A2C1D">
        <w:trPr>
          <w:trHeight w:val="600"/>
          <w:tblHeader/>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8FDE0" w14:textId="77777777"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Наименование котельной</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5B205B1B" w14:textId="55158219"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отопления</w:t>
            </w:r>
          </w:p>
        </w:tc>
        <w:tc>
          <w:tcPr>
            <w:tcW w:w="518" w:type="pct"/>
            <w:tcBorders>
              <w:top w:val="single" w:sz="4" w:space="0" w:color="auto"/>
              <w:left w:val="nil"/>
              <w:bottom w:val="single" w:sz="4" w:space="0" w:color="auto"/>
              <w:right w:val="single" w:sz="4" w:space="0" w:color="auto"/>
            </w:tcBorders>
            <w:vAlign w:val="center"/>
          </w:tcPr>
          <w:p w14:paraId="035407C2" w14:textId="77777777"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ГВС</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A5500" w14:textId="77777777"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нужды вентиляции</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0C5BAB56" w14:textId="77777777"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 технологию</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33C8AD8D" w14:textId="77777777" w:rsidR="00B07261" w:rsidRPr="009775A8" w:rsidRDefault="00B07261" w:rsidP="00A51EDC">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Итого</w:t>
            </w:r>
          </w:p>
        </w:tc>
      </w:tr>
      <w:tr w:rsidR="006D053C" w:rsidRPr="00B00F93" w14:paraId="6E027541" w14:textId="77777777" w:rsidTr="008A2C1D">
        <w:trPr>
          <w:trHeight w:val="300"/>
          <w:jc w:val="center"/>
        </w:trPr>
        <w:tc>
          <w:tcPr>
            <w:tcW w:w="1561" w:type="pct"/>
            <w:tcBorders>
              <w:top w:val="nil"/>
              <w:left w:val="single" w:sz="4" w:space="0" w:color="auto"/>
              <w:bottom w:val="single" w:sz="4" w:space="0" w:color="auto"/>
              <w:right w:val="single" w:sz="4" w:space="0" w:color="auto"/>
            </w:tcBorders>
            <w:shd w:val="clear" w:color="auto" w:fill="auto"/>
            <w:vAlign w:val="center"/>
          </w:tcPr>
          <w:p w14:paraId="64E0FC42" w14:textId="171EA8BE" w:rsidR="006D053C" w:rsidRPr="00B00F93" w:rsidRDefault="006D053C" w:rsidP="006D053C">
            <w:pPr>
              <w:widowControl/>
              <w:jc w:val="center"/>
              <w:rPr>
                <w:rFonts w:ascii="Arial" w:eastAsia="Times New Roman" w:hAnsi="Arial" w:cs="Arial"/>
                <w:sz w:val="24"/>
                <w:szCs w:val="24"/>
                <w:lang w:val="ru-RU" w:eastAsia="ru-RU"/>
              </w:rPr>
            </w:pPr>
            <w:r>
              <w:rPr>
                <w:rFonts w:ascii="Arial" w:hAnsi="Arial" w:cs="Arial"/>
                <w:sz w:val="24"/>
                <w:szCs w:val="24"/>
              </w:rPr>
              <w:t>Котельная «</w:t>
            </w:r>
            <w:r>
              <w:rPr>
                <w:rFonts w:ascii="Arial" w:hAnsi="Arial" w:cs="Arial"/>
                <w:sz w:val="24"/>
                <w:szCs w:val="24"/>
                <w:lang w:val="ru-RU"/>
              </w:rPr>
              <w:t>Подсолнухи</w:t>
            </w:r>
            <w:r>
              <w:rPr>
                <w:rFonts w:ascii="Arial" w:hAnsi="Arial" w:cs="Arial"/>
                <w:sz w:val="24"/>
                <w:szCs w:val="24"/>
              </w:rPr>
              <w:t>»</w:t>
            </w:r>
          </w:p>
        </w:tc>
        <w:tc>
          <w:tcPr>
            <w:tcW w:w="730" w:type="pct"/>
            <w:tcBorders>
              <w:top w:val="nil"/>
              <w:left w:val="nil"/>
              <w:bottom w:val="single" w:sz="4" w:space="0" w:color="auto"/>
              <w:right w:val="single" w:sz="4" w:space="0" w:color="auto"/>
            </w:tcBorders>
            <w:shd w:val="clear" w:color="auto" w:fill="auto"/>
            <w:noWrap/>
            <w:vAlign w:val="center"/>
          </w:tcPr>
          <w:p w14:paraId="263A6218" w14:textId="642B3BD8"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609,2</w:t>
            </w:r>
          </w:p>
        </w:tc>
        <w:tc>
          <w:tcPr>
            <w:tcW w:w="518" w:type="pct"/>
            <w:tcBorders>
              <w:top w:val="single" w:sz="4" w:space="0" w:color="auto"/>
              <w:left w:val="nil"/>
              <w:bottom w:val="single" w:sz="4" w:space="0" w:color="auto"/>
              <w:right w:val="single" w:sz="4" w:space="0" w:color="auto"/>
            </w:tcBorders>
            <w:shd w:val="clear" w:color="auto" w:fill="auto"/>
          </w:tcPr>
          <w:p w14:paraId="28D1FEB3" w14:textId="225EE082" w:rsidR="006D053C" w:rsidRPr="00244E17" w:rsidRDefault="006D053C" w:rsidP="006D053C">
            <w:pPr>
              <w:jc w:val="center"/>
              <w:rPr>
                <w:rFonts w:ascii="Arial" w:eastAsia="Times New Roman" w:hAnsi="Arial" w:cs="Arial"/>
                <w:sz w:val="24"/>
                <w:szCs w:val="24"/>
                <w:lang w:val="ru-RU"/>
              </w:rPr>
            </w:pPr>
            <w:r w:rsidRPr="00F07EDA">
              <w:rPr>
                <w:rFonts w:ascii="Arial" w:hAnsi="Arial" w:cs="Arial"/>
                <w:sz w:val="24"/>
                <w:lang w:val="ru-RU"/>
              </w:rPr>
              <w:t>0,000</w:t>
            </w:r>
          </w:p>
        </w:tc>
        <w:tc>
          <w:tcPr>
            <w:tcW w:w="799" w:type="pct"/>
            <w:tcBorders>
              <w:top w:val="nil"/>
              <w:left w:val="single" w:sz="4" w:space="0" w:color="auto"/>
              <w:bottom w:val="single" w:sz="4" w:space="0" w:color="auto"/>
              <w:right w:val="single" w:sz="4" w:space="0" w:color="auto"/>
            </w:tcBorders>
            <w:shd w:val="clear" w:color="auto" w:fill="auto"/>
            <w:noWrap/>
          </w:tcPr>
          <w:p w14:paraId="1B24D38D" w14:textId="2CD797B2" w:rsidR="006D053C" w:rsidRPr="00244E17" w:rsidRDefault="006D053C" w:rsidP="006D053C">
            <w:pPr>
              <w:jc w:val="center"/>
              <w:rPr>
                <w:rFonts w:ascii="Arial" w:eastAsia="Times New Roman" w:hAnsi="Arial" w:cs="Arial"/>
                <w:sz w:val="24"/>
                <w:szCs w:val="24"/>
                <w:lang w:val="ru-RU"/>
              </w:rPr>
            </w:pPr>
            <w:r w:rsidRPr="00F07EDA">
              <w:rPr>
                <w:rFonts w:ascii="Arial" w:hAnsi="Arial" w:cs="Arial"/>
                <w:sz w:val="24"/>
                <w:lang w:val="ru-RU"/>
              </w:rPr>
              <w:t>0,000</w:t>
            </w:r>
          </w:p>
        </w:tc>
        <w:tc>
          <w:tcPr>
            <w:tcW w:w="800" w:type="pct"/>
            <w:tcBorders>
              <w:top w:val="nil"/>
              <w:left w:val="nil"/>
              <w:bottom w:val="single" w:sz="4" w:space="0" w:color="auto"/>
              <w:right w:val="single" w:sz="4" w:space="0" w:color="auto"/>
            </w:tcBorders>
            <w:shd w:val="clear" w:color="auto" w:fill="auto"/>
            <w:noWrap/>
          </w:tcPr>
          <w:p w14:paraId="6ED47660" w14:textId="65E3518B" w:rsidR="006D053C" w:rsidRPr="00244E17" w:rsidRDefault="006D053C" w:rsidP="006D053C">
            <w:pPr>
              <w:jc w:val="center"/>
              <w:rPr>
                <w:rFonts w:ascii="Arial" w:eastAsia="Times New Roman" w:hAnsi="Arial" w:cs="Arial"/>
                <w:sz w:val="24"/>
                <w:szCs w:val="24"/>
                <w:lang w:val="ru-RU"/>
              </w:rPr>
            </w:pPr>
            <w:r w:rsidRPr="00F07EDA">
              <w:rPr>
                <w:rFonts w:ascii="Arial" w:hAnsi="Arial" w:cs="Arial"/>
                <w:sz w:val="24"/>
                <w:lang w:val="ru-RU"/>
              </w:rPr>
              <w:t>0,000</w:t>
            </w:r>
          </w:p>
        </w:tc>
        <w:tc>
          <w:tcPr>
            <w:tcW w:w="592" w:type="pct"/>
            <w:tcBorders>
              <w:top w:val="nil"/>
              <w:left w:val="nil"/>
              <w:bottom w:val="single" w:sz="4" w:space="0" w:color="auto"/>
              <w:right w:val="single" w:sz="4" w:space="0" w:color="auto"/>
            </w:tcBorders>
            <w:shd w:val="clear" w:color="auto" w:fill="auto"/>
            <w:noWrap/>
            <w:vAlign w:val="center"/>
          </w:tcPr>
          <w:p w14:paraId="67CE3CE1" w14:textId="241D4B19"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609,2</w:t>
            </w:r>
          </w:p>
        </w:tc>
      </w:tr>
      <w:tr w:rsidR="006D053C" w:rsidRPr="00B00F93" w14:paraId="34562B5C" w14:textId="77777777" w:rsidTr="008A2C1D">
        <w:trPr>
          <w:trHeight w:val="312"/>
          <w:jc w:val="center"/>
        </w:trPr>
        <w:tc>
          <w:tcPr>
            <w:tcW w:w="1561" w:type="pct"/>
            <w:tcBorders>
              <w:top w:val="nil"/>
              <w:left w:val="single" w:sz="4" w:space="0" w:color="auto"/>
              <w:bottom w:val="single" w:sz="4" w:space="0" w:color="auto"/>
              <w:right w:val="single" w:sz="4" w:space="0" w:color="auto"/>
            </w:tcBorders>
            <w:shd w:val="clear" w:color="auto" w:fill="auto"/>
            <w:noWrap/>
            <w:vAlign w:val="center"/>
          </w:tcPr>
          <w:p w14:paraId="6F591F91" w14:textId="35B42FD0" w:rsidR="006D053C" w:rsidRPr="00B00F93" w:rsidRDefault="006D053C" w:rsidP="006D053C">
            <w:pPr>
              <w:widowControl/>
              <w:jc w:val="center"/>
              <w:rPr>
                <w:rFonts w:ascii="Arial" w:eastAsia="Times New Roman" w:hAnsi="Arial" w:cs="Arial"/>
                <w:sz w:val="24"/>
                <w:szCs w:val="24"/>
                <w:lang w:val="ru-RU" w:eastAsia="ru-RU"/>
              </w:rPr>
            </w:pPr>
            <w:r>
              <w:rPr>
                <w:rFonts w:ascii="Arial" w:eastAsia="Times New Roman" w:hAnsi="Arial" w:cs="Arial"/>
                <w:sz w:val="24"/>
                <w:szCs w:val="24"/>
              </w:rPr>
              <w:lastRenderedPageBreak/>
              <w:t xml:space="preserve">Котельная </w:t>
            </w:r>
            <w:r w:rsidRPr="00B00F93">
              <w:rPr>
                <w:rFonts w:ascii="Arial" w:eastAsia="Times New Roman" w:hAnsi="Arial" w:cs="Arial"/>
                <w:sz w:val="24"/>
                <w:szCs w:val="24"/>
              </w:rPr>
              <w:t>«</w:t>
            </w:r>
            <w:r>
              <w:rPr>
                <w:rFonts w:ascii="Arial" w:eastAsia="Times New Roman" w:hAnsi="Arial" w:cs="Arial"/>
                <w:sz w:val="24"/>
                <w:szCs w:val="24"/>
                <w:lang w:val="ru-RU"/>
              </w:rPr>
              <w:t>Центральная</w:t>
            </w:r>
            <w:r w:rsidRPr="00B00F93">
              <w:rPr>
                <w:rFonts w:ascii="Arial" w:eastAsia="Times New Roman" w:hAnsi="Arial" w:cs="Arial"/>
                <w:sz w:val="24"/>
                <w:szCs w:val="24"/>
              </w:rPr>
              <w:t>»</w:t>
            </w:r>
          </w:p>
        </w:tc>
        <w:tc>
          <w:tcPr>
            <w:tcW w:w="730" w:type="pct"/>
            <w:tcBorders>
              <w:top w:val="nil"/>
              <w:left w:val="nil"/>
              <w:bottom w:val="single" w:sz="4" w:space="0" w:color="auto"/>
              <w:right w:val="single" w:sz="4" w:space="0" w:color="auto"/>
            </w:tcBorders>
            <w:shd w:val="clear" w:color="auto" w:fill="auto"/>
            <w:noWrap/>
            <w:vAlign w:val="center"/>
          </w:tcPr>
          <w:p w14:paraId="491CFFAD" w14:textId="06FFE48C"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7625,9</w:t>
            </w:r>
          </w:p>
        </w:tc>
        <w:tc>
          <w:tcPr>
            <w:tcW w:w="518" w:type="pct"/>
            <w:tcBorders>
              <w:top w:val="single" w:sz="4" w:space="0" w:color="auto"/>
              <w:left w:val="nil"/>
              <w:bottom w:val="single" w:sz="4" w:space="0" w:color="auto"/>
              <w:right w:val="single" w:sz="4" w:space="0" w:color="auto"/>
            </w:tcBorders>
          </w:tcPr>
          <w:p w14:paraId="78896F61" w14:textId="5CBC1F15"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799" w:type="pct"/>
            <w:tcBorders>
              <w:top w:val="nil"/>
              <w:left w:val="single" w:sz="4" w:space="0" w:color="auto"/>
              <w:bottom w:val="single" w:sz="4" w:space="0" w:color="auto"/>
              <w:right w:val="single" w:sz="4" w:space="0" w:color="auto"/>
            </w:tcBorders>
            <w:shd w:val="clear" w:color="auto" w:fill="auto"/>
            <w:noWrap/>
          </w:tcPr>
          <w:p w14:paraId="4B82CCC8" w14:textId="38013D73"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800" w:type="pct"/>
            <w:tcBorders>
              <w:top w:val="nil"/>
              <w:left w:val="nil"/>
              <w:bottom w:val="single" w:sz="4" w:space="0" w:color="auto"/>
              <w:right w:val="single" w:sz="4" w:space="0" w:color="auto"/>
            </w:tcBorders>
            <w:shd w:val="clear" w:color="auto" w:fill="auto"/>
            <w:noWrap/>
          </w:tcPr>
          <w:p w14:paraId="73F6E7E6" w14:textId="229F2FEF"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592" w:type="pct"/>
            <w:tcBorders>
              <w:top w:val="nil"/>
              <w:left w:val="nil"/>
              <w:bottom w:val="single" w:sz="4" w:space="0" w:color="auto"/>
              <w:right w:val="single" w:sz="4" w:space="0" w:color="auto"/>
            </w:tcBorders>
            <w:shd w:val="clear" w:color="auto" w:fill="auto"/>
            <w:noWrap/>
            <w:vAlign w:val="center"/>
          </w:tcPr>
          <w:p w14:paraId="622B5B30" w14:textId="51834B54"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7625,9</w:t>
            </w:r>
          </w:p>
        </w:tc>
      </w:tr>
      <w:tr w:rsidR="006D053C" w:rsidRPr="00B00F93" w14:paraId="13980071" w14:textId="77777777" w:rsidTr="008A2C1D">
        <w:trPr>
          <w:trHeight w:val="312"/>
          <w:jc w:val="center"/>
        </w:trPr>
        <w:tc>
          <w:tcPr>
            <w:tcW w:w="1561" w:type="pct"/>
            <w:tcBorders>
              <w:top w:val="nil"/>
              <w:left w:val="single" w:sz="4" w:space="0" w:color="auto"/>
              <w:bottom w:val="single" w:sz="4" w:space="0" w:color="auto"/>
              <w:right w:val="single" w:sz="4" w:space="0" w:color="auto"/>
            </w:tcBorders>
            <w:shd w:val="clear" w:color="auto" w:fill="auto"/>
            <w:noWrap/>
            <w:vAlign w:val="center"/>
          </w:tcPr>
          <w:p w14:paraId="68CA49FA" w14:textId="430A0FDA" w:rsidR="006D053C" w:rsidRPr="00B00F93" w:rsidRDefault="006D053C" w:rsidP="006D053C">
            <w:pPr>
              <w:widowControl/>
              <w:jc w:val="center"/>
              <w:rPr>
                <w:rFonts w:ascii="Arial" w:eastAsia="Times New Roman" w:hAnsi="Arial" w:cs="Arial"/>
                <w:sz w:val="24"/>
                <w:szCs w:val="24"/>
                <w:lang w:val="ru-RU" w:eastAsia="ru-RU"/>
              </w:rPr>
            </w:pPr>
            <w:r w:rsidRPr="00B00F93">
              <w:rPr>
                <w:rFonts w:ascii="Arial" w:eastAsia="Times New Roman" w:hAnsi="Arial" w:cs="Arial"/>
                <w:sz w:val="24"/>
                <w:szCs w:val="24"/>
              </w:rPr>
              <w:t>Котельная «</w:t>
            </w:r>
            <w:r>
              <w:rPr>
                <w:rFonts w:ascii="Arial" w:eastAsia="Times New Roman" w:hAnsi="Arial" w:cs="Arial"/>
                <w:sz w:val="24"/>
                <w:szCs w:val="24"/>
                <w:lang w:val="ru-RU"/>
              </w:rPr>
              <w:t>Нефтяников</w:t>
            </w:r>
            <w:r w:rsidRPr="00B00F93">
              <w:rPr>
                <w:rFonts w:ascii="Arial" w:eastAsia="Times New Roman" w:hAnsi="Arial" w:cs="Arial"/>
                <w:sz w:val="24"/>
                <w:szCs w:val="24"/>
              </w:rPr>
              <w:t>»</w:t>
            </w:r>
          </w:p>
        </w:tc>
        <w:tc>
          <w:tcPr>
            <w:tcW w:w="730" w:type="pct"/>
            <w:tcBorders>
              <w:top w:val="nil"/>
              <w:left w:val="nil"/>
              <w:bottom w:val="single" w:sz="4" w:space="0" w:color="auto"/>
              <w:right w:val="single" w:sz="4" w:space="0" w:color="auto"/>
            </w:tcBorders>
            <w:shd w:val="clear" w:color="auto" w:fill="auto"/>
            <w:noWrap/>
            <w:vAlign w:val="center"/>
          </w:tcPr>
          <w:p w14:paraId="3384E8B1" w14:textId="6E398B22"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9777,9</w:t>
            </w:r>
          </w:p>
        </w:tc>
        <w:tc>
          <w:tcPr>
            <w:tcW w:w="518" w:type="pct"/>
            <w:tcBorders>
              <w:top w:val="single" w:sz="4" w:space="0" w:color="auto"/>
              <w:left w:val="nil"/>
              <w:bottom w:val="single" w:sz="4" w:space="0" w:color="auto"/>
              <w:right w:val="single" w:sz="4" w:space="0" w:color="auto"/>
            </w:tcBorders>
          </w:tcPr>
          <w:p w14:paraId="0CDFA539" w14:textId="4FFE9E6B"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799" w:type="pct"/>
            <w:tcBorders>
              <w:top w:val="nil"/>
              <w:left w:val="single" w:sz="4" w:space="0" w:color="auto"/>
              <w:bottom w:val="single" w:sz="4" w:space="0" w:color="auto"/>
              <w:right w:val="single" w:sz="4" w:space="0" w:color="auto"/>
            </w:tcBorders>
            <w:shd w:val="clear" w:color="auto" w:fill="auto"/>
            <w:noWrap/>
          </w:tcPr>
          <w:p w14:paraId="7AD223CA" w14:textId="76104A5B"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800" w:type="pct"/>
            <w:tcBorders>
              <w:top w:val="nil"/>
              <w:left w:val="nil"/>
              <w:bottom w:val="single" w:sz="4" w:space="0" w:color="auto"/>
              <w:right w:val="single" w:sz="4" w:space="0" w:color="auto"/>
            </w:tcBorders>
            <w:shd w:val="clear" w:color="auto" w:fill="auto"/>
            <w:noWrap/>
          </w:tcPr>
          <w:p w14:paraId="6AB40367" w14:textId="6A017CF1" w:rsidR="006D053C" w:rsidRPr="00244E17" w:rsidRDefault="006D053C" w:rsidP="006D053C">
            <w:pPr>
              <w:widowControl/>
              <w:jc w:val="center"/>
              <w:rPr>
                <w:rFonts w:ascii="Arial" w:eastAsia="Times New Roman" w:hAnsi="Arial" w:cs="Arial"/>
                <w:sz w:val="24"/>
                <w:szCs w:val="24"/>
                <w:lang w:val="ru-RU"/>
              </w:rPr>
            </w:pPr>
            <w:r w:rsidRPr="00F07EDA">
              <w:rPr>
                <w:rFonts w:ascii="Arial" w:hAnsi="Arial" w:cs="Arial"/>
                <w:sz w:val="24"/>
                <w:lang w:val="ru-RU"/>
              </w:rPr>
              <w:t>0,000</w:t>
            </w:r>
          </w:p>
        </w:tc>
        <w:tc>
          <w:tcPr>
            <w:tcW w:w="592" w:type="pct"/>
            <w:tcBorders>
              <w:top w:val="nil"/>
              <w:left w:val="nil"/>
              <w:bottom w:val="single" w:sz="4" w:space="0" w:color="auto"/>
              <w:right w:val="single" w:sz="4" w:space="0" w:color="auto"/>
            </w:tcBorders>
            <w:shd w:val="clear" w:color="auto" w:fill="auto"/>
            <w:noWrap/>
            <w:vAlign w:val="center"/>
          </w:tcPr>
          <w:p w14:paraId="16F36C8C" w14:textId="1CEE8D6C" w:rsidR="006D053C" w:rsidRPr="00244E17" w:rsidRDefault="006D053C" w:rsidP="006D053C">
            <w:pPr>
              <w:widowControl/>
              <w:jc w:val="center"/>
              <w:rPr>
                <w:rFonts w:ascii="Arial" w:eastAsia="Times New Roman" w:hAnsi="Arial" w:cs="Arial"/>
                <w:sz w:val="24"/>
                <w:szCs w:val="24"/>
                <w:lang w:val="ru-RU"/>
              </w:rPr>
            </w:pPr>
            <w:r w:rsidRPr="00B22ECC">
              <w:rPr>
                <w:rFonts w:ascii="Arial" w:eastAsia="Times New Roman" w:hAnsi="Arial" w:cs="Arial"/>
                <w:sz w:val="24"/>
                <w:szCs w:val="24"/>
                <w:lang w:val="ru-RU"/>
              </w:rPr>
              <w:t>9777,9</w:t>
            </w:r>
          </w:p>
        </w:tc>
      </w:tr>
      <w:tr w:rsidR="006D053C" w:rsidRPr="00B00F93" w14:paraId="3AB9D94F" w14:textId="77777777" w:rsidTr="008A2C1D">
        <w:trPr>
          <w:trHeight w:val="312"/>
          <w:jc w:val="center"/>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5DDE152C" w14:textId="77777777" w:rsidR="006D053C" w:rsidRPr="00B00F93" w:rsidRDefault="006D053C" w:rsidP="006D053C">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Итого по котельным</w:t>
            </w:r>
          </w:p>
        </w:tc>
        <w:tc>
          <w:tcPr>
            <w:tcW w:w="730" w:type="pct"/>
            <w:tcBorders>
              <w:top w:val="nil"/>
              <w:left w:val="nil"/>
              <w:bottom w:val="single" w:sz="4" w:space="0" w:color="auto"/>
              <w:right w:val="single" w:sz="4" w:space="0" w:color="auto"/>
            </w:tcBorders>
            <w:shd w:val="clear" w:color="auto" w:fill="auto"/>
            <w:noWrap/>
            <w:vAlign w:val="center"/>
          </w:tcPr>
          <w:p w14:paraId="2BDF1140" w14:textId="0C28A5B3" w:rsidR="006D053C" w:rsidRPr="00244E17" w:rsidRDefault="006D053C" w:rsidP="006D053C">
            <w:pPr>
              <w:widowControl/>
              <w:jc w:val="center"/>
              <w:rPr>
                <w:rFonts w:ascii="Arial" w:eastAsia="Times New Roman" w:hAnsi="Arial" w:cs="Arial"/>
                <w:b/>
                <w:sz w:val="24"/>
                <w:szCs w:val="24"/>
                <w:lang w:val="ru-RU"/>
              </w:rPr>
            </w:pPr>
            <w:r>
              <w:rPr>
                <w:rFonts w:ascii="Arial" w:eastAsia="Times New Roman" w:hAnsi="Arial" w:cs="Arial"/>
                <w:b/>
                <w:sz w:val="24"/>
                <w:szCs w:val="24"/>
                <w:lang w:val="ru-RU"/>
              </w:rPr>
              <w:t>18013,0</w:t>
            </w:r>
          </w:p>
        </w:tc>
        <w:tc>
          <w:tcPr>
            <w:tcW w:w="518" w:type="pct"/>
            <w:tcBorders>
              <w:top w:val="single" w:sz="4" w:space="0" w:color="auto"/>
              <w:left w:val="nil"/>
              <w:bottom w:val="single" w:sz="4" w:space="0" w:color="auto"/>
              <w:right w:val="single" w:sz="4" w:space="0" w:color="auto"/>
            </w:tcBorders>
          </w:tcPr>
          <w:p w14:paraId="27A59D0B" w14:textId="56231B5E" w:rsidR="006D053C" w:rsidRPr="00244E17" w:rsidRDefault="006D053C" w:rsidP="006D053C">
            <w:pPr>
              <w:widowControl/>
              <w:jc w:val="center"/>
              <w:rPr>
                <w:rFonts w:ascii="Arial" w:eastAsia="Times New Roman" w:hAnsi="Arial" w:cs="Arial"/>
                <w:b/>
                <w:sz w:val="24"/>
                <w:szCs w:val="24"/>
                <w:lang w:val="ru-RU"/>
              </w:rPr>
            </w:pPr>
            <w:r w:rsidRPr="00F07EDA">
              <w:rPr>
                <w:rFonts w:ascii="Arial" w:hAnsi="Arial" w:cs="Arial"/>
                <w:sz w:val="24"/>
                <w:lang w:val="ru-RU"/>
              </w:rPr>
              <w:t>0,000</w:t>
            </w:r>
          </w:p>
        </w:tc>
        <w:tc>
          <w:tcPr>
            <w:tcW w:w="799" w:type="pct"/>
            <w:tcBorders>
              <w:top w:val="nil"/>
              <w:left w:val="single" w:sz="4" w:space="0" w:color="auto"/>
              <w:bottom w:val="single" w:sz="4" w:space="0" w:color="auto"/>
              <w:right w:val="single" w:sz="4" w:space="0" w:color="auto"/>
            </w:tcBorders>
            <w:shd w:val="clear" w:color="auto" w:fill="auto"/>
            <w:noWrap/>
          </w:tcPr>
          <w:p w14:paraId="17866BD7" w14:textId="1BDDBB9E" w:rsidR="006D053C" w:rsidRPr="00244E17" w:rsidRDefault="006D053C" w:rsidP="006D053C">
            <w:pPr>
              <w:widowControl/>
              <w:jc w:val="center"/>
              <w:rPr>
                <w:rFonts w:ascii="Arial" w:eastAsia="Times New Roman" w:hAnsi="Arial" w:cs="Arial"/>
                <w:b/>
                <w:sz w:val="24"/>
                <w:szCs w:val="24"/>
                <w:lang w:val="ru-RU"/>
              </w:rPr>
            </w:pPr>
            <w:r w:rsidRPr="00F07EDA">
              <w:rPr>
                <w:rFonts w:ascii="Arial" w:hAnsi="Arial" w:cs="Arial"/>
                <w:sz w:val="24"/>
                <w:lang w:val="ru-RU"/>
              </w:rPr>
              <w:t>0,000</w:t>
            </w:r>
          </w:p>
        </w:tc>
        <w:tc>
          <w:tcPr>
            <w:tcW w:w="800" w:type="pct"/>
            <w:tcBorders>
              <w:top w:val="nil"/>
              <w:left w:val="nil"/>
              <w:bottom w:val="single" w:sz="4" w:space="0" w:color="auto"/>
              <w:right w:val="single" w:sz="4" w:space="0" w:color="auto"/>
            </w:tcBorders>
            <w:shd w:val="clear" w:color="auto" w:fill="auto"/>
            <w:noWrap/>
          </w:tcPr>
          <w:p w14:paraId="1AE3DD77" w14:textId="24736767" w:rsidR="006D053C" w:rsidRPr="00244E17" w:rsidRDefault="006D053C" w:rsidP="006D053C">
            <w:pPr>
              <w:widowControl/>
              <w:jc w:val="center"/>
              <w:rPr>
                <w:rFonts w:ascii="Arial" w:eastAsia="Times New Roman" w:hAnsi="Arial" w:cs="Arial"/>
                <w:b/>
                <w:sz w:val="24"/>
                <w:szCs w:val="24"/>
                <w:lang w:val="ru-RU"/>
              </w:rPr>
            </w:pPr>
            <w:r w:rsidRPr="00F07EDA">
              <w:rPr>
                <w:rFonts w:ascii="Arial" w:hAnsi="Arial" w:cs="Arial"/>
                <w:sz w:val="24"/>
                <w:lang w:val="ru-RU"/>
              </w:rPr>
              <w:t>0,000</w:t>
            </w:r>
          </w:p>
        </w:tc>
        <w:tc>
          <w:tcPr>
            <w:tcW w:w="592" w:type="pct"/>
            <w:tcBorders>
              <w:top w:val="nil"/>
              <w:left w:val="nil"/>
              <w:bottom w:val="single" w:sz="4" w:space="0" w:color="auto"/>
              <w:right w:val="single" w:sz="4" w:space="0" w:color="auto"/>
            </w:tcBorders>
            <w:shd w:val="clear" w:color="auto" w:fill="auto"/>
            <w:noWrap/>
            <w:vAlign w:val="center"/>
          </w:tcPr>
          <w:p w14:paraId="32B3E736" w14:textId="4AB3F775" w:rsidR="006D053C" w:rsidRPr="00244E17" w:rsidRDefault="006D053C" w:rsidP="006D053C">
            <w:pPr>
              <w:widowControl/>
              <w:jc w:val="center"/>
              <w:rPr>
                <w:rFonts w:ascii="Arial" w:eastAsia="Times New Roman" w:hAnsi="Arial" w:cs="Arial"/>
                <w:b/>
                <w:sz w:val="24"/>
                <w:szCs w:val="24"/>
                <w:lang w:val="ru-RU"/>
              </w:rPr>
            </w:pPr>
            <w:r>
              <w:rPr>
                <w:rFonts w:ascii="Arial" w:eastAsia="Times New Roman" w:hAnsi="Arial" w:cs="Arial"/>
                <w:b/>
                <w:sz w:val="24"/>
                <w:szCs w:val="24"/>
                <w:lang w:val="ru-RU"/>
              </w:rPr>
              <w:t>18013,0</w:t>
            </w:r>
          </w:p>
        </w:tc>
      </w:tr>
    </w:tbl>
    <w:p w14:paraId="28092A8B" w14:textId="77777777" w:rsidR="00BA2C56" w:rsidRDefault="00BA2C56" w:rsidP="00E76B87">
      <w:pPr>
        <w:spacing w:line="276" w:lineRule="auto"/>
        <w:ind w:firstLine="708"/>
        <w:jc w:val="both"/>
        <w:rPr>
          <w:rFonts w:ascii="Arial" w:hAnsi="Arial" w:cs="Arial"/>
          <w:sz w:val="24"/>
          <w:szCs w:val="24"/>
          <w:lang w:val="ru-RU"/>
        </w:rPr>
      </w:pPr>
    </w:p>
    <w:p w14:paraId="494AA293" w14:textId="175C4E80" w:rsidR="00940AD3" w:rsidRPr="00B00F93" w:rsidRDefault="00940AD3" w:rsidP="00E76B87">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На территории </w:t>
      </w:r>
      <w:r w:rsidR="00286837">
        <w:rPr>
          <w:rFonts w:ascii="Arial" w:hAnsi="Arial" w:cs="Arial"/>
          <w:sz w:val="24"/>
          <w:szCs w:val="24"/>
          <w:lang w:val="ru-RU"/>
        </w:rPr>
        <w:t>с. Парабель</w:t>
      </w:r>
      <w:r w:rsidRPr="00B00F93">
        <w:rPr>
          <w:rFonts w:ascii="Arial" w:hAnsi="Arial" w:cs="Arial"/>
          <w:sz w:val="24"/>
          <w:szCs w:val="24"/>
          <w:lang w:val="ru-RU"/>
        </w:rPr>
        <w:t xml:space="preserve"> функционирует </w:t>
      </w:r>
      <w:r w:rsidR="00286837">
        <w:rPr>
          <w:rFonts w:ascii="Arial" w:hAnsi="Arial" w:cs="Arial"/>
          <w:sz w:val="24"/>
          <w:szCs w:val="24"/>
          <w:lang w:val="ru-RU"/>
        </w:rPr>
        <w:t>3 источника</w:t>
      </w:r>
      <w:r w:rsidRPr="00B00F93">
        <w:rPr>
          <w:rFonts w:ascii="Arial" w:hAnsi="Arial" w:cs="Arial"/>
          <w:sz w:val="24"/>
          <w:szCs w:val="24"/>
          <w:lang w:val="ru-RU"/>
        </w:rPr>
        <w:t xml:space="preserve"> теплоснабжения. </w:t>
      </w:r>
      <w:r w:rsidR="00BD4AB2" w:rsidRPr="00B00F93">
        <w:rPr>
          <w:rFonts w:ascii="Arial" w:hAnsi="Arial" w:cs="Arial"/>
          <w:sz w:val="24"/>
          <w:szCs w:val="24"/>
          <w:lang w:val="ru-RU"/>
        </w:rPr>
        <w:t xml:space="preserve">По состоянию на базовый период объем потребления тепловой энергии на цели теплоснабжения абонентами котельных </w:t>
      </w:r>
      <w:r w:rsidR="00286837">
        <w:rPr>
          <w:rFonts w:ascii="Arial" w:hAnsi="Arial" w:cs="Arial"/>
          <w:sz w:val="24"/>
          <w:szCs w:val="24"/>
          <w:lang w:val="ru-RU"/>
        </w:rPr>
        <w:t>с. Парабель</w:t>
      </w:r>
      <w:r w:rsidRPr="00B00F93">
        <w:rPr>
          <w:rFonts w:ascii="Arial" w:hAnsi="Arial" w:cs="Arial"/>
          <w:sz w:val="24"/>
          <w:szCs w:val="24"/>
          <w:lang w:val="ru-RU"/>
        </w:rPr>
        <w:t xml:space="preserve"> составляет </w:t>
      </w:r>
      <w:r w:rsidR="006D053C">
        <w:rPr>
          <w:rFonts w:ascii="Arial" w:eastAsia="Times New Roman" w:hAnsi="Arial" w:cs="Arial"/>
          <w:b/>
          <w:sz w:val="24"/>
          <w:szCs w:val="24"/>
          <w:lang w:val="ru-RU"/>
        </w:rPr>
        <w:t>18013,0</w:t>
      </w:r>
      <w:r w:rsidR="005F1F6F">
        <w:rPr>
          <w:rFonts w:ascii="Arial" w:eastAsia="Times New Roman" w:hAnsi="Arial" w:cs="Arial"/>
          <w:b/>
          <w:sz w:val="24"/>
          <w:szCs w:val="24"/>
          <w:lang w:val="ru-RU"/>
        </w:rPr>
        <w:t xml:space="preserve"> </w:t>
      </w:r>
      <w:r w:rsidRPr="00B00F93">
        <w:rPr>
          <w:rFonts w:ascii="Arial" w:hAnsi="Arial" w:cs="Arial"/>
          <w:sz w:val="24"/>
          <w:szCs w:val="24"/>
          <w:lang w:val="ru-RU"/>
        </w:rPr>
        <w:t xml:space="preserve">Гкал, при этом, максимальная часовая нагрузка составляет </w:t>
      </w:r>
      <w:r w:rsidR="00286837">
        <w:rPr>
          <w:rFonts w:ascii="Arial" w:hAnsi="Arial" w:cs="Arial"/>
          <w:b/>
          <w:bCs/>
          <w:sz w:val="24"/>
          <w:lang w:val="ru-RU"/>
        </w:rPr>
        <w:t>8,</w:t>
      </w:r>
      <w:r w:rsidR="00377913">
        <w:rPr>
          <w:rFonts w:ascii="Arial" w:hAnsi="Arial" w:cs="Arial"/>
          <w:b/>
          <w:bCs/>
          <w:sz w:val="24"/>
          <w:lang w:val="ru-RU"/>
        </w:rPr>
        <w:t>365</w:t>
      </w:r>
      <w:r w:rsidR="00D15AAC" w:rsidRPr="0067377B">
        <w:rPr>
          <w:rFonts w:ascii="Arial" w:hAnsi="Arial" w:cs="Arial"/>
          <w:b/>
          <w:bCs/>
          <w:sz w:val="24"/>
          <w:lang w:val="ru-RU"/>
        </w:rPr>
        <w:t xml:space="preserve"> </w:t>
      </w:r>
      <w:r w:rsidRPr="00B00F93">
        <w:rPr>
          <w:rFonts w:ascii="Arial" w:hAnsi="Arial" w:cs="Arial"/>
          <w:sz w:val="24"/>
          <w:szCs w:val="24"/>
          <w:lang w:val="ru-RU"/>
        </w:rPr>
        <w:t>Гкал/ч.</w:t>
      </w:r>
    </w:p>
    <w:p w14:paraId="4F4BB386" w14:textId="77777777" w:rsidR="00940AD3" w:rsidRPr="00B00F93" w:rsidRDefault="00940AD3" w:rsidP="00940AD3">
      <w:pPr>
        <w:rPr>
          <w:rFonts w:ascii="Arial" w:hAnsi="Arial" w:cs="Arial"/>
          <w:sz w:val="24"/>
          <w:szCs w:val="24"/>
          <w:lang w:val="ru-RU"/>
        </w:rPr>
      </w:pPr>
    </w:p>
    <w:p w14:paraId="2632F885" w14:textId="79B34F26" w:rsidR="00940AD3" w:rsidRPr="00B00F93" w:rsidRDefault="00940AD3" w:rsidP="00940AD3">
      <w:pPr>
        <w:pStyle w:val="2"/>
        <w:spacing w:before="0"/>
        <w:jc w:val="center"/>
        <w:rPr>
          <w:rFonts w:ascii="Arial" w:hAnsi="Arial" w:cs="Arial"/>
          <w:color w:val="auto"/>
          <w:sz w:val="24"/>
          <w:szCs w:val="24"/>
          <w:lang w:val="ru-RU"/>
        </w:rPr>
      </w:pPr>
      <w:bookmarkStart w:id="478" w:name="_Toc405135780"/>
      <w:bookmarkStart w:id="479" w:name="_Toc405136209"/>
      <w:bookmarkStart w:id="480" w:name="_Toc405196279"/>
      <w:bookmarkStart w:id="481" w:name="_Toc411003233"/>
      <w:bookmarkStart w:id="482" w:name="_Toc420878963"/>
      <w:bookmarkStart w:id="483" w:name="_Toc420879256"/>
      <w:bookmarkStart w:id="484" w:name="_Toc420879826"/>
      <w:bookmarkStart w:id="485" w:name="_Toc420880092"/>
      <w:bookmarkStart w:id="486" w:name="_Toc424483191"/>
      <w:bookmarkStart w:id="487" w:name="_Toc424483461"/>
      <w:bookmarkStart w:id="488" w:name="_Toc461985534"/>
      <w:bookmarkStart w:id="489" w:name="_Toc461986061"/>
      <w:bookmarkStart w:id="490" w:name="_Toc465334641"/>
      <w:bookmarkStart w:id="491" w:name="_Toc497328997"/>
      <w:bookmarkStart w:id="492" w:name="_Toc46505176"/>
      <w:r w:rsidRPr="00B00F93">
        <w:rPr>
          <w:rFonts w:ascii="Arial" w:hAnsi="Arial" w:cs="Arial"/>
          <w:color w:val="auto"/>
          <w:sz w:val="24"/>
          <w:szCs w:val="24"/>
          <w:lang w:val="ru-RU"/>
        </w:rPr>
        <w:t xml:space="preserve">2.2. </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00532955" w:rsidRPr="00B00F93">
        <w:rPr>
          <w:rFonts w:ascii="Arial" w:hAnsi="Arial" w:cs="Arial"/>
          <w:color w:val="auto"/>
          <w:sz w:val="24"/>
          <w:szCs w:val="24"/>
          <w:lang w:val="ru-RU"/>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w:t>
      </w:r>
      <w:r w:rsidR="00B05643">
        <w:rPr>
          <w:rFonts w:ascii="Arial" w:hAnsi="Arial" w:cs="Arial"/>
          <w:color w:val="auto"/>
          <w:sz w:val="24"/>
          <w:szCs w:val="24"/>
          <w:lang w:val="ru-RU"/>
        </w:rPr>
        <w:t xml:space="preserve"> многоквартирные дома, индивидуальные жилые дома, общественные здания, производственные здания промышленных предприятий, </w:t>
      </w:r>
      <w:r w:rsidR="00532955" w:rsidRPr="00B00F93">
        <w:rPr>
          <w:rFonts w:ascii="Arial" w:hAnsi="Arial" w:cs="Arial"/>
          <w:color w:val="auto"/>
          <w:sz w:val="24"/>
          <w:szCs w:val="24"/>
          <w:lang w:val="ru-RU"/>
        </w:rPr>
        <w:t>на каждом этапе</w:t>
      </w:r>
      <w:bookmarkEnd w:id="492"/>
    </w:p>
    <w:p w14:paraId="0C74BBD2" w14:textId="77777777" w:rsidR="00940AD3" w:rsidRPr="00B00F93" w:rsidRDefault="00940AD3" w:rsidP="00940AD3">
      <w:pPr>
        <w:rPr>
          <w:rFonts w:ascii="Arial" w:hAnsi="Arial" w:cs="Arial"/>
          <w:sz w:val="24"/>
          <w:szCs w:val="24"/>
          <w:highlight w:val="yellow"/>
          <w:lang w:val="ru-RU"/>
        </w:rPr>
      </w:pPr>
    </w:p>
    <w:p w14:paraId="79860547" w14:textId="77777777" w:rsidR="00F50AF2" w:rsidRDefault="004E2227" w:rsidP="00F50AF2">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На территории </w:t>
      </w:r>
      <w:r w:rsidR="00F50AF2">
        <w:rPr>
          <w:rFonts w:ascii="Arial" w:hAnsi="Arial" w:cs="Arial"/>
          <w:sz w:val="24"/>
          <w:szCs w:val="24"/>
          <w:lang w:val="ru-RU"/>
        </w:rPr>
        <w:t>с. Парабель</w:t>
      </w:r>
      <w:r w:rsidRPr="00B00F93">
        <w:rPr>
          <w:rFonts w:ascii="Arial" w:hAnsi="Arial" w:cs="Arial"/>
          <w:sz w:val="24"/>
          <w:szCs w:val="24"/>
          <w:lang w:val="ru-RU"/>
        </w:rPr>
        <w:t xml:space="preserve"> </w:t>
      </w:r>
      <w:r w:rsidR="004D526C" w:rsidRPr="00B00F93">
        <w:rPr>
          <w:rFonts w:ascii="Arial" w:hAnsi="Arial" w:cs="Arial"/>
          <w:sz w:val="24"/>
          <w:szCs w:val="24"/>
          <w:lang w:val="ru-RU"/>
        </w:rPr>
        <w:t xml:space="preserve">Генеральным планом </w:t>
      </w:r>
      <w:r w:rsidR="00F50AF2" w:rsidRPr="00F50AF2">
        <w:rPr>
          <w:rFonts w:ascii="Arial" w:hAnsi="Arial" w:cs="Arial"/>
          <w:sz w:val="24"/>
          <w:szCs w:val="24"/>
          <w:lang w:val="ru-RU"/>
        </w:rPr>
        <w:t>предусматривается сох</w:t>
      </w:r>
      <w:r w:rsidR="00F50AF2">
        <w:rPr>
          <w:rFonts w:ascii="Arial" w:hAnsi="Arial" w:cs="Arial"/>
          <w:sz w:val="24"/>
          <w:szCs w:val="24"/>
          <w:lang w:val="ru-RU"/>
        </w:rPr>
        <w:t xml:space="preserve">ранение и развитие существующей </w:t>
      </w:r>
      <w:r w:rsidR="00F50AF2" w:rsidRPr="00F50AF2">
        <w:rPr>
          <w:rFonts w:ascii="Arial" w:hAnsi="Arial" w:cs="Arial"/>
          <w:sz w:val="24"/>
          <w:szCs w:val="24"/>
          <w:lang w:val="ru-RU"/>
        </w:rPr>
        <w:t>планировочной структуры сельского поселения</w:t>
      </w:r>
      <w:r w:rsidR="00F50AF2">
        <w:rPr>
          <w:rFonts w:ascii="Arial" w:hAnsi="Arial" w:cs="Arial"/>
          <w:sz w:val="24"/>
          <w:szCs w:val="24"/>
          <w:lang w:val="ru-RU"/>
        </w:rPr>
        <w:t xml:space="preserve">. </w:t>
      </w:r>
    </w:p>
    <w:p w14:paraId="2024E243" w14:textId="25856AF5" w:rsidR="004D526C" w:rsidRPr="00B00F93" w:rsidRDefault="004D526C" w:rsidP="00F50AF2">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Новая жилая застройка будет представлять собой одноэтажную индивидуальную застройку с приквартирными участками, малоэтажную и </w:t>
      </w:r>
      <w:r w:rsidR="00F70375" w:rsidRPr="00B00F93">
        <w:rPr>
          <w:rFonts w:ascii="Arial" w:hAnsi="Arial" w:cs="Arial"/>
          <w:sz w:val="24"/>
          <w:szCs w:val="24"/>
          <w:lang w:val="ru-RU"/>
        </w:rPr>
        <w:t>средне</w:t>
      </w:r>
      <w:r w:rsidRPr="00B00F93">
        <w:rPr>
          <w:rFonts w:ascii="Arial" w:hAnsi="Arial" w:cs="Arial"/>
          <w:sz w:val="24"/>
          <w:szCs w:val="24"/>
          <w:lang w:val="ru-RU"/>
        </w:rPr>
        <w:t>этажную</w:t>
      </w:r>
      <w:r w:rsidR="00F70375" w:rsidRPr="00B00F93">
        <w:rPr>
          <w:rFonts w:ascii="Arial" w:hAnsi="Arial" w:cs="Arial"/>
          <w:sz w:val="24"/>
          <w:szCs w:val="24"/>
          <w:lang w:val="ru-RU"/>
        </w:rPr>
        <w:t xml:space="preserve"> многоквартирную жилую</w:t>
      </w:r>
      <w:r w:rsidRPr="00B00F93">
        <w:rPr>
          <w:rFonts w:ascii="Arial" w:hAnsi="Arial" w:cs="Arial"/>
          <w:sz w:val="24"/>
          <w:szCs w:val="24"/>
          <w:lang w:val="ru-RU"/>
        </w:rPr>
        <w:t xml:space="preserve"> застройку.</w:t>
      </w:r>
      <w:r w:rsidR="00F70375" w:rsidRPr="00B00F93">
        <w:rPr>
          <w:rFonts w:ascii="Arial" w:hAnsi="Arial" w:cs="Arial"/>
          <w:sz w:val="24"/>
          <w:szCs w:val="24"/>
          <w:lang w:val="ru-RU"/>
        </w:rPr>
        <w:t xml:space="preserve"> Вся прогнозируемая тепловая нагрузка, приходится на автономные источники теплоснабжения.</w:t>
      </w:r>
    </w:p>
    <w:p w14:paraId="277ABBF6" w14:textId="77777777" w:rsidR="008A6C74" w:rsidRDefault="007A4FB7" w:rsidP="008A6C74">
      <w:pPr>
        <w:spacing w:line="276" w:lineRule="auto"/>
        <w:ind w:firstLine="708"/>
        <w:jc w:val="both"/>
        <w:rPr>
          <w:rFonts w:ascii="Arial" w:hAnsi="Arial" w:cs="Arial"/>
          <w:sz w:val="24"/>
          <w:szCs w:val="24"/>
          <w:lang w:val="ru-RU"/>
        </w:rPr>
      </w:pPr>
      <w:r>
        <w:rPr>
          <w:rFonts w:ascii="Arial" w:hAnsi="Arial" w:cs="Arial"/>
          <w:sz w:val="24"/>
          <w:szCs w:val="24"/>
          <w:lang w:val="ru-RU"/>
        </w:rPr>
        <w:t xml:space="preserve">Из представленных Администрацией </w:t>
      </w:r>
      <w:r w:rsidR="00F50AF2">
        <w:rPr>
          <w:rFonts w:ascii="Arial" w:hAnsi="Arial" w:cs="Arial"/>
          <w:sz w:val="24"/>
          <w:szCs w:val="24"/>
          <w:lang w:val="ru-RU"/>
        </w:rPr>
        <w:t>с. Парабель</w:t>
      </w:r>
      <w:r>
        <w:rPr>
          <w:rFonts w:ascii="Arial" w:hAnsi="Arial" w:cs="Arial"/>
          <w:sz w:val="24"/>
          <w:szCs w:val="24"/>
          <w:lang w:val="ru-RU"/>
        </w:rPr>
        <w:t xml:space="preserve"> данных по п</w:t>
      </w:r>
      <w:r w:rsidR="004E2227" w:rsidRPr="00B00F93">
        <w:rPr>
          <w:rFonts w:ascii="Arial" w:hAnsi="Arial" w:cs="Arial"/>
          <w:sz w:val="24"/>
          <w:szCs w:val="24"/>
          <w:lang w:val="ru-RU"/>
        </w:rPr>
        <w:t>рирост</w:t>
      </w:r>
      <w:r>
        <w:rPr>
          <w:rFonts w:ascii="Arial" w:hAnsi="Arial" w:cs="Arial"/>
          <w:sz w:val="24"/>
          <w:szCs w:val="24"/>
          <w:lang w:val="ru-RU"/>
        </w:rPr>
        <w:t>ам</w:t>
      </w:r>
      <w:r w:rsidR="004E2227" w:rsidRPr="00B00F93">
        <w:rPr>
          <w:rFonts w:ascii="Arial" w:hAnsi="Arial" w:cs="Arial"/>
          <w:sz w:val="24"/>
          <w:szCs w:val="24"/>
          <w:lang w:val="ru-RU"/>
        </w:rPr>
        <w:t xml:space="preserve"> площади </w:t>
      </w:r>
      <w:r>
        <w:rPr>
          <w:rFonts w:ascii="Arial" w:hAnsi="Arial" w:cs="Arial"/>
          <w:sz w:val="24"/>
          <w:szCs w:val="24"/>
          <w:lang w:val="ru-RU"/>
        </w:rPr>
        <w:t>объектов бюджетной сферы, планируется строительство объектов</w:t>
      </w:r>
      <w:r w:rsidR="00F50AF2">
        <w:rPr>
          <w:rFonts w:ascii="Arial" w:hAnsi="Arial" w:cs="Arial"/>
          <w:sz w:val="24"/>
          <w:szCs w:val="24"/>
          <w:lang w:val="ru-RU"/>
        </w:rPr>
        <w:t>:</w:t>
      </w:r>
    </w:p>
    <w:p w14:paraId="50988C17" w14:textId="3E29F93C" w:rsidR="00F70375" w:rsidRDefault="00F50AF2" w:rsidP="00475541">
      <w:pPr>
        <w:pStyle w:val="af1"/>
        <w:numPr>
          <w:ilvl w:val="0"/>
          <w:numId w:val="28"/>
        </w:numPr>
        <w:spacing w:line="276" w:lineRule="auto"/>
        <w:ind w:left="1276"/>
        <w:rPr>
          <w:rFonts w:ascii="Arial" w:hAnsi="Arial" w:cs="Arial"/>
          <w:szCs w:val="24"/>
        </w:rPr>
      </w:pPr>
      <w:r w:rsidRPr="008A6C74">
        <w:rPr>
          <w:rFonts w:ascii="Arial" w:hAnsi="Arial" w:cs="Arial"/>
          <w:szCs w:val="24"/>
        </w:rPr>
        <w:t>Жилой дом по</w:t>
      </w:r>
      <w:r w:rsidR="008A6C74">
        <w:rPr>
          <w:rFonts w:ascii="Arial" w:hAnsi="Arial" w:cs="Arial"/>
          <w:szCs w:val="24"/>
        </w:rPr>
        <w:t xml:space="preserve"> ул. Рассветная, д. 3;</w:t>
      </w:r>
    </w:p>
    <w:p w14:paraId="6B4B46A4" w14:textId="6C2A3FBD" w:rsidR="008A6C74" w:rsidRDefault="008A6C74" w:rsidP="00475541">
      <w:pPr>
        <w:pStyle w:val="af1"/>
        <w:numPr>
          <w:ilvl w:val="0"/>
          <w:numId w:val="28"/>
        </w:numPr>
        <w:spacing w:line="276" w:lineRule="auto"/>
        <w:ind w:left="1276"/>
        <w:rPr>
          <w:rFonts w:ascii="Arial" w:hAnsi="Arial" w:cs="Arial"/>
          <w:szCs w:val="24"/>
        </w:rPr>
      </w:pPr>
      <w:r>
        <w:rPr>
          <w:rFonts w:ascii="Arial" w:hAnsi="Arial" w:cs="Arial"/>
          <w:szCs w:val="24"/>
        </w:rPr>
        <w:t>Жилой дом по ул. Пушкина, д 10в;</w:t>
      </w:r>
    </w:p>
    <w:p w14:paraId="2BDC2F6C" w14:textId="4F59695E" w:rsidR="008A6C74" w:rsidRPr="008A6C74" w:rsidRDefault="008A6C74" w:rsidP="00475541">
      <w:pPr>
        <w:pStyle w:val="af1"/>
        <w:numPr>
          <w:ilvl w:val="0"/>
          <w:numId w:val="28"/>
        </w:numPr>
        <w:spacing w:line="276" w:lineRule="auto"/>
        <w:ind w:left="1276"/>
        <w:rPr>
          <w:rFonts w:ascii="Arial" w:hAnsi="Arial" w:cs="Arial"/>
          <w:szCs w:val="24"/>
        </w:rPr>
      </w:pPr>
      <w:r>
        <w:rPr>
          <w:rFonts w:ascii="Arial" w:hAnsi="Arial" w:cs="Arial"/>
          <w:szCs w:val="24"/>
        </w:rPr>
        <w:t>Школа на 450 мест.</w:t>
      </w:r>
    </w:p>
    <w:p w14:paraId="191F46C2" w14:textId="1393C610" w:rsidR="0022224B" w:rsidRPr="00B00F93" w:rsidRDefault="0022224B" w:rsidP="0022224B">
      <w:pPr>
        <w:spacing w:line="276" w:lineRule="auto"/>
        <w:ind w:firstLine="709"/>
        <w:jc w:val="both"/>
        <w:rPr>
          <w:rFonts w:ascii="Arial" w:hAnsi="Arial" w:cs="Arial"/>
          <w:sz w:val="24"/>
          <w:szCs w:val="24"/>
          <w:lang w:val="ru-RU"/>
        </w:rPr>
      </w:pPr>
      <w:r w:rsidRPr="00B00F93">
        <w:rPr>
          <w:rFonts w:ascii="Arial" w:hAnsi="Arial" w:cs="Arial"/>
          <w:sz w:val="24"/>
          <w:szCs w:val="24"/>
          <w:lang w:val="ru-RU"/>
        </w:rPr>
        <w:t>Ввод в э</w:t>
      </w:r>
      <w:r w:rsidR="007A4FB7">
        <w:rPr>
          <w:rFonts w:ascii="Arial" w:hAnsi="Arial" w:cs="Arial"/>
          <w:sz w:val="24"/>
          <w:szCs w:val="24"/>
          <w:lang w:val="ru-RU"/>
        </w:rPr>
        <w:t xml:space="preserve">ксплуатацию запланирован </w:t>
      </w:r>
      <w:r w:rsidR="00F5474E" w:rsidRPr="00F5474E">
        <w:rPr>
          <w:rFonts w:ascii="Arial" w:hAnsi="Arial" w:cs="Arial"/>
          <w:sz w:val="24"/>
          <w:szCs w:val="24"/>
          <w:lang w:val="ru-RU"/>
        </w:rPr>
        <w:t>в</w:t>
      </w:r>
      <w:r w:rsidR="007A4FB7" w:rsidRPr="00F5474E">
        <w:rPr>
          <w:rFonts w:ascii="Arial" w:hAnsi="Arial" w:cs="Arial"/>
          <w:sz w:val="24"/>
          <w:szCs w:val="24"/>
          <w:lang w:val="ru-RU"/>
        </w:rPr>
        <w:t xml:space="preserve"> 2</w:t>
      </w:r>
      <w:r w:rsidR="00F5474E" w:rsidRPr="00F5474E">
        <w:rPr>
          <w:rFonts w:ascii="Arial" w:hAnsi="Arial" w:cs="Arial"/>
          <w:sz w:val="24"/>
          <w:szCs w:val="24"/>
          <w:lang w:val="ru-RU"/>
        </w:rPr>
        <w:t>023 и 2025</w:t>
      </w:r>
      <w:r w:rsidR="00C301D8" w:rsidRPr="00F5474E">
        <w:rPr>
          <w:rFonts w:ascii="Arial" w:hAnsi="Arial" w:cs="Arial"/>
          <w:sz w:val="24"/>
          <w:szCs w:val="24"/>
          <w:lang w:val="ru-RU"/>
        </w:rPr>
        <w:t xml:space="preserve"> гг</w:t>
      </w:r>
      <w:r w:rsidRPr="00B00F93">
        <w:rPr>
          <w:rFonts w:ascii="Arial" w:hAnsi="Arial" w:cs="Arial"/>
          <w:sz w:val="24"/>
          <w:szCs w:val="24"/>
          <w:lang w:val="ru-RU"/>
        </w:rPr>
        <w:t xml:space="preserve">. </w:t>
      </w:r>
      <w:r w:rsidR="007A4FB7">
        <w:rPr>
          <w:rFonts w:ascii="Arial" w:hAnsi="Arial" w:cs="Arial"/>
          <w:sz w:val="24"/>
          <w:szCs w:val="24"/>
          <w:lang w:val="ru-RU"/>
        </w:rPr>
        <w:t>Данные объекты будут присоединены к технологическим зонам существующих котельных.</w:t>
      </w:r>
    </w:p>
    <w:p w14:paraId="55DA9741" w14:textId="59A83C71" w:rsidR="00F70375" w:rsidRPr="00B00F93" w:rsidRDefault="0022224B" w:rsidP="00F70375">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На дальнейшую перспективу предусматривается мониторинг приростов площади строительных фондов и, соответственно, мониторинг и актуализация «Схемы теплоснабжения </w:t>
      </w:r>
      <w:r w:rsidR="002E47BF">
        <w:rPr>
          <w:rFonts w:ascii="Arial" w:hAnsi="Arial" w:cs="Arial"/>
          <w:sz w:val="24"/>
          <w:szCs w:val="24"/>
          <w:lang w:val="ru-RU"/>
        </w:rPr>
        <w:t>с. Парабель</w:t>
      </w:r>
      <w:r w:rsidRPr="00B00F93">
        <w:rPr>
          <w:rFonts w:ascii="Arial" w:hAnsi="Arial" w:cs="Arial"/>
          <w:sz w:val="24"/>
          <w:szCs w:val="24"/>
          <w:lang w:val="ru-RU"/>
        </w:rPr>
        <w:t>».</w:t>
      </w:r>
      <w:bookmarkStart w:id="493" w:name="_Toc405135784"/>
      <w:bookmarkStart w:id="494" w:name="_Toc405136213"/>
      <w:bookmarkStart w:id="495" w:name="_Toc405196283"/>
      <w:bookmarkStart w:id="496" w:name="_Toc411003237"/>
      <w:bookmarkStart w:id="497" w:name="_Toc420878970"/>
      <w:bookmarkStart w:id="498" w:name="_Toc420879263"/>
      <w:bookmarkStart w:id="499" w:name="_Toc420879833"/>
      <w:bookmarkStart w:id="500" w:name="_Toc420880099"/>
      <w:bookmarkStart w:id="501" w:name="_Toc424483198"/>
      <w:bookmarkStart w:id="502" w:name="_Toc424483468"/>
      <w:bookmarkStart w:id="503" w:name="_Toc461985541"/>
      <w:bookmarkStart w:id="504" w:name="_Toc461986068"/>
      <w:bookmarkStart w:id="505" w:name="_Toc465334648"/>
      <w:bookmarkStart w:id="506" w:name="_Toc497328998"/>
    </w:p>
    <w:p w14:paraId="7B7BDCFE" w14:textId="0841F482" w:rsidR="00940AD3" w:rsidRPr="00B00F93" w:rsidRDefault="00940AD3" w:rsidP="00F70375">
      <w:pPr>
        <w:pStyle w:val="2"/>
        <w:jc w:val="center"/>
        <w:rPr>
          <w:rFonts w:ascii="Arial" w:hAnsi="Arial" w:cs="Arial"/>
          <w:color w:val="auto"/>
          <w:sz w:val="24"/>
          <w:szCs w:val="24"/>
          <w:lang w:val="ru-RU"/>
        </w:rPr>
      </w:pPr>
      <w:bookmarkStart w:id="507" w:name="_Toc46505177"/>
      <w:r w:rsidRPr="00B00F93">
        <w:rPr>
          <w:rFonts w:ascii="Arial" w:hAnsi="Arial" w:cs="Arial"/>
          <w:color w:val="auto"/>
          <w:sz w:val="24"/>
          <w:szCs w:val="24"/>
          <w:lang w:val="ru-RU"/>
        </w:rPr>
        <w:t xml:space="preserve">2.3.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00532955" w:rsidRPr="00B00F93">
        <w:rPr>
          <w:rFonts w:ascii="Arial" w:hAnsi="Arial" w:cs="Arial"/>
          <w:color w:val="auto"/>
          <w:sz w:val="24"/>
          <w:szCs w:val="24"/>
          <w:lang w:val="ru-RU"/>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507"/>
    </w:p>
    <w:p w14:paraId="59D9F79B" w14:textId="77777777" w:rsidR="00940AD3" w:rsidRPr="00B00F93" w:rsidRDefault="00940AD3" w:rsidP="00940AD3">
      <w:pPr>
        <w:rPr>
          <w:rFonts w:ascii="Arial" w:hAnsi="Arial" w:cs="Arial"/>
          <w:sz w:val="24"/>
          <w:szCs w:val="24"/>
          <w:lang w:val="ru-RU"/>
        </w:rPr>
      </w:pPr>
    </w:p>
    <w:p w14:paraId="2FB28AC1" w14:textId="2125518A" w:rsidR="00971837" w:rsidRPr="00B812AA" w:rsidRDefault="007A4FB7" w:rsidP="00971837">
      <w:pPr>
        <w:spacing w:line="276" w:lineRule="auto"/>
        <w:ind w:firstLine="708"/>
        <w:jc w:val="both"/>
        <w:rPr>
          <w:rFonts w:ascii="Arial" w:hAnsi="Arial" w:cs="Arial"/>
          <w:sz w:val="24"/>
          <w:szCs w:val="24"/>
          <w:lang w:val="ru-RU"/>
        </w:rPr>
      </w:pPr>
      <w:r w:rsidRPr="00B812AA">
        <w:rPr>
          <w:rFonts w:ascii="Arial" w:hAnsi="Arial" w:cs="Arial"/>
          <w:sz w:val="24"/>
          <w:szCs w:val="24"/>
          <w:lang w:val="ru-RU"/>
        </w:rPr>
        <w:t xml:space="preserve">Перспективные </w:t>
      </w:r>
      <w:r w:rsidR="002E47BF">
        <w:rPr>
          <w:rFonts w:ascii="Arial" w:hAnsi="Arial" w:cs="Arial"/>
          <w:sz w:val="24"/>
          <w:szCs w:val="24"/>
          <w:lang w:val="ru-RU"/>
        </w:rPr>
        <w:t>тепловые нагрузки на период 2020-2035</w:t>
      </w:r>
      <w:r w:rsidRPr="00B812AA">
        <w:rPr>
          <w:rFonts w:ascii="Arial" w:hAnsi="Arial" w:cs="Arial"/>
          <w:sz w:val="24"/>
          <w:szCs w:val="24"/>
          <w:lang w:val="ru-RU"/>
        </w:rPr>
        <w:t xml:space="preserve"> гг определялись в соответствии с </w:t>
      </w:r>
      <w:r w:rsidR="00971837" w:rsidRPr="00B812AA">
        <w:rPr>
          <w:rFonts w:ascii="Arial" w:hAnsi="Arial" w:cs="Arial"/>
          <w:sz w:val="24"/>
          <w:szCs w:val="24"/>
          <w:lang w:val="ru-RU"/>
        </w:rPr>
        <w:t>Приказом Департамента ЖКХ и государственного жилищного надзора Томской области № 47 от 30.11.2012 г. «Об утверждении нормативов потребления коммунальных услуг на территории Томской области».</w:t>
      </w:r>
    </w:p>
    <w:p w14:paraId="398F679A" w14:textId="77777777" w:rsidR="007A4FB7" w:rsidRPr="007A4FB7" w:rsidRDefault="007A4FB7" w:rsidP="007A4FB7">
      <w:pPr>
        <w:spacing w:line="276" w:lineRule="auto"/>
        <w:ind w:firstLine="708"/>
        <w:jc w:val="both"/>
        <w:rPr>
          <w:rFonts w:ascii="Arial" w:hAnsi="Arial" w:cs="Arial"/>
          <w:sz w:val="24"/>
          <w:szCs w:val="24"/>
          <w:lang w:val="ru-RU"/>
        </w:rPr>
      </w:pPr>
      <w:r w:rsidRPr="007A4FB7">
        <w:rPr>
          <w:rFonts w:ascii="Arial" w:hAnsi="Arial" w:cs="Arial"/>
          <w:sz w:val="24"/>
          <w:szCs w:val="24"/>
          <w:lang w:val="ru-RU"/>
        </w:rPr>
        <w:t>При расчете значений тепловых нагрузок использовались следующие нормативные документы:</w:t>
      </w:r>
    </w:p>
    <w:p w14:paraId="4D8658B5" w14:textId="77777777" w:rsidR="007A4FB7" w:rsidRPr="007A4FB7" w:rsidRDefault="007A4FB7" w:rsidP="007A4FB7">
      <w:pPr>
        <w:spacing w:line="276" w:lineRule="auto"/>
        <w:ind w:firstLine="708"/>
        <w:jc w:val="both"/>
        <w:rPr>
          <w:rFonts w:ascii="Arial" w:hAnsi="Arial" w:cs="Arial"/>
          <w:sz w:val="24"/>
          <w:szCs w:val="24"/>
          <w:lang w:val="ru-RU"/>
        </w:rPr>
      </w:pPr>
      <w:r w:rsidRPr="007A4FB7">
        <w:rPr>
          <w:rFonts w:ascii="Arial" w:hAnsi="Arial" w:cs="Arial"/>
          <w:sz w:val="24"/>
          <w:szCs w:val="24"/>
          <w:lang w:val="ru-RU"/>
        </w:rPr>
        <w:t>– СНиП 23-02-2003 Тепловая защита зданий;</w:t>
      </w:r>
    </w:p>
    <w:p w14:paraId="360608D2" w14:textId="77777777" w:rsidR="007A4FB7" w:rsidRPr="007A4FB7" w:rsidRDefault="007A4FB7" w:rsidP="007A4FB7">
      <w:pPr>
        <w:spacing w:line="276" w:lineRule="auto"/>
        <w:ind w:firstLine="708"/>
        <w:jc w:val="both"/>
        <w:rPr>
          <w:rFonts w:ascii="Arial" w:hAnsi="Arial" w:cs="Arial"/>
          <w:sz w:val="24"/>
          <w:szCs w:val="24"/>
          <w:lang w:val="ru-RU"/>
        </w:rPr>
      </w:pPr>
      <w:r w:rsidRPr="007A4FB7">
        <w:rPr>
          <w:rFonts w:ascii="Arial" w:hAnsi="Arial" w:cs="Arial"/>
          <w:sz w:val="24"/>
          <w:szCs w:val="24"/>
          <w:lang w:val="ru-RU"/>
        </w:rPr>
        <w:t xml:space="preserve">– СП 50.13330.2012 Тепловая защита зданий. Актуализированное издание СНиП </w:t>
      </w:r>
      <w:r w:rsidRPr="007A4FB7">
        <w:rPr>
          <w:rFonts w:ascii="Arial" w:hAnsi="Arial" w:cs="Arial"/>
          <w:sz w:val="24"/>
          <w:szCs w:val="24"/>
          <w:lang w:val="ru-RU"/>
        </w:rPr>
        <w:lastRenderedPageBreak/>
        <w:t>23-02-2003;</w:t>
      </w:r>
    </w:p>
    <w:p w14:paraId="208D3DCD" w14:textId="77777777" w:rsidR="007A4FB7" w:rsidRPr="007A4FB7" w:rsidRDefault="007A4FB7" w:rsidP="007A4FB7">
      <w:pPr>
        <w:spacing w:line="276" w:lineRule="auto"/>
        <w:ind w:firstLine="708"/>
        <w:jc w:val="both"/>
        <w:rPr>
          <w:rFonts w:ascii="Arial" w:hAnsi="Arial" w:cs="Arial"/>
          <w:sz w:val="24"/>
          <w:szCs w:val="24"/>
          <w:lang w:val="ru-RU"/>
        </w:rPr>
      </w:pPr>
      <w:r w:rsidRPr="007A4FB7">
        <w:rPr>
          <w:rFonts w:ascii="Arial" w:hAnsi="Arial" w:cs="Arial"/>
          <w:sz w:val="24"/>
          <w:szCs w:val="24"/>
          <w:lang w:val="ru-RU"/>
        </w:rPr>
        <w:t>– СНиП 31-05-2003 Общественные здания и сооружения;</w:t>
      </w:r>
    </w:p>
    <w:p w14:paraId="6588AF52" w14:textId="7B61F1BA" w:rsidR="007A4FB7" w:rsidRDefault="007A4FB7" w:rsidP="007A4FB7">
      <w:pPr>
        <w:spacing w:line="276" w:lineRule="auto"/>
        <w:ind w:firstLine="708"/>
        <w:jc w:val="both"/>
        <w:rPr>
          <w:rFonts w:ascii="Arial" w:hAnsi="Arial" w:cs="Arial"/>
          <w:sz w:val="24"/>
          <w:szCs w:val="24"/>
          <w:lang w:val="ru-RU"/>
        </w:rPr>
      </w:pPr>
      <w:r w:rsidRPr="007A4FB7">
        <w:rPr>
          <w:rFonts w:ascii="Arial" w:hAnsi="Arial" w:cs="Arial"/>
          <w:sz w:val="24"/>
          <w:szCs w:val="24"/>
          <w:lang w:val="ru-RU"/>
        </w:rPr>
        <w:t>– ТСН 23-316-2000 Тепловая защита жилых и общественных зданий.</w:t>
      </w:r>
    </w:p>
    <w:p w14:paraId="778358C4" w14:textId="77777777" w:rsidR="002555E4" w:rsidRPr="007A4FB7" w:rsidRDefault="002555E4" w:rsidP="007A4FB7">
      <w:pPr>
        <w:spacing w:line="276" w:lineRule="auto"/>
        <w:ind w:firstLine="708"/>
        <w:jc w:val="both"/>
        <w:rPr>
          <w:rFonts w:ascii="Arial" w:hAnsi="Arial" w:cs="Arial"/>
          <w:sz w:val="24"/>
          <w:szCs w:val="24"/>
          <w:lang w:val="ru-RU"/>
        </w:rPr>
      </w:pPr>
    </w:p>
    <w:p w14:paraId="5420DC9A" w14:textId="64522147" w:rsidR="00940AD3" w:rsidRPr="00A27BAE" w:rsidRDefault="00940AD3" w:rsidP="00940AD3">
      <w:pPr>
        <w:pStyle w:val="2"/>
        <w:spacing w:before="0"/>
        <w:jc w:val="center"/>
        <w:rPr>
          <w:rFonts w:ascii="Arial" w:hAnsi="Arial" w:cs="Arial"/>
          <w:color w:val="auto"/>
          <w:sz w:val="24"/>
          <w:szCs w:val="24"/>
          <w:lang w:val="ru-RU"/>
        </w:rPr>
      </w:pPr>
      <w:bookmarkStart w:id="508" w:name="_Toc405135786"/>
      <w:bookmarkStart w:id="509" w:name="_Toc405136215"/>
      <w:bookmarkStart w:id="510" w:name="_Toc405196285"/>
      <w:bookmarkStart w:id="511" w:name="_Toc411003239"/>
      <w:bookmarkStart w:id="512" w:name="_Toc420878972"/>
      <w:bookmarkStart w:id="513" w:name="_Toc420879265"/>
      <w:bookmarkStart w:id="514" w:name="_Toc420879835"/>
      <w:bookmarkStart w:id="515" w:name="_Toc420880101"/>
      <w:bookmarkStart w:id="516" w:name="_Toc424483200"/>
      <w:bookmarkStart w:id="517" w:name="_Toc424483470"/>
      <w:bookmarkStart w:id="518" w:name="_Toc461985543"/>
      <w:bookmarkStart w:id="519" w:name="_Toc461986070"/>
      <w:bookmarkStart w:id="520" w:name="_Toc465334650"/>
      <w:bookmarkStart w:id="521" w:name="_Toc497329000"/>
      <w:bookmarkStart w:id="522" w:name="_Toc46505178"/>
      <w:r w:rsidRPr="00302259">
        <w:rPr>
          <w:rFonts w:ascii="Arial" w:hAnsi="Arial" w:cs="Arial"/>
          <w:color w:val="auto"/>
          <w:sz w:val="24"/>
          <w:szCs w:val="24"/>
          <w:lang w:val="ru-RU"/>
        </w:rPr>
        <w:t xml:space="preserve">2.4. </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00532955" w:rsidRPr="00302259">
        <w:rPr>
          <w:rFonts w:ascii="Arial" w:hAnsi="Arial" w:cs="Arial"/>
          <w:color w:val="auto"/>
          <w:sz w:val="24"/>
          <w:szCs w:val="24"/>
          <w:lang w:val="ru-RU"/>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22"/>
    </w:p>
    <w:p w14:paraId="3DD391B6" w14:textId="77777777" w:rsidR="004040C0" w:rsidRPr="00B00F93" w:rsidRDefault="004040C0" w:rsidP="004040C0">
      <w:pPr>
        <w:rPr>
          <w:lang w:val="ru-RU"/>
        </w:rPr>
      </w:pPr>
    </w:p>
    <w:p w14:paraId="3ED8AFB3" w14:textId="674D51D0" w:rsidR="000D681A" w:rsidRPr="00B00F93" w:rsidRDefault="000D681A" w:rsidP="000D681A">
      <w:pPr>
        <w:spacing w:line="276" w:lineRule="auto"/>
        <w:ind w:firstLine="708"/>
        <w:jc w:val="both"/>
        <w:rPr>
          <w:rFonts w:ascii="Arial" w:hAnsi="Arial" w:cs="Arial"/>
          <w:sz w:val="24"/>
          <w:szCs w:val="24"/>
          <w:lang w:val="ru-RU"/>
        </w:rPr>
      </w:pPr>
      <w:r w:rsidRPr="00B00F93">
        <w:rPr>
          <w:rFonts w:ascii="Arial" w:hAnsi="Arial" w:cs="Arial"/>
          <w:sz w:val="24"/>
          <w:szCs w:val="24"/>
          <w:lang w:val="ru-RU" w:eastAsia="ru-RU"/>
        </w:rPr>
        <w:t>Прогноз приростов объемов потребления тепловой энергии представлен в</w:t>
      </w:r>
      <w:r w:rsidR="00577C36">
        <w:rPr>
          <w:rFonts w:ascii="Arial" w:hAnsi="Arial" w:cs="Arial"/>
          <w:sz w:val="24"/>
          <w:szCs w:val="24"/>
          <w:lang w:val="ru-RU" w:eastAsia="ru-RU"/>
        </w:rPr>
        <w:t xml:space="preserve"> таблице 2.3</w:t>
      </w:r>
      <w:r w:rsidR="003F58CE">
        <w:rPr>
          <w:rFonts w:ascii="Arial" w:hAnsi="Arial" w:cs="Arial"/>
          <w:sz w:val="24"/>
          <w:szCs w:val="24"/>
          <w:lang w:val="ru-RU" w:eastAsia="ru-RU"/>
        </w:rPr>
        <w:t>.</w:t>
      </w:r>
    </w:p>
    <w:p w14:paraId="12EA602F" w14:textId="7CE26A74" w:rsidR="000D681A" w:rsidRPr="00B00F93" w:rsidRDefault="003F58CE" w:rsidP="000D681A">
      <w:pPr>
        <w:spacing w:line="276" w:lineRule="auto"/>
        <w:ind w:firstLine="708"/>
        <w:jc w:val="both"/>
        <w:rPr>
          <w:rFonts w:ascii="Arial" w:hAnsi="Arial" w:cs="Arial"/>
          <w:sz w:val="24"/>
          <w:szCs w:val="24"/>
          <w:lang w:val="ru-RU"/>
        </w:rPr>
      </w:pPr>
      <w:bookmarkStart w:id="523" w:name="_Toc405135793"/>
      <w:bookmarkStart w:id="524" w:name="_Toc405136222"/>
      <w:bookmarkStart w:id="525" w:name="_Toc405196292"/>
      <w:bookmarkStart w:id="526" w:name="_Toc411003246"/>
      <w:bookmarkStart w:id="527" w:name="_Toc420878981"/>
      <w:bookmarkStart w:id="528" w:name="_Toc420879274"/>
      <w:bookmarkStart w:id="529" w:name="_Toc420879844"/>
      <w:bookmarkStart w:id="530" w:name="_Toc420880110"/>
      <w:bookmarkStart w:id="531" w:name="_Toc424483209"/>
      <w:bookmarkStart w:id="532" w:name="_Toc424483479"/>
      <w:bookmarkStart w:id="533" w:name="_Toc461985551"/>
      <w:bookmarkStart w:id="534" w:name="_Toc461986078"/>
      <w:bookmarkStart w:id="535" w:name="_Toc465334658"/>
      <w:r>
        <w:rPr>
          <w:rFonts w:ascii="Arial" w:hAnsi="Arial" w:cs="Arial"/>
          <w:sz w:val="24"/>
          <w:szCs w:val="24"/>
          <w:lang w:val="ru-RU"/>
        </w:rPr>
        <w:t>Данные объекты будут присоединены к технологическим зонам существующих котельных.</w:t>
      </w:r>
    </w:p>
    <w:p w14:paraId="2435181B" w14:textId="77777777" w:rsidR="00532955" w:rsidRPr="00B00F93" w:rsidRDefault="00532955" w:rsidP="001F11D5">
      <w:pPr>
        <w:ind w:firstLine="284"/>
        <w:rPr>
          <w:rFonts w:ascii="Arial" w:hAnsi="Arial" w:cs="Arial"/>
          <w:sz w:val="24"/>
          <w:szCs w:val="24"/>
          <w:lang w:val="ru-RU"/>
        </w:rPr>
      </w:pPr>
      <w:bookmarkStart w:id="536" w:name="_Toc405136221"/>
      <w:bookmarkStart w:id="537" w:name="_Toc405136618"/>
      <w:bookmarkStart w:id="538" w:name="_Toc411003245"/>
      <w:bookmarkStart w:id="539" w:name="_Toc466245679"/>
      <w:bookmarkStart w:id="540" w:name="_Toc470263973"/>
      <w:bookmarkStart w:id="541" w:name="_Toc470264483"/>
      <w:bookmarkStart w:id="542" w:name="_Toc470264920"/>
      <w:bookmarkStart w:id="543" w:name="_Toc470265365"/>
      <w:bookmarkStart w:id="544" w:name="_Toc470265810"/>
      <w:bookmarkStart w:id="545" w:name="_Toc470266249"/>
      <w:bookmarkStart w:id="546" w:name="_Toc470813224"/>
    </w:p>
    <w:p w14:paraId="4A34B7C8" w14:textId="26D7775C" w:rsidR="00940AD3" w:rsidRPr="00B00F93" w:rsidRDefault="00940AD3" w:rsidP="00561298">
      <w:pPr>
        <w:rPr>
          <w:rFonts w:ascii="Arial" w:hAnsi="Arial" w:cs="Arial"/>
          <w:sz w:val="24"/>
          <w:szCs w:val="24"/>
          <w:lang w:val="ru-RU"/>
        </w:rPr>
      </w:pPr>
      <w:r w:rsidRPr="00B00F93">
        <w:rPr>
          <w:rFonts w:ascii="Arial" w:hAnsi="Arial" w:cs="Arial"/>
          <w:sz w:val="24"/>
          <w:szCs w:val="24"/>
          <w:lang w:val="ru-RU"/>
        </w:rPr>
        <w:t>Таблица 2.</w:t>
      </w:r>
      <w:r w:rsidR="00577C36">
        <w:rPr>
          <w:rFonts w:ascii="Arial" w:hAnsi="Arial" w:cs="Arial"/>
          <w:sz w:val="24"/>
          <w:szCs w:val="24"/>
          <w:lang w:val="ru-RU"/>
        </w:rPr>
        <w:t>3</w:t>
      </w:r>
      <w:r w:rsidRPr="00B00F93">
        <w:rPr>
          <w:rFonts w:ascii="Arial" w:hAnsi="Arial" w:cs="Arial"/>
          <w:sz w:val="24"/>
          <w:szCs w:val="24"/>
          <w:lang w:val="ru-RU"/>
        </w:rPr>
        <w:t xml:space="preserve"> – Прогноз тепловой нагрузки </w:t>
      </w:r>
      <w:r w:rsidR="003F58CE">
        <w:rPr>
          <w:rFonts w:ascii="Arial" w:hAnsi="Arial" w:cs="Arial"/>
          <w:sz w:val="24"/>
          <w:szCs w:val="24"/>
          <w:lang w:val="ru-RU"/>
        </w:rPr>
        <w:t xml:space="preserve">вновь возводимых </w:t>
      </w:r>
      <w:r w:rsidRPr="00B00F93">
        <w:rPr>
          <w:rFonts w:ascii="Arial" w:hAnsi="Arial" w:cs="Arial"/>
          <w:sz w:val="24"/>
          <w:szCs w:val="24"/>
          <w:lang w:val="ru-RU"/>
        </w:rPr>
        <w:t>строений</w:t>
      </w:r>
      <w:bookmarkEnd w:id="536"/>
      <w:bookmarkEnd w:id="537"/>
      <w:bookmarkEnd w:id="538"/>
      <w:bookmarkEnd w:id="539"/>
      <w:bookmarkEnd w:id="540"/>
      <w:bookmarkEnd w:id="541"/>
      <w:bookmarkEnd w:id="542"/>
      <w:bookmarkEnd w:id="543"/>
      <w:bookmarkEnd w:id="544"/>
      <w:bookmarkEnd w:id="545"/>
      <w:bookmarkEnd w:id="5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14"/>
        <w:gridCol w:w="1209"/>
        <w:gridCol w:w="1464"/>
        <w:gridCol w:w="1310"/>
        <w:gridCol w:w="1643"/>
        <w:gridCol w:w="1731"/>
      </w:tblGrid>
      <w:tr w:rsidR="002F3835" w:rsidRPr="00B00F93" w14:paraId="45CB5BC8" w14:textId="31C351F4" w:rsidTr="008A2C1D">
        <w:trPr>
          <w:trHeight w:val="509"/>
          <w:jc w:val="center"/>
        </w:trPr>
        <w:tc>
          <w:tcPr>
            <w:tcW w:w="880" w:type="pct"/>
            <w:shd w:val="clear" w:color="auto" w:fill="auto"/>
            <w:vAlign w:val="center"/>
            <w:hideMark/>
          </w:tcPr>
          <w:p w14:paraId="637B507E" w14:textId="77777777"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Наименование объекта</w:t>
            </w:r>
          </w:p>
        </w:tc>
        <w:tc>
          <w:tcPr>
            <w:tcW w:w="542" w:type="pct"/>
            <w:shd w:val="clear" w:color="auto" w:fill="auto"/>
            <w:vAlign w:val="center"/>
            <w:hideMark/>
          </w:tcPr>
          <w:p w14:paraId="0CCBCDA4" w14:textId="5E72A156"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Расчетная нагрузка на отопление, </w:t>
            </w:r>
            <w:r w:rsidRPr="00B00F93">
              <w:rPr>
                <w:rFonts w:ascii="Arial" w:hAnsi="Arial" w:cs="Arial"/>
                <w:b/>
                <w:sz w:val="24"/>
                <w:szCs w:val="24"/>
                <w:lang w:val="ru-RU"/>
              </w:rPr>
              <w:t>Гкал/ч</w:t>
            </w:r>
          </w:p>
        </w:tc>
        <w:tc>
          <w:tcPr>
            <w:tcW w:w="588" w:type="pct"/>
            <w:shd w:val="clear" w:color="auto" w:fill="auto"/>
            <w:vAlign w:val="center"/>
            <w:hideMark/>
          </w:tcPr>
          <w:p w14:paraId="019CB438" w14:textId="7CBB9837"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Расчетная средняя нагрузка на ГВС, </w:t>
            </w:r>
            <w:r w:rsidRPr="00B00F93">
              <w:rPr>
                <w:rFonts w:ascii="Arial" w:hAnsi="Arial" w:cs="Arial"/>
                <w:b/>
                <w:sz w:val="24"/>
                <w:szCs w:val="24"/>
                <w:lang w:val="ru-RU"/>
              </w:rPr>
              <w:t>Гкал/ч</w:t>
            </w:r>
          </w:p>
        </w:tc>
        <w:tc>
          <w:tcPr>
            <w:tcW w:w="712" w:type="pct"/>
            <w:vAlign w:val="center"/>
          </w:tcPr>
          <w:p w14:paraId="6F982ECB" w14:textId="01F4E4E1"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Расчетная средняя нагрузка на </w:t>
            </w:r>
            <w:r>
              <w:rPr>
                <w:rFonts w:ascii="Arial" w:eastAsia="Times New Roman" w:hAnsi="Arial" w:cs="Arial"/>
                <w:b/>
                <w:bCs/>
                <w:sz w:val="24"/>
                <w:szCs w:val="24"/>
                <w:lang w:val="ru-RU" w:eastAsia="ru-RU"/>
              </w:rPr>
              <w:t>вентиляцию</w:t>
            </w:r>
            <w:r w:rsidRPr="00B00F93">
              <w:rPr>
                <w:rFonts w:ascii="Arial" w:eastAsia="Times New Roman" w:hAnsi="Arial" w:cs="Arial"/>
                <w:b/>
                <w:bCs/>
                <w:sz w:val="24"/>
                <w:szCs w:val="24"/>
                <w:lang w:val="ru-RU" w:eastAsia="ru-RU"/>
              </w:rPr>
              <w:t xml:space="preserve">, </w:t>
            </w:r>
            <w:r w:rsidRPr="00B00F93">
              <w:rPr>
                <w:rFonts w:ascii="Arial" w:hAnsi="Arial" w:cs="Arial"/>
                <w:b/>
                <w:sz w:val="24"/>
                <w:szCs w:val="24"/>
                <w:lang w:val="ru-RU"/>
              </w:rPr>
              <w:t>Гкал/ч</w:t>
            </w:r>
          </w:p>
        </w:tc>
        <w:tc>
          <w:tcPr>
            <w:tcW w:w="637" w:type="pct"/>
            <w:shd w:val="clear" w:color="auto" w:fill="auto"/>
            <w:vAlign w:val="center"/>
            <w:hideMark/>
          </w:tcPr>
          <w:p w14:paraId="73BA7F30" w14:textId="74F82B0B"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Суммарная тепловая нагрузка, </w:t>
            </w:r>
            <w:r w:rsidRPr="00B00F93">
              <w:rPr>
                <w:rFonts w:ascii="Arial" w:hAnsi="Arial" w:cs="Arial"/>
                <w:b/>
                <w:sz w:val="24"/>
                <w:szCs w:val="24"/>
                <w:lang w:val="ru-RU"/>
              </w:rPr>
              <w:t>Гкал/ч</w:t>
            </w:r>
          </w:p>
        </w:tc>
        <w:tc>
          <w:tcPr>
            <w:tcW w:w="799" w:type="pct"/>
            <w:shd w:val="clear" w:color="auto" w:fill="auto"/>
            <w:vAlign w:val="center"/>
            <w:hideMark/>
          </w:tcPr>
          <w:p w14:paraId="3EB87773" w14:textId="3111DB22" w:rsidR="002F3835" w:rsidRPr="00B00F93" w:rsidRDefault="002F3835" w:rsidP="002F3835">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 xml:space="preserve">Период </w:t>
            </w:r>
            <w:r>
              <w:rPr>
                <w:rFonts w:ascii="Arial" w:eastAsia="Times New Roman" w:hAnsi="Arial" w:cs="Arial"/>
                <w:b/>
                <w:bCs/>
                <w:sz w:val="24"/>
                <w:szCs w:val="24"/>
                <w:lang w:val="ru-RU" w:eastAsia="ru-RU"/>
              </w:rPr>
              <w:t>строительства</w:t>
            </w:r>
          </w:p>
        </w:tc>
        <w:tc>
          <w:tcPr>
            <w:tcW w:w="842" w:type="pct"/>
            <w:vAlign w:val="center"/>
          </w:tcPr>
          <w:p w14:paraId="2D2BD3E2" w14:textId="47E114C0" w:rsidR="002F3835" w:rsidRPr="00B00F93" w:rsidRDefault="002F3835" w:rsidP="002F3835">
            <w:pPr>
              <w:widowControl/>
              <w:jc w:val="center"/>
              <w:rPr>
                <w:rFonts w:ascii="Arial" w:eastAsia="Times New Roman" w:hAnsi="Arial" w:cs="Arial"/>
                <w:b/>
                <w:bCs/>
                <w:sz w:val="24"/>
                <w:szCs w:val="24"/>
                <w:lang w:val="ru-RU" w:eastAsia="ru-RU"/>
              </w:rPr>
            </w:pPr>
            <w:r>
              <w:rPr>
                <w:rFonts w:ascii="Arial" w:eastAsia="Times New Roman" w:hAnsi="Arial" w:cs="Arial"/>
                <w:b/>
                <w:bCs/>
                <w:sz w:val="24"/>
                <w:szCs w:val="24"/>
                <w:lang w:val="ru-RU" w:eastAsia="ru-RU"/>
              </w:rPr>
              <w:t>Присоединение к котельной</w:t>
            </w:r>
          </w:p>
        </w:tc>
      </w:tr>
      <w:tr w:rsidR="002F3835" w:rsidRPr="00F5474E" w14:paraId="71BEE3B2" w14:textId="056C6191" w:rsidTr="008A2C1D">
        <w:trPr>
          <w:trHeight w:val="232"/>
          <w:jc w:val="center"/>
        </w:trPr>
        <w:tc>
          <w:tcPr>
            <w:tcW w:w="880" w:type="pct"/>
            <w:shd w:val="clear" w:color="auto" w:fill="auto"/>
            <w:vAlign w:val="center"/>
          </w:tcPr>
          <w:p w14:paraId="72533E68" w14:textId="419C16C4" w:rsidR="002F3835" w:rsidRPr="00B00F93" w:rsidRDefault="002E47BF" w:rsidP="002F3835">
            <w:pPr>
              <w:jc w:val="center"/>
              <w:rPr>
                <w:rFonts w:ascii="Arial" w:hAnsi="Arial" w:cs="Arial"/>
                <w:sz w:val="24"/>
                <w:szCs w:val="24"/>
                <w:lang w:val="ru-RU"/>
              </w:rPr>
            </w:pPr>
            <w:r>
              <w:rPr>
                <w:rFonts w:ascii="Arial" w:hAnsi="Arial" w:cs="Arial"/>
                <w:sz w:val="24"/>
                <w:szCs w:val="24"/>
                <w:lang w:val="ru-RU"/>
              </w:rPr>
              <w:t>Жилой дом (ул. Рассветная, д. 3)</w:t>
            </w:r>
          </w:p>
        </w:tc>
        <w:tc>
          <w:tcPr>
            <w:tcW w:w="542" w:type="pct"/>
            <w:shd w:val="clear" w:color="auto" w:fill="auto"/>
            <w:vAlign w:val="center"/>
          </w:tcPr>
          <w:p w14:paraId="7E8E16CF" w14:textId="24893977" w:rsidR="002F3835" w:rsidRPr="002F3835" w:rsidRDefault="002C2E65" w:rsidP="001F58DB">
            <w:pPr>
              <w:jc w:val="center"/>
              <w:rPr>
                <w:rFonts w:ascii="Arial" w:hAnsi="Arial" w:cs="Arial"/>
                <w:sz w:val="24"/>
                <w:szCs w:val="24"/>
                <w:lang w:val="ru-RU"/>
              </w:rPr>
            </w:pPr>
            <w:r>
              <w:rPr>
                <w:rFonts w:ascii="Arial" w:hAnsi="Arial" w:cs="Arial"/>
                <w:sz w:val="24"/>
                <w:szCs w:val="24"/>
                <w:lang w:val="ru-RU"/>
              </w:rPr>
              <w:t>0,074</w:t>
            </w:r>
          </w:p>
        </w:tc>
        <w:tc>
          <w:tcPr>
            <w:tcW w:w="588" w:type="pct"/>
            <w:shd w:val="clear" w:color="auto" w:fill="auto"/>
            <w:vAlign w:val="center"/>
          </w:tcPr>
          <w:p w14:paraId="2C0E0D4B" w14:textId="05C06FA4" w:rsidR="002F3835" w:rsidRPr="002F3835" w:rsidRDefault="002C2E65" w:rsidP="002F3835">
            <w:pPr>
              <w:jc w:val="center"/>
              <w:rPr>
                <w:rFonts w:ascii="Arial" w:hAnsi="Arial" w:cs="Arial"/>
                <w:sz w:val="24"/>
                <w:szCs w:val="24"/>
                <w:lang w:val="ru-RU"/>
              </w:rPr>
            </w:pPr>
            <w:r>
              <w:rPr>
                <w:rFonts w:ascii="Arial" w:hAnsi="Arial" w:cs="Arial"/>
                <w:sz w:val="24"/>
                <w:szCs w:val="24"/>
                <w:lang w:val="ru-RU"/>
              </w:rPr>
              <w:t>0,000</w:t>
            </w:r>
          </w:p>
        </w:tc>
        <w:tc>
          <w:tcPr>
            <w:tcW w:w="712" w:type="pct"/>
            <w:vAlign w:val="center"/>
          </w:tcPr>
          <w:p w14:paraId="3348DBAF" w14:textId="0A29EEF2" w:rsidR="002F3835" w:rsidRDefault="002C2E65" w:rsidP="001F58DB">
            <w:pPr>
              <w:jc w:val="center"/>
              <w:rPr>
                <w:rFonts w:ascii="Arial" w:hAnsi="Arial" w:cs="Arial"/>
                <w:sz w:val="24"/>
                <w:szCs w:val="24"/>
                <w:lang w:val="ru-RU"/>
              </w:rPr>
            </w:pPr>
            <w:r>
              <w:rPr>
                <w:rFonts w:ascii="Arial" w:hAnsi="Arial" w:cs="Arial"/>
                <w:sz w:val="24"/>
                <w:szCs w:val="24"/>
                <w:lang w:val="ru-RU"/>
              </w:rPr>
              <w:t>0,000</w:t>
            </w:r>
          </w:p>
        </w:tc>
        <w:tc>
          <w:tcPr>
            <w:tcW w:w="637" w:type="pct"/>
            <w:shd w:val="clear" w:color="auto" w:fill="auto"/>
            <w:vAlign w:val="center"/>
          </w:tcPr>
          <w:p w14:paraId="3220C718" w14:textId="4287A31F"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0,074</w:t>
            </w:r>
          </w:p>
        </w:tc>
        <w:tc>
          <w:tcPr>
            <w:tcW w:w="799" w:type="pct"/>
            <w:shd w:val="clear" w:color="auto" w:fill="auto"/>
            <w:vAlign w:val="center"/>
          </w:tcPr>
          <w:p w14:paraId="68A08944" w14:textId="6889AD1B"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2025</w:t>
            </w:r>
          </w:p>
        </w:tc>
        <w:tc>
          <w:tcPr>
            <w:tcW w:w="842" w:type="pct"/>
            <w:vAlign w:val="center"/>
          </w:tcPr>
          <w:p w14:paraId="29E7B0B3" w14:textId="43CA1669" w:rsidR="002F3835" w:rsidRDefault="002C2E65" w:rsidP="002F3835">
            <w:pPr>
              <w:jc w:val="center"/>
              <w:rPr>
                <w:rFonts w:ascii="Arial" w:hAnsi="Arial" w:cs="Arial"/>
                <w:sz w:val="24"/>
                <w:szCs w:val="24"/>
                <w:lang w:val="ru-RU"/>
              </w:rPr>
            </w:pPr>
            <w:r>
              <w:rPr>
                <w:rFonts w:ascii="Arial" w:hAnsi="Arial" w:cs="Arial"/>
                <w:sz w:val="24"/>
                <w:szCs w:val="24"/>
                <w:lang w:val="ru-RU"/>
              </w:rPr>
              <w:t>Подсолнухи</w:t>
            </w:r>
          </w:p>
        </w:tc>
      </w:tr>
      <w:tr w:rsidR="002F3835" w:rsidRPr="00F5474E" w14:paraId="5CD042C6" w14:textId="38727F45" w:rsidTr="008A2C1D">
        <w:trPr>
          <w:trHeight w:val="232"/>
          <w:jc w:val="center"/>
        </w:trPr>
        <w:tc>
          <w:tcPr>
            <w:tcW w:w="880" w:type="pct"/>
            <w:shd w:val="clear" w:color="auto" w:fill="auto"/>
            <w:vAlign w:val="center"/>
          </w:tcPr>
          <w:p w14:paraId="156F535E" w14:textId="468391C9" w:rsidR="002F3835" w:rsidRPr="00B00F93" w:rsidRDefault="002E47BF" w:rsidP="002E47BF">
            <w:pPr>
              <w:jc w:val="center"/>
              <w:rPr>
                <w:rFonts w:ascii="Arial" w:hAnsi="Arial" w:cs="Arial"/>
                <w:sz w:val="24"/>
                <w:szCs w:val="24"/>
                <w:lang w:val="ru-RU"/>
              </w:rPr>
            </w:pPr>
            <w:r>
              <w:rPr>
                <w:rFonts w:ascii="Arial" w:hAnsi="Arial" w:cs="Arial"/>
                <w:sz w:val="24"/>
                <w:szCs w:val="24"/>
                <w:lang w:val="ru-RU"/>
              </w:rPr>
              <w:t>Жилой дом (ул. Пушкина, д. 10в)</w:t>
            </w:r>
          </w:p>
        </w:tc>
        <w:tc>
          <w:tcPr>
            <w:tcW w:w="542" w:type="pct"/>
            <w:shd w:val="clear" w:color="auto" w:fill="auto"/>
            <w:vAlign w:val="center"/>
          </w:tcPr>
          <w:p w14:paraId="6ADDE9E1" w14:textId="3ACA81C7"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0,153</w:t>
            </w:r>
          </w:p>
        </w:tc>
        <w:tc>
          <w:tcPr>
            <w:tcW w:w="588" w:type="pct"/>
            <w:shd w:val="clear" w:color="auto" w:fill="auto"/>
            <w:vAlign w:val="center"/>
          </w:tcPr>
          <w:p w14:paraId="5E625517" w14:textId="05E17BA6"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0,000</w:t>
            </w:r>
          </w:p>
        </w:tc>
        <w:tc>
          <w:tcPr>
            <w:tcW w:w="712" w:type="pct"/>
            <w:vAlign w:val="center"/>
          </w:tcPr>
          <w:p w14:paraId="37C730E5" w14:textId="3651464E" w:rsidR="002F3835" w:rsidRDefault="002C2E65" w:rsidP="002F3835">
            <w:pPr>
              <w:jc w:val="center"/>
              <w:rPr>
                <w:rFonts w:ascii="Arial" w:hAnsi="Arial" w:cs="Arial"/>
                <w:sz w:val="24"/>
                <w:szCs w:val="24"/>
                <w:lang w:val="ru-RU"/>
              </w:rPr>
            </w:pPr>
            <w:r>
              <w:rPr>
                <w:rFonts w:ascii="Arial" w:hAnsi="Arial" w:cs="Arial"/>
                <w:sz w:val="24"/>
                <w:szCs w:val="24"/>
                <w:lang w:val="ru-RU"/>
              </w:rPr>
              <w:t>0,000</w:t>
            </w:r>
          </w:p>
        </w:tc>
        <w:tc>
          <w:tcPr>
            <w:tcW w:w="637" w:type="pct"/>
            <w:shd w:val="clear" w:color="auto" w:fill="auto"/>
            <w:vAlign w:val="center"/>
          </w:tcPr>
          <w:p w14:paraId="7D6740D3" w14:textId="6702DE3F"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0,153</w:t>
            </w:r>
          </w:p>
        </w:tc>
        <w:tc>
          <w:tcPr>
            <w:tcW w:w="799" w:type="pct"/>
            <w:shd w:val="clear" w:color="auto" w:fill="auto"/>
            <w:vAlign w:val="center"/>
          </w:tcPr>
          <w:p w14:paraId="0693527D" w14:textId="741514C3"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2023</w:t>
            </w:r>
          </w:p>
        </w:tc>
        <w:tc>
          <w:tcPr>
            <w:tcW w:w="842" w:type="pct"/>
            <w:vAlign w:val="center"/>
          </w:tcPr>
          <w:p w14:paraId="1B895568" w14:textId="5F11D665" w:rsidR="002F3835" w:rsidRPr="0054629C" w:rsidRDefault="002C2E65" w:rsidP="002F3835">
            <w:pPr>
              <w:jc w:val="center"/>
              <w:rPr>
                <w:rFonts w:ascii="Arial" w:hAnsi="Arial" w:cs="Arial"/>
                <w:sz w:val="24"/>
                <w:szCs w:val="24"/>
                <w:lang w:val="ru-RU"/>
              </w:rPr>
            </w:pPr>
            <w:r>
              <w:rPr>
                <w:rFonts w:ascii="Arial" w:hAnsi="Arial" w:cs="Arial"/>
                <w:sz w:val="24"/>
                <w:szCs w:val="24"/>
                <w:lang w:val="ru-RU"/>
              </w:rPr>
              <w:t>Нефтяников</w:t>
            </w:r>
          </w:p>
        </w:tc>
      </w:tr>
      <w:tr w:rsidR="002F3835" w:rsidRPr="002E47BF" w14:paraId="6B49371E" w14:textId="7E9E3A5D" w:rsidTr="008A2C1D">
        <w:trPr>
          <w:trHeight w:val="232"/>
          <w:jc w:val="center"/>
        </w:trPr>
        <w:tc>
          <w:tcPr>
            <w:tcW w:w="880" w:type="pct"/>
            <w:shd w:val="clear" w:color="auto" w:fill="auto"/>
            <w:vAlign w:val="center"/>
          </w:tcPr>
          <w:p w14:paraId="70336EF4" w14:textId="468EC33D" w:rsidR="002F3835" w:rsidRPr="00B00F93" w:rsidRDefault="002E47BF" w:rsidP="002F3835">
            <w:pPr>
              <w:jc w:val="center"/>
              <w:rPr>
                <w:rFonts w:ascii="Arial" w:hAnsi="Arial" w:cs="Arial"/>
                <w:sz w:val="24"/>
                <w:szCs w:val="24"/>
                <w:lang w:val="ru-RU"/>
              </w:rPr>
            </w:pPr>
            <w:r>
              <w:rPr>
                <w:rFonts w:ascii="Arial" w:hAnsi="Arial" w:cs="Arial"/>
                <w:sz w:val="24"/>
                <w:szCs w:val="24"/>
                <w:lang w:val="ru-RU"/>
              </w:rPr>
              <w:t>Школа на 450 мест</w:t>
            </w:r>
          </w:p>
        </w:tc>
        <w:tc>
          <w:tcPr>
            <w:tcW w:w="542" w:type="pct"/>
            <w:shd w:val="clear" w:color="auto" w:fill="auto"/>
            <w:vAlign w:val="center"/>
          </w:tcPr>
          <w:p w14:paraId="00346C19" w14:textId="4A5AD0A2"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0,47</w:t>
            </w:r>
          </w:p>
        </w:tc>
        <w:tc>
          <w:tcPr>
            <w:tcW w:w="588" w:type="pct"/>
            <w:shd w:val="clear" w:color="auto" w:fill="auto"/>
            <w:vAlign w:val="center"/>
          </w:tcPr>
          <w:p w14:paraId="7623AC75" w14:textId="1902BEEE"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0,000</w:t>
            </w:r>
          </w:p>
        </w:tc>
        <w:tc>
          <w:tcPr>
            <w:tcW w:w="712" w:type="pct"/>
            <w:vAlign w:val="center"/>
          </w:tcPr>
          <w:p w14:paraId="26CEA36A" w14:textId="19636F67" w:rsidR="002F3835" w:rsidRDefault="002C2E65" w:rsidP="002F3835">
            <w:pPr>
              <w:jc w:val="center"/>
              <w:rPr>
                <w:rFonts w:ascii="Arial" w:hAnsi="Arial" w:cs="Arial"/>
                <w:sz w:val="24"/>
                <w:szCs w:val="24"/>
                <w:lang w:val="ru-RU"/>
              </w:rPr>
            </w:pPr>
            <w:r>
              <w:rPr>
                <w:rFonts w:ascii="Arial" w:hAnsi="Arial" w:cs="Arial"/>
                <w:sz w:val="24"/>
                <w:szCs w:val="24"/>
                <w:lang w:val="ru-RU"/>
              </w:rPr>
              <w:t>0,000</w:t>
            </w:r>
          </w:p>
        </w:tc>
        <w:tc>
          <w:tcPr>
            <w:tcW w:w="637" w:type="pct"/>
            <w:shd w:val="clear" w:color="auto" w:fill="auto"/>
            <w:vAlign w:val="center"/>
          </w:tcPr>
          <w:p w14:paraId="519BF93E" w14:textId="16B58C13"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0,47</w:t>
            </w:r>
          </w:p>
        </w:tc>
        <w:tc>
          <w:tcPr>
            <w:tcW w:w="799" w:type="pct"/>
            <w:shd w:val="clear" w:color="auto" w:fill="auto"/>
            <w:vAlign w:val="center"/>
          </w:tcPr>
          <w:p w14:paraId="3EEB7DE3" w14:textId="4DCB7D95" w:rsidR="002F3835" w:rsidRPr="00B00F93" w:rsidRDefault="002C2E65" w:rsidP="002F3835">
            <w:pPr>
              <w:jc w:val="center"/>
              <w:rPr>
                <w:rFonts w:ascii="Arial" w:hAnsi="Arial" w:cs="Arial"/>
                <w:sz w:val="24"/>
                <w:szCs w:val="24"/>
                <w:lang w:val="ru-RU"/>
              </w:rPr>
            </w:pPr>
            <w:r>
              <w:rPr>
                <w:rFonts w:ascii="Arial" w:hAnsi="Arial" w:cs="Arial"/>
                <w:sz w:val="24"/>
                <w:szCs w:val="24"/>
                <w:lang w:val="ru-RU"/>
              </w:rPr>
              <w:t>2025</w:t>
            </w:r>
          </w:p>
        </w:tc>
        <w:tc>
          <w:tcPr>
            <w:tcW w:w="842" w:type="pct"/>
            <w:vAlign w:val="center"/>
          </w:tcPr>
          <w:p w14:paraId="1731FBD9" w14:textId="43CF2D17" w:rsidR="002F3835" w:rsidRPr="0054629C" w:rsidRDefault="002C2E65" w:rsidP="002F3835">
            <w:pPr>
              <w:jc w:val="center"/>
              <w:rPr>
                <w:rFonts w:ascii="Arial" w:hAnsi="Arial" w:cs="Arial"/>
                <w:sz w:val="24"/>
                <w:szCs w:val="24"/>
                <w:lang w:val="ru-RU"/>
              </w:rPr>
            </w:pPr>
            <w:r>
              <w:rPr>
                <w:rFonts w:ascii="Arial" w:hAnsi="Arial" w:cs="Arial"/>
                <w:sz w:val="24"/>
                <w:szCs w:val="24"/>
                <w:lang w:val="ru-RU"/>
              </w:rPr>
              <w:t>Подсолнухи</w:t>
            </w:r>
          </w:p>
        </w:tc>
      </w:tr>
      <w:tr w:rsidR="00601DCA" w:rsidRPr="00B00F93" w14:paraId="479AB06F" w14:textId="374BEC07" w:rsidTr="008A2C1D">
        <w:trPr>
          <w:trHeight w:val="232"/>
          <w:jc w:val="center"/>
        </w:trPr>
        <w:tc>
          <w:tcPr>
            <w:tcW w:w="880" w:type="pct"/>
            <w:shd w:val="clear" w:color="auto" w:fill="auto"/>
            <w:vAlign w:val="center"/>
          </w:tcPr>
          <w:p w14:paraId="43321661" w14:textId="77777777" w:rsidR="00601DCA" w:rsidRPr="00B00F93" w:rsidRDefault="00601DCA" w:rsidP="00601DCA">
            <w:pPr>
              <w:jc w:val="center"/>
              <w:rPr>
                <w:rFonts w:ascii="Arial" w:hAnsi="Arial" w:cs="Arial"/>
                <w:b/>
                <w:sz w:val="24"/>
                <w:szCs w:val="24"/>
                <w:lang w:val="ru-RU"/>
              </w:rPr>
            </w:pPr>
            <w:r w:rsidRPr="00B00F93">
              <w:rPr>
                <w:rFonts w:ascii="Arial" w:hAnsi="Arial" w:cs="Arial"/>
                <w:b/>
                <w:sz w:val="24"/>
                <w:szCs w:val="24"/>
                <w:lang w:val="ru-RU"/>
              </w:rPr>
              <w:t>Всего</w:t>
            </w:r>
          </w:p>
        </w:tc>
        <w:tc>
          <w:tcPr>
            <w:tcW w:w="542" w:type="pct"/>
            <w:shd w:val="clear" w:color="auto" w:fill="auto"/>
            <w:vAlign w:val="bottom"/>
          </w:tcPr>
          <w:p w14:paraId="739164AC" w14:textId="7E01B6E0" w:rsidR="00601DCA" w:rsidRPr="00601DCA" w:rsidRDefault="002C2E65" w:rsidP="00601DCA">
            <w:pPr>
              <w:jc w:val="center"/>
              <w:rPr>
                <w:rFonts w:ascii="Arial" w:hAnsi="Arial" w:cs="Arial"/>
                <w:b/>
                <w:sz w:val="24"/>
                <w:szCs w:val="24"/>
                <w:lang w:val="ru-RU"/>
              </w:rPr>
            </w:pPr>
            <w:r>
              <w:rPr>
                <w:rFonts w:ascii="Arial" w:hAnsi="Arial" w:cs="Arial"/>
                <w:b/>
                <w:sz w:val="24"/>
                <w:szCs w:val="24"/>
                <w:lang w:val="ru-RU"/>
              </w:rPr>
              <w:t>0,697</w:t>
            </w:r>
          </w:p>
        </w:tc>
        <w:tc>
          <w:tcPr>
            <w:tcW w:w="588" w:type="pct"/>
            <w:shd w:val="clear" w:color="auto" w:fill="auto"/>
            <w:vAlign w:val="bottom"/>
          </w:tcPr>
          <w:p w14:paraId="2BD007BB" w14:textId="22D1A251" w:rsidR="00601DCA" w:rsidRPr="00601DCA" w:rsidRDefault="002C2E65" w:rsidP="00601DCA">
            <w:pPr>
              <w:jc w:val="center"/>
              <w:rPr>
                <w:rFonts w:ascii="Arial" w:hAnsi="Arial" w:cs="Arial"/>
                <w:b/>
                <w:sz w:val="24"/>
                <w:szCs w:val="24"/>
                <w:lang w:val="ru-RU"/>
              </w:rPr>
            </w:pPr>
            <w:r>
              <w:rPr>
                <w:rFonts w:ascii="Arial" w:hAnsi="Arial" w:cs="Arial"/>
                <w:b/>
                <w:sz w:val="24"/>
                <w:szCs w:val="24"/>
                <w:lang w:val="ru-RU"/>
              </w:rPr>
              <w:t>0,000</w:t>
            </w:r>
          </w:p>
        </w:tc>
        <w:tc>
          <w:tcPr>
            <w:tcW w:w="712" w:type="pct"/>
            <w:vAlign w:val="bottom"/>
          </w:tcPr>
          <w:p w14:paraId="7535E325" w14:textId="5F4CC97A" w:rsidR="00601DCA" w:rsidRPr="00601DCA" w:rsidRDefault="002C2E65" w:rsidP="00601DCA">
            <w:pPr>
              <w:jc w:val="center"/>
              <w:rPr>
                <w:rFonts w:ascii="Arial" w:hAnsi="Arial" w:cs="Arial"/>
                <w:b/>
                <w:sz w:val="24"/>
                <w:szCs w:val="24"/>
                <w:lang w:val="ru-RU"/>
              </w:rPr>
            </w:pPr>
            <w:r>
              <w:rPr>
                <w:rFonts w:ascii="Arial" w:hAnsi="Arial" w:cs="Arial"/>
                <w:b/>
                <w:sz w:val="24"/>
                <w:szCs w:val="24"/>
                <w:lang w:val="ru-RU"/>
              </w:rPr>
              <w:t>0,000</w:t>
            </w:r>
          </w:p>
        </w:tc>
        <w:tc>
          <w:tcPr>
            <w:tcW w:w="637" w:type="pct"/>
            <w:shd w:val="clear" w:color="auto" w:fill="auto"/>
            <w:vAlign w:val="bottom"/>
          </w:tcPr>
          <w:p w14:paraId="66C5647A" w14:textId="1136A963" w:rsidR="00601DCA" w:rsidRPr="00601DCA" w:rsidRDefault="002C2E65" w:rsidP="00601DCA">
            <w:pPr>
              <w:jc w:val="center"/>
              <w:rPr>
                <w:rFonts w:ascii="Arial" w:hAnsi="Arial" w:cs="Arial"/>
                <w:b/>
                <w:sz w:val="24"/>
                <w:szCs w:val="24"/>
                <w:lang w:val="ru-RU"/>
              </w:rPr>
            </w:pPr>
            <w:r>
              <w:rPr>
                <w:rFonts w:ascii="Arial" w:hAnsi="Arial" w:cs="Arial"/>
                <w:b/>
                <w:sz w:val="24"/>
                <w:szCs w:val="24"/>
                <w:lang w:val="ru-RU"/>
              </w:rPr>
              <w:t>0,697</w:t>
            </w:r>
          </w:p>
        </w:tc>
        <w:tc>
          <w:tcPr>
            <w:tcW w:w="799" w:type="pct"/>
            <w:shd w:val="clear" w:color="auto" w:fill="auto"/>
            <w:vAlign w:val="center"/>
          </w:tcPr>
          <w:p w14:paraId="1F48D185" w14:textId="77777777" w:rsidR="00601DCA" w:rsidRPr="00B00F93" w:rsidRDefault="00601DCA" w:rsidP="00601DCA">
            <w:pPr>
              <w:jc w:val="center"/>
              <w:rPr>
                <w:rFonts w:ascii="Arial" w:hAnsi="Arial" w:cs="Arial"/>
                <w:b/>
                <w:sz w:val="24"/>
                <w:szCs w:val="24"/>
                <w:lang w:val="ru-RU"/>
              </w:rPr>
            </w:pPr>
            <w:r w:rsidRPr="00B00F93">
              <w:rPr>
                <w:rFonts w:ascii="Arial" w:hAnsi="Arial" w:cs="Arial"/>
                <w:b/>
                <w:sz w:val="24"/>
                <w:szCs w:val="24"/>
                <w:lang w:val="ru-RU"/>
              </w:rPr>
              <w:t>-</w:t>
            </w:r>
          </w:p>
        </w:tc>
        <w:tc>
          <w:tcPr>
            <w:tcW w:w="842" w:type="pct"/>
            <w:vAlign w:val="center"/>
          </w:tcPr>
          <w:p w14:paraId="76AA8C93" w14:textId="790CEA9E" w:rsidR="00601DCA" w:rsidRPr="00B00F93" w:rsidRDefault="002C2E65" w:rsidP="00601DCA">
            <w:pPr>
              <w:jc w:val="center"/>
              <w:rPr>
                <w:rFonts w:ascii="Arial" w:hAnsi="Arial" w:cs="Arial"/>
                <w:b/>
                <w:sz w:val="24"/>
                <w:szCs w:val="24"/>
                <w:lang w:val="ru-RU"/>
              </w:rPr>
            </w:pPr>
            <w:r>
              <w:rPr>
                <w:rFonts w:ascii="Arial" w:hAnsi="Arial" w:cs="Arial"/>
                <w:b/>
                <w:sz w:val="24"/>
                <w:szCs w:val="24"/>
                <w:lang w:val="ru-RU"/>
              </w:rPr>
              <w:t>-</w:t>
            </w:r>
          </w:p>
        </w:tc>
      </w:tr>
    </w:tbl>
    <w:p w14:paraId="146F795B" w14:textId="77777777" w:rsidR="00940AD3" w:rsidRPr="00B00F93" w:rsidRDefault="00940AD3" w:rsidP="00940AD3">
      <w:pPr>
        <w:pStyle w:val="aff4"/>
        <w:spacing w:before="0"/>
      </w:pPr>
    </w:p>
    <w:p w14:paraId="63EF6A26" w14:textId="4AE94E9F" w:rsidR="00332402" w:rsidRPr="00B00F93" w:rsidRDefault="00332402" w:rsidP="00332402">
      <w:pPr>
        <w:pStyle w:val="2"/>
        <w:spacing w:before="0" w:line="276" w:lineRule="auto"/>
        <w:jc w:val="center"/>
        <w:rPr>
          <w:rFonts w:ascii="Arial" w:hAnsi="Arial" w:cs="Arial"/>
          <w:color w:val="auto"/>
          <w:sz w:val="24"/>
          <w:szCs w:val="24"/>
          <w:lang w:val="ru-RU"/>
        </w:rPr>
      </w:pPr>
      <w:bookmarkStart w:id="547" w:name="_Toc520479188"/>
      <w:bookmarkStart w:id="548" w:name="_Toc46505179"/>
      <w:r w:rsidRPr="00B00F93">
        <w:rPr>
          <w:rFonts w:ascii="Arial" w:hAnsi="Arial" w:cs="Arial"/>
          <w:color w:val="auto"/>
          <w:sz w:val="24"/>
          <w:szCs w:val="24"/>
          <w:lang w:val="ru-RU"/>
        </w:rPr>
        <w:t>2.5. Прогноз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зонах действия индивидуального теплоснабжения на каждом этапе</w:t>
      </w:r>
      <w:bookmarkEnd w:id="547"/>
      <w:bookmarkEnd w:id="548"/>
    </w:p>
    <w:p w14:paraId="737A0552" w14:textId="77777777" w:rsidR="00AA1BD0" w:rsidRPr="00B00F93" w:rsidRDefault="00AA1BD0" w:rsidP="00AA1BD0">
      <w:pPr>
        <w:rPr>
          <w:lang w:val="ru-RU"/>
        </w:rPr>
      </w:pPr>
    </w:p>
    <w:p w14:paraId="58E58B0A" w14:textId="0837C0D1" w:rsidR="00AA1BD0" w:rsidRPr="00B00F93" w:rsidRDefault="00AA1BD0" w:rsidP="00AA1BD0">
      <w:pPr>
        <w:pStyle w:val="aff4"/>
        <w:spacing w:before="0" w:line="276" w:lineRule="auto"/>
      </w:pPr>
      <w:r w:rsidRPr="00B00F93">
        <w:t>Вся прогнозируемая</w:t>
      </w:r>
      <w:r w:rsidR="00117C4B">
        <w:t xml:space="preserve"> перспективная</w:t>
      </w:r>
      <w:r w:rsidRPr="00B00F93">
        <w:t xml:space="preserve"> тепловая нагрузка, указанная в п. 2.4, приходится </w:t>
      </w:r>
      <w:r w:rsidR="009A3EDF">
        <w:t xml:space="preserve">существующие котельные </w:t>
      </w:r>
      <w:r w:rsidR="00117C4B">
        <w:t>с. Парабель</w:t>
      </w:r>
      <w:r w:rsidRPr="00B00F93">
        <w:t>.</w:t>
      </w:r>
    </w:p>
    <w:p w14:paraId="184ACCDA" w14:textId="1FC92217" w:rsidR="00AA1BD0" w:rsidRPr="00B00F93" w:rsidRDefault="00117C4B" w:rsidP="00AA1BD0">
      <w:pPr>
        <w:pStyle w:val="aff4"/>
        <w:spacing w:before="0" w:line="276" w:lineRule="auto"/>
      </w:pPr>
      <w:r>
        <w:t>В связи с тем, что с. Парабель</w:t>
      </w:r>
      <w:r w:rsidR="004D293D" w:rsidRPr="004D293D">
        <w:t xml:space="preserve"> </w:t>
      </w:r>
      <w:r w:rsidR="004D293D">
        <w:t>полностью</w:t>
      </w:r>
      <w:r>
        <w:t xml:space="preserve"> газифицировано, </w:t>
      </w:r>
      <w:r w:rsidR="00AA1BD0" w:rsidRPr="00B00F93">
        <w:t xml:space="preserve">часть абонентов систем теплоснабжения </w:t>
      </w:r>
      <w:r w:rsidR="00D65AAC">
        <w:t>предполагается</w:t>
      </w:r>
      <w:r w:rsidR="00AA1BD0" w:rsidRPr="00B00F93">
        <w:t xml:space="preserve"> переве</w:t>
      </w:r>
      <w:r w:rsidR="00D65AAC">
        <w:t>сти</w:t>
      </w:r>
      <w:r w:rsidR="00AA1BD0" w:rsidRPr="00B00F93">
        <w:t xml:space="preserve"> на индивидуальное отопление</w:t>
      </w:r>
      <w:r w:rsidR="0058282F">
        <w:t>, год предполагаемого отклю</w:t>
      </w:r>
      <w:r w:rsidR="00E8406C">
        <w:t>чения – 2025</w:t>
      </w:r>
      <w:r w:rsidR="002C2E65">
        <w:t xml:space="preserve"> и 2027</w:t>
      </w:r>
      <w:r w:rsidR="00AA1BD0" w:rsidRPr="00B00F93">
        <w:t>. Сведения об абонентах, отключаемых от централизованного теплосн</w:t>
      </w:r>
      <w:r w:rsidR="00577C36">
        <w:t>абжения, приведены в таблице 2.4-2.5</w:t>
      </w:r>
      <w:r w:rsidR="00AA1BD0" w:rsidRPr="00B00F93">
        <w:t>.</w:t>
      </w:r>
    </w:p>
    <w:p w14:paraId="0A5E43EB" w14:textId="0D2C7FA9" w:rsidR="00A61344" w:rsidRDefault="00A61344" w:rsidP="00AA1BD0">
      <w:pPr>
        <w:pStyle w:val="aff4"/>
        <w:spacing w:before="0"/>
        <w:ind w:firstLine="0"/>
      </w:pPr>
    </w:p>
    <w:p w14:paraId="7F2A2273" w14:textId="216E3B1C" w:rsidR="00E70067" w:rsidRDefault="00E70067" w:rsidP="00AA1BD0">
      <w:pPr>
        <w:pStyle w:val="aff4"/>
        <w:spacing w:before="0"/>
        <w:ind w:firstLine="0"/>
      </w:pPr>
    </w:p>
    <w:p w14:paraId="1CDE740C" w14:textId="6A844545" w:rsidR="00E70067" w:rsidRDefault="00E70067" w:rsidP="00AA1BD0">
      <w:pPr>
        <w:pStyle w:val="aff4"/>
        <w:spacing w:before="0"/>
        <w:ind w:firstLine="0"/>
      </w:pPr>
    </w:p>
    <w:p w14:paraId="6F626019" w14:textId="77777777" w:rsidR="00E70067" w:rsidRDefault="00E70067" w:rsidP="00AA1BD0">
      <w:pPr>
        <w:pStyle w:val="aff4"/>
        <w:spacing w:before="0"/>
        <w:ind w:firstLine="0"/>
      </w:pPr>
    </w:p>
    <w:p w14:paraId="39A63F39" w14:textId="2817AE56" w:rsidR="00AA1BD0" w:rsidRPr="00B00F93" w:rsidRDefault="00AA1BD0" w:rsidP="00561298">
      <w:pPr>
        <w:pStyle w:val="aff4"/>
        <w:spacing w:before="0"/>
        <w:ind w:firstLine="0"/>
      </w:pPr>
      <w:r w:rsidRPr="00B00F93">
        <w:lastRenderedPageBreak/>
        <w:t>Таблица 2.</w:t>
      </w:r>
      <w:r w:rsidR="00577C36">
        <w:t>4</w:t>
      </w:r>
      <w:r w:rsidRPr="00B00F93">
        <w:t xml:space="preserve"> – Перечень абонентов</w:t>
      </w:r>
      <w:r w:rsidR="002C2E65">
        <w:t xml:space="preserve"> котельной «Центральная»</w:t>
      </w:r>
      <w:r w:rsidRPr="00B00F93">
        <w:t>, отключаемых от централизованного теплоснабжения</w:t>
      </w:r>
    </w:p>
    <w:tbl>
      <w:tblPr>
        <w:tblW w:w="5000" w:type="pct"/>
        <w:tblLook w:val="04A0" w:firstRow="1" w:lastRow="0" w:firstColumn="1" w:lastColumn="0" w:noHBand="0" w:noVBand="1"/>
      </w:tblPr>
      <w:tblGrid>
        <w:gridCol w:w="3219"/>
        <w:gridCol w:w="1678"/>
        <w:gridCol w:w="1256"/>
        <w:gridCol w:w="1398"/>
        <w:gridCol w:w="1064"/>
        <w:gridCol w:w="1664"/>
      </w:tblGrid>
      <w:tr w:rsidR="002C2E65" w:rsidRPr="002C2E65" w14:paraId="19FD76E8" w14:textId="77777777" w:rsidTr="002C2E65">
        <w:trPr>
          <w:trHeight w:val="936"/>
          <w:tblHeader/>
        </w:trPr>
        <w:tc>
          <w:tcPr>
            <w:tcW w:w="1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08216"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Адрес абонента</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14:paraId="3B2B4E73"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Тепловая нагрузка, Гкал/ч</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14:paraId="076D5E0F"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ГВС</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09BE157B"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Тепло в год, Гкал</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5C4AD3B8"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ГВС в год</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3DA910FC"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Год отключения</w:t>
            </w:r>
          </w:p>
        </w:tc>
      </w:tr>
      <w:tr w:rsidR="002C2E65" w:rsidRPr="002C2E65" w14:paraId="79C27CC2" w14:textId="77777777" w:rsidTr="002C2E65">
        <w:trPr>
          <w:trHeight w:val="804"/>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BC7503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1</w:t>
            </w:r>
          </w:p>
        </w:tc>
        <w:tc>
          <w:tcPr>
            <w:tcW w:w="818" w:type="pct"/>
            <w:tcBorders>
              <w:top w:val="nil"/>
              <w:left w:val="nil"/>
              <w:bottom w:val="single" w:sz="4" w:space="0" w:color="auto"/>
              <w:right w:val="single" w:sz="4" w:space="0" w:color="auto"/>
            </w:tcBorders>
            <w:shd w:val="clear" w:color="auto" w:fill="auto"/>
            <w:vAlign w:val="center"/>
            <w:hideMark/>
          </w:tcPr>
          <w:p w14:paraId="185D0EB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450A804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3EE8496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37,9</w:t>
            </w:r>
          </w:p>
        </w:tc>
        <w:tc>
          <w:tcPr>
            <w:tcW w:w="519" w:type="pct"/>
            <w:tcBorders>
              <w:top w:val="nil"/>
              <w:left w:val="nil"/>
              <w:bottom w:val="single" w:sz="4" w:space="0" w:color="auto"/>
              <w:right w:val="single" w:sz="4" w:space="0" w:color="auto"/>
            </w:tcBorders>
            <w:shd w:val="clear" w:color="000000" w:fill="FFFFFF"/>
            <w:vAlign w:val="center"/>
            <w:hideMark/>
          </w:tcPr>
          <w:p w14:paraId="70541E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662D7A8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6501F4E" w14:textId="77777777" w:rsidTr="002C2E65">
        <w:trPr>
          <w:trHeight w:val="804"/>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539180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1</w:t>
            </w:r>
          </w:p>
        </w:tc>
        <w:tc>
          <w:tcPr>
            <w:tcW w:w="818" w:type="pct"/>
            <w:tcBorders>
              <w:top w:val="nil"/>
              <w:left w:val="nil"/>
              <w:bottom w:val="single" w:sz="4" w:space="0" w:color="auto"/>
              <w:right w:val="single" w:sz="4" w:space="0" w:color="auto"/>
            </w:tcBorders>
            <w:shd w:val="clear" w:color="auto" w:fill="auto"/>
            <w:vAlign w:val="center"/>
            <w:hideMark/>
          </w:tcPr>
          <w:p w14:paraId="6A5AF68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3EB108F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28B1B6BC"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44BC1D5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FBD902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DC791D4"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ACDC5F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3</w:t>
            </w:r>
          </w:p>
        </w:tc>
        <w:tc>
          <w:tcPr>
            <w:tcW w:w="818" w:type="pct"/>
            <w:tcBorders>
              <w:top w:val="nil"/>
              <w:left w:val="nil"/>
              <w:bottom w:val="single" w:sz="4" w:space="0" w:color="auto"/>
              <w:right w:val="single" w:sz="4" w:space="0" w:color="auto"/>
            </w:tcBorders>
            <w:shd w:val="clear" w:color="auto" w:fill="auto"/>
            <w:vAlign w:val="center"/>
            <w:hideMark/>
          </w:tcPr>
          <w:p w14:paraId="7331156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3D1028D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FFC11D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17,6</w:t>
            </w:r>
          </w:p>
        </w:tc>
        <w:tc>
          <w:tcPr>
            <w:tcW w:w="519" w:type="pct"/>
            <w:tcBorders>
              <w:top w:val="nil"/>
              <w:left w:val="nil"/>
              <w:bottom w:val="single" w:sz="4" w:space="0" w:color="auto"/>
              <w:right w:val="single" w:sz="4" w:space="0" w:color="auto"/>
            </w:tcBorders>
            <w:shd w:val="clear" w:color="000000" w:fill="FFFFFF"/>
            <w:vAlign w:val="center"/>
            <w:hideMark/>
          </w:tcPr>
          <w:p w14:paraId="7444DBA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0ABE6F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0FA21BD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C32498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3 (гараж)</w:t>
            </w:r>
          </w:p>
        </w:tc>
        <w:tc>
          <w:tcPr>
            <w:tcW w:w="818" w:type="pct"/>
            <w:tcBorders>
              <w:top w:val="nil"/>
              <w:left w:val="nil"/>
              <w:bottom w:val="single" w:sz="4" w:space="0" w:color="auto"/>
              <w:right w:val="single" w:sz="4" w:space="0" w:color="auto"/>
            </w:tcBorders>
            <w:shd w:val="clear" w:color="auto" w:fill="auto"/>
            <w:vAlign w:val="center"/>
            <w:hideMark/>
          </w:tcPr>
          <w:p w14:paraId="103BC63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0,005</w:t>
            </w:r>
          </w:p>
        </w:tc>
        <w:tc>
          <w:tcPr>
            <w:tcW w:w="613" w:type="pct"/>
            <w:tcBorders>
              <w:top w:val="nil"/>
              <w:left w:val="nil"/>
              <w:bottom w:val="single" w:sz="4" w:space="0" w:color="auto"/>
              <w:right w:val="single" w:sz="4" w:space="0" w:color="auto"/>
            </w:tcBorders>
            <w:shd w:val="clear" w:color="000000" w:fill="FFFFFF"/>
            <w:vAlign w:val="center"/>
            <w:hideMark/>
          </w:tcPr>
          <w:p w14:paraId="6030F83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1AF189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10,9</w:t>
            </w:r>
          </w:p>
        </w:tc>
        <w:tc>
          <w:tcPr>
            <w:tcW w:w="519" w:type="pct"/>
            <w:tcBorders>
              <w:top w:val="nil"/>
              <w:left w:val="nil"/>
              <w:bottom w:val="single" w:sz="4" w:space="0" w:color="auto"/>
              <w:right w:val="single" w:sz="4" w:space="0" w:color="auto"/>
            </w:tcBorders>
            <w:shd w:val="clear" w:color="000000" w:fill="FFFFFF"/>
            <w:vAlign w:val="center"/>
            <w:hideMark/>
          </w:tcPr>
          <w:p w14:paraId="454F450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D18E8A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2647611"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9130AC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4</w:t>
            </w:r>
          </w:p>
        </w:tc>
        <w:tc>
          <w:tcPr>
            <w:tcW w:w="818" w:type="pct"/>
            <w:tcBorders>
              <w:top w:val="nil"/>
              <w:left w:val="nil"/>
              <w:bottom w:val="single" w:sz="4" w:space="0" w:color="auto"/>
              <w:right w:val="single" w:sz="4" w:space="0" w:color="auto"/>
            </w:tcBorders>
            <w:shd w:val="clear" w:color="auto" w:fill="auto"/>
            <w:vAlign w:val="center"/>
            <w:hideMark/>
          </w:tcPr>
          <w:p w14:paraId="4A906D6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0,002</w:t>
            </w:r>
          </w:p>
        </w:tc>
        <w:tc>
          <w:tcPr>
            <w:tcW w:w="613" w:type="pct"/>
            <w:tcBorders>
              <w:top w:val="nil"/>
              <w:left w:val="nil"/>
              <w:bottom w:val="single" w:sz="4" w:space="0" w:color="auto"/>
              <w:right w:val="single" w:sz="4" w:space="0" w:color="auto"/>
            </w:tcBorders>
            <w:shd w:val="clear" w:color="000000" w:fill="FFFFFF"/>
            <w:vAlign w:val="center"/>
            <w:hideMark/>
          </w:tcPr>
          <w:p w14:paraId="21C2A3E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4315817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17,9</w:t>
            </w:r>
          </w:p>
        </w:tc>
        <w:tc>
          <w:tcPr>
            <w:tcW w:w="519" w:type="pct"/>
            <w:tcBorders>
              <w:top w:val="nil"/>
              <w:left w:val="nil"/>
              <w:bottom w:val="single" w:sz="4" w:space="0" w:color="auto"/>
              <w:right w:val="single" w:sz="4" w:space="0" w:color="auto"/>
            </w:tcBorders>
            <w:shd w:val="clear" w:color="000000" w:fill="FFFFFF"/>
            <w:vAlign w:val="center"/>
            <w:hideMark/>
          </w:tcPr>
          <w:p w14:paraId="2B14C22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669C2D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07E18B7" w14:textId="77777777" w:rsidTr="002C2E65">
        <w:trPr>
          <w:trHeight w:val="54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3123A5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4</w:t>
            </w:r>
          </w:p>
        </w:tc>
        <w:tc>
          <w:tcPr>
            <w:tcW w:w="818" w:type="pct"/>
            <w:tcBorders>
              <w:top w:val="nil"/>
              <w:left w:val="nil"/>
              <w:bottom w:val="single" w:sz="4" w:space="0" w:color="auto"/>
              <w:right w:val="single" w:sz="4" w:space="0" w:color="auto"/>
            </w:tcBorders>
            <w:shd w:val="clear" w:color="auto" w:fill="auto"/>
            <w:vAlign w:val="center"/>
            <w:hideMark/>
          </w:tcPr>
          <w:p w14:paraId="7D554F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0,002</w:t>
            </w:r>
          </w:p>
        </w:tc>
        <w:tc>
          <w:tcPr>
            <w:tcW w:w="613" w:type="pct"/>
            <w:tcBorders>
              <w:top w:val="nil"/>
              <w:left w:val="nil"/>
              <w:bottom w:val="single" w:sz="4" w:space="0" w:color="auto"/>
              <w:right w:val="single" w:sz="4" w:space="0" w:color="auto"/>
            </w:tcBorders>
            <w:shd w:val="clear" w:color="000000" w:fill="FFFFFF"/>
            <w:vAlign w:val="center"/>
            <w:hideMark/>
          </w:tcPr>
          <w:p w14:paraId="4CE38C1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50834585"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570EEB5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26825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8F584F0"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086DAA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5</w:t>
            </w:r>
          </w:p>
        </w:tc>
        <w:tc>
          <w:tcPr>
            <w:tcW w:w="818" w:type="pct"/>
            <w:tcBorders>
              <w:top w:val="nil"/>
              <w:left w:val="nil"/>
              <w:bottom w:val="single" w:sz="4" w:space="0" w:color="auto"/>
              <w:right w:val="single" w:sz="4" w:space="0" w:color="auto"/>
            </w:tcBorders>
            <w:shd w:val="clear" w:color="auto" w:fill="auto"/>
            <w:vAlign w:val="center"/>
            <w:hideMark/>
          </w:tcPr>
          <w:p w14:paraId="707F1F0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57D5E14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33122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18,1</w:t>
            </w:r>
          </w:p>
        </w:tc>
        <w:tc>
          <w:tcPr>
            <w:tcW w:w="519" w:type="pct"/>
            <w:tcBorders>
              <w:top w:val="nil"/>
              <w:left w:val="nil"/>
              <w:bottom w:val="single" w:sz="4" w:space="0" w:color="auto"/>
              <w:right w:val="single" w:sz="4" w:space="0" w:color="auto"/>
            </w:tcBorders>
            <w:shd w:val="clear" w:color="000000" w:fill="FFFFFF"/>
            <w:vAlign w:val="center"/>
            <w:hideMark/>
          </w:tcPr>
          <w:p w14:paraId="4F0F59D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AF7A15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1330E18"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DF9A81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8</w:t>
            </w:r>
          </w:p>
        </w:tc>
        <w:tc>
          <w:tcPr>
            <w:tcW w:w="818" w:type="pct"/>
            <w:tcBorders>
              <w:top w:val="nil"/>
              <w:left w:val="nil"/>
              <w:bottom w:val="single" w:sz="4" w:space="0" w:color="auto"/>
              <w:right w:val="single" w:sz="4" w:space="0" w:color="auto"/>
            </w:tcBorders>
            <w:shd w:val="clear" w:color="auto" w:fill="auto"/>
            <w:vAlign w:val="center"/>
            <w:hideMark/>
          </w:tcPr>
          <w:p w14:paraId="1DB2E12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13" w:type="pct"/>
            <w:tcBorders>
              <w:top w:val="nil"/>
              <w:left w:val="nil"/>
              <w:bottom w:val="single" w:sz="4" w:space="0" w:color="auto"/>
              <w:right w:val="single" w:sz="4" w:space="0" w:color="auto"/>
            </w:tcBorders>
            <w:shd w:val="clear" w:color="000000" w:fill="FFFFFF"/>
            <w:vAlign w:val="center"/>
            <w:hideMark/>
          </w:tcPr>
          <w:p w14:paraId="7273C09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DAF9E7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38,8</w:t>
            </w:r>
          </w:p>
        </w:tc>
        <w:tc>
          <w:tcPr>
            <w:tcW w:w="519" w:type="pct"/>
            <w:tcBorders>
              <w:top w:val="nil"/>
              <w:left w:val="nil"/>
              <w:bottom w:val="single" w:sz="4" w:space="0" w:color="auto"/>
              <w:right w:val="single" w:sz="4" w:space="0" w:color="auto"/>
            </w:tcBorders>
            <w:shd w:val="clear" w:color="000000" w:fill="FFFFFF"/>
            <w:vAlign w:val="center"/>
            <w:hideMark/>
          </w:tcPr>
          <w:p w14:paraId="355F3E2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1DF5E5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4099474"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EB0641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10</w:t>
            </w:r>
          </w:p>
        </w:tc>
        <w:tc>
          <w:tcPr>
            <w:tcW w:w="818" w:type="pct"/>
            <w:tcBorders>
              <w:top w:val="nil"/>
              <w:left w:val="nil"/>
              <w:bottom w:val="single" w:sz="4" w:space="0" w:color="auto"/>
              <w:right w:val="single" w:sz="4" w:space="0" w:color="auto"/>
            </w:tcBorders>
            <w:shd w:val="clear" w:color="auto" w:fill="auto"/>
            <w:vAlign w:val="center"/>
            <w:hideMark/>
          </w:tcPr>
          <w:p w14:paraId="7FFBC69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0,0115</w:t>
            </w:r>
          </w:p>
        </w:tc>
        <w:tc>
          <w:tcPr>
            <w:tcW w:w="613" w:type="pct"/>
            <w:tcBorders>
              <w:top w:val="nil"/>
              <w:left w:val="nil"/>
              <w:bottom w:val="single" w:sz="4" w:space="0" w:color="auto"/>
              <w:right w:val="single" w:sz="4" w:space="0" w:color="auto"/>
            </w:tcBorders>
            <w:shd w:val="clear" w:color="000000" w:fill="FFFFFF"/>
            <w:vAlign w:val="center"/>
            <w:hideMark/>
          </w:tcPr>
          <w:p w14:paraId="78FEE77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6602EB9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62,8</w:t>
            </w:r>
          </w:p>
        </w:tc>
        <w:tc>
          <w:tcPr>
            <w:tcW w:w="519" w:type="pct"/>
            <w:tcBorders>
              <w:top w:val="nil"/>
              <w:left w:val="nil"/>
              <w:bottom w:val="single" w:sz="4" w:space="0" w:color="auto"/>
              <w:right w:val="single" w:sz="4" w:space="0" w:color="auto"/>
            </w:tcBorders>
            <w:shd w:val="clear" w:color="000000" w:fill="FFFFFF"/>
            <w:vAlign w:val="center"/>
            <w:hideMark/>
          </w:tcPr>
          <w:p w14:paraId="1914E99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251B7E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462EFD8B"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E90F71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10</w:t>
            </w:r>
          </w:p>
        </w:tc>
        <w:tc>
          <w:tcPr>
            <w:tcW w:w="818" w:type="pct"/>
            <w:tcBorders>
              <w:top w:val="nil"/>
              <w:left w:val="nil"/>
              <w:bottom w:val="single" w:sz="4" w:space="0" w:color="auto"/>
              <w:right w:val="single" w:sz="4" w:space="0" w:color="auto"/>
            </w:tcBorders>
            <w:shd w:val="clear" w:color="auto" w:fill="auto"/>
            <w:vAlign w:val="center"/>
            <w:hideMark/>
          </w:tcPr>
          <w:p w14:paraId="3A63013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0,0115</w:t>
            </w:r>
          </w:p>
        </w:tc>
        <w:tc>
          <w:tcPr>
            <w:tcW w:w="613" w:type="pct"/>
            <w:tcBorders>
              <w:top w:val="nil"/>
              <w:left w:val="nil"/>
              <w:bottom w:val="single" w:sz="4" w:space="0" w:color="auto"/>
              <w:right w:val="single" w:sz="4" w:space="0" w:color="auto"/>
            </w:tcBorders>
            <w:shd w:val="clear" w:color="000000" w:fill="FFFFFF"/>
            <w:vAlign w:val="center"/>
            <w:hideMark/>
          </w:tcPr>
          <w:p w14:paraId="03339EF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6E660B5F"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5BCF2AB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5A6419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ABE4ED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3C1A67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14</w:t>
            </w:r>
          </w:p>
        </w:tc>
        <w:tc>
          <w:tcPr>
            <w:tcW w:w="818" w:type="pct"/>
            <w:tcBorders>
              <w:top w:val="nil"/>
              <w:left w:val="nil"/>
              <w:bottom w:val="single" w:sz="4" w:space="0" w:color="auto"/>
              <w:right w:val="single" w:sz="4" w:space="0" w:color="auto"/>
            </w:tcBorders>
            <w:shd w:val="clear" w:color="auto" w:fill="auto"/>
            <w:vAlign w:val="center"/>
            <w:hideMark/>
          </w:tcPr>
          <w:p w14:paraId="071C35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13" w:type="pct"/>
            <w:tcBorders>
              <w:top w:val="nil"/>
              <w:left w:val="nil"/>
              <w:bottom w:val="single" w:sz="4" w:space="0" w:color="auto"/>
              <w:right w:val="single" w:sz="4" w:space="0" w:color="auto"/>
            </w:tcBorders>
            <w:shd w:val="clear" w:color="000000" w:fill="FFFFFF"/>
            <w:vAlign w:val="center"/>
            <w:hideMark/>
          </w:tcPr>
          <w:p w14:paraId="60486B4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549A93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39,7</w:t>
            </w:r>
          </w:p>
        </w:tc>
        <w:tc>
          <w:tcPr>
            <w:tcW w:w="519" w:type="pct"/>
            <w:tcBorders>
              <w:top w:val="nil"/>
              <w:left w:val="nil"/>
              <w:bottom w:val="single" w:sz="4" w:space="0" w:color="auto"/>
              <w:right w:val="single" w:sz="4" w:space="0" w:color="auto"/>
            </w:tcBorders>
            <w:shd w:val="clear" w:color="000000" w:fill="FFFFFF"/>
            <w:vAlign w:val="center"/>
            <w:hideMark/>
          </w:tcPr>
          <w:p w14:paraId="05EE667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5DD02B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0D1294A"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1E393E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20</w:t>
            </w:r>
          </w:p>
        </w:tc>
        <w:tc>
          <w:tcPr>
            <w:tcW w:w="818" w:type="pct"/>
            <w:tcBorders>
              <w:top w:val="nil"/>
              <w:left w:val="nil"/>
              <w:bottom w:val="single" w:sz="4" w:space="0" w:color="auto"/>
              <w:right w:val="single" w:sz="4" w:space="0" w:color="auto"/>
            </w:tcBorders>
            <w:shd w:val="clear" w:color="auto" w:fill="auto"/>
            <w:vAlign w:val="center"/>
            <w:hideMark/>
          </w:tcPr>
          <w:p w14:paraId="72AED4A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3821A1B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7D453A5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49,6</w:t>
            </w:r>
          </w:p>
        </w:tc>
        <w:tc>
          <w:tcPr>
            <w:tcW w:w="519" w:type="pct"/>
            <w:tcBorders>
              <w:top w:val="nil"/>
              <w:left w:val="nil"/>
              <w:bottom w:val="single" w:sz="4" w:space="0" w:color="auto"/>
              <w:right w:val="single" w:sz="4" w:space="0" w:color="auto"/>
            </w:tcBorders>
            <w:shd w:val="clear" w:color="000000" w:fill="FFFFFF"/>
            <w:vAlign w:val="center"/>
            <w:hideMark/>
          </w:tcPr>
          <w:p w14:paraId="63DC5ED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830524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536979D6"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329B7E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Коммунистический, 20</w:t>
            </w:r>
          </w:p>
        </w:tc>
        <w:tc>
          <w:tcPr>
            <w:tcW w:w="818" w:type="pct"/>
            <w:tcBorders>
              <w:top w:val="nil"/>
              <w:left w:val="nil"/>
              <w:bottom w:val="single" w:sz="4" w:space="0" w:color="auto"/>
              <w:right w:val="single" w:sz="4" w:space="0" w:color="auto"/>
            </w:tcBorders>
            <w:shd w:val="clear" w:color="auto" w:fill="auto"/>
            <w:vAlign w:val="center"/>
            <w:hideMark/>
          </w:tcPr>
          <w:p w14:paraId="3280DF5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15054FA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07CD3F84"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680A64D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1CCA88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0965316E"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073F54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Нарымский, 1</w:t>
            </w:r>
          </w:p>
        </w:tc>
        <w:tc>
          <w:tcPr>
            <w:tcW w:w="818" w:type="pct"/>
            <w:tcBorders>
              <w:top w:val="nil"/>
              <w:left w:val="nil"/>
              <w:bottom w:val="single" w:sz="4" w:space="0" w:color="auto"/>
              <w:right w:val="single" w:sz="4" w:space="0" w:color="auto"/>
            </w:tcBorders>
            <w:shd w:val="clear" w:color="auto" w:fill="auto"/>
            <w:vAlign w:val="center"/>
            <w:hideMark/>
          </w:tcPr>
          <w:p w14:paraId="4B94E21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29B30CB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4FA7E7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16,5</w:t>
            </w:r>
          </w:p>
        </w:tc>
        <w:tc>
          <w:tcPr>
            <w:tcW w:w="519" w:type="pct"/>
            <w:tcBorders>
              <w:top w:val="nil"/>
              <w:left w:val="nil"/>
              <w:bottom w:val="single" w:sz="4" w:space="0" w:color="auto"/>
              <w:right w:val="single" w:sz="4" w:space="0" w:color="auto"/>
            </w:tcBorders>
            <w:shd w:val="clear" w:color="000000" w:fill="FFFFFF"/>
            <w:vAlign w:val="center"/>
            <w:hideMark/>
          </w:tcPr>
          <w:p w14:paraId="28D2CD3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A166D2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83C87D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0A26036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Нарымский, 4</w:t>
            </w:r>
          </w:p>
        </w:tc>
        <w:tc>
          <w:tcPr>
            <w:tcW w:w="818" w:type="pct"/>
            <w:tcBorders>
              <w:top w:val="nil"/>
              <w:left w:val="nil"/>
              <w:bottom w:val="single" w:sz="4" w:space="0" w:color="auto"/>
              <w:right w:val="single" w:sz="4" w:space="0" w:color="auto"/>
            </w:tcBorders>
            <w:shd w:val="clear" w:color="auto" w:fill="auto"/>
            <w:vAlign w:val="center"/>
            <w:hideMark/>
          </w:tcPr>
          <w:p w14:paraId="6F5D7A5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702AE8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92BCC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24,8</w:t>
            </w:r>
          </w:p>
        </w:tc>
        <w:tc>
          <w:tcPr>
            <w:tcW w:w="519" w:type="pct"/>
            <w:tcBorders>
              <w:top w:val="nil"/>
              <w:left w:val="nil"/>
              <w:bottom w:val="single" w:sz="4" w:space="0" w:color="auto"/>
              <w:right w:val="single" w:sz="4" w:space="0" w:color="auto"/>
            </w:tcBorders>
            <w:shd w:val="clear" w:color="000000" w:fill="FFFFFF"/>
            <w:vAlign w:val="center"/>
            <w:hideMark/>
          </w:tcPr>
          <w:p w14:paraId="605C734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5BEEA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BBD8B1D"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534436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1</w:t>
            </w:r>
          </w:p>
        </w:tc>
        <w:tc>
          <w:tcPr>
            <w:tcW w:w="818" w:type="pct"/>
            <w:tcBorders>
              <w:top w:val="nil"/>
              <w:left w:val="nil"/>
              <w:bottom w:val="single" w:sz="4" w:space="0" w:color="auto"/>
              <w:right w:val="single" w:sz="4" w:space="0" w:color="auto"/>
            </w:tcBorders>
            <w:shd w:val="clear" w:color="auto" w:fill="auto"/>
            <w:vAlign w:val="center"/>
            <w:hideMark/>
          </w:tcPr>
          <w:p w14:paraId="2109DF3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0,012</w:t>
            </w:r>
          </w:p>
        </w:tc>
        <w:tc>
          <w:tcPr>
            <w:tcW w:w="613" w:type="pct"/>
            <w:tcBorders>
              <w:top w:val="nil"/>
              <w:left w:val="nil"/>
              <w:bottom w:val="single" w:sz="4" w:space="0" w:color="auto"/>
              <w:right w:val="single" w:sz="4" w:space="0" w:color="auto"/>
            </w:tcBorders>
            <w:shd w:val="clear" w:color="000000" w:fill="FFFFFF"/>
            <w:vAlign w:val="center"/>
            <w:hideMark/>
          </w:tcPr>
          <w:p w14:paraId="12C622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631945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34,3</w:t>
            </w:r>
          </w:p>
        </w:tc>
        <w:tc>
          <w:tcPr>
            <w:tcW w:w="519" w:type="pct"/>
            <w:tcBorders>
              <w:top w:val="nil"/>
              <w:left w:val="nil"/>
              <w:bottom w:val="single" w:sz="4" w:space="0" w:color="auto"/>
              <w:right w:val="single" w:sz="4" w:space="0" w:color="auto"/>
            </w:tcBorders>
            <w:shd w:val="clear" w:color="000000" w:fill="FFFFFF"/>
            <w:vAlign w:val="center"/>
            <w:hideMark/>
          </w:tcPr>
          <w:p w14:paraId="4714E29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7448C0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CD94BBC"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18EC0C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2</w:t>
            </w:r>
          </w:p>
        </w:tc>
        <w:tc>
          <w:tcPr>
            <w:tcW w:w="818" w:type="pct"/>
            <w:tcBorders>
              <w:top w:val="nil"/>
              <w:left w:val="nil"/>
              <w:bottom w:val="single" w:sz="4" w:space="0" w:color="auto"/>
              <w:right w:val="single" w:sz="4" w:space="0" w:color="auto"/>
            </w:tcBorders>
            <w:shd w:val="clear" w:color="auto" w:fill="auto"/>
            <w:vAlign w:val="center"/>
            <w:hideMark/>
          </w:tcPr>
          <w:p w14:paraId="3C87A6F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w:t>
            </w:r>
          </w:p>
        </w:tc>
        <w:tc>
          <w:tcPr>
            <w:tcW w:w="613" w:type="pct"/>
            <w:tcBorders>
              <w:top w:val="nil"/>
              <w:left w:val="nil"/>
              <w:bottom w:val="single" w:sz="4" w:space="0" w:color="auto"/>
              <w:right w:val="single" w:sz="4" w:space="0" w:color="auto"/>
            </w:tcBorders>
            <w:shd w:val="clear" w:color="000000" w:fill="FFFFFF"/>
            <w:vAlign w:val="center"/>
            <w:hideMark/>
          </w:tcPr>
          <w:p w14:paraId="3B1DC69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058A62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30,2</w:t>
            </w:r>
          </w:p>
        </w:tc>
        <w:tc>
          <w:tcPr>
            <w:tcW w:w="519" w:type="pct"/>
            <w:tcBorders>
              <w:top w:val="nil"/>
              <w:left w:val="nil"/>
              <w:bottom w:val="single" w:sz="4" w:space="0" w:color="auto"/>
              <w:right w:val="single" w:sz="4" w:space="0" w:color="auto"/>
            </w:tcBorders>
            <w:shd w:val="clear" w:color="000000" w:fill="FFFFFF"/>
            <w:vAlign w:val="center"/>
            <w:hideMark/>
          </w:tcPr>
          <w:p w14:paraId="63EA5C4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0E358F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034DBFD"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73B27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3</w:t>
            </w:r>
          </w:p>
        </w:tc>
        <w:tc>
          <w:tcPr>
            <w:tcW w:w="818" w:type="pct"/>
            <w:tcBorders>
              <w:top w:val="nil"/>
              <w:left w:val="nil"/>
              <w:bottom w:val="single" w:sz="4" w:space="0" w:color="auto"/>
              <w:right w:val="single" w:sz="4" w:space="0" w:color="auto"/>
            </w:tcBorders>
            <w:shd w:val="clear" w:color="auto" w:fill="auto"/>
            <w:vAlign w:val="center"/>
            <w:hideMark/>
          </w:tcPr>
          <w:p w14:paraId="1371541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7DB3873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6B571D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19,3</w:t>
            </w:r>
          </w:p>
        </w:tc>
        <w:tc>
          <w:tcPr>
            <w:tcW w:w="519" w:type="pct"/>
            <w:tcBorders>
              <w:top w:val="nil"/>
              <w:left w:val="nil"/>
              <w:bottom w:val="single" w:sz="4" w:space="0" w:color="auto"/>
              <w:right w:val="single" w:sz="4" w:space="0" w:color="auto"/>
            </w:tcBorders>
            <w:shd w:val="clear" w:color="000000" w:fill="FFFFFF"/>
            <w:vAlign w:val="center"/>
            <w:hideMark/>
          </w:tcPr>
          <w:p w14:paraId="081F0CA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A34372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A0A835B"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6E8464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4</w:t>
            </w:r>
          </w:p>
        </w:tc>
        <w:tc>
          <w:tcPr>
            <w:tcW w:w="818" w:type="pct"/>
            <w:tcBorders>
              <w:top w:val="nil"/>
              <w:left w:val="nil"/>
              <w:bottom w:val="single" w:sz="4" w:space="0" w:color="auto"/>
              <w:right w:val="single" w:sz="4" w:space="0" w:color="auto"/>
            </w:tcBorders>
            <w:shd w:val="clear" w:color="auto" w:fill="auto"/>
            <w:vAlign w:val="center"/>
            <w:hideMark/>
          </w:tcPr>
          <w:p w14:paraId="47DE36E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w:t>
            </w:r>
          </w:p>
        </w:tc>
        <w:tc>
          <w:tcPr>
            <w:tcW w:w="613" w:type="pct"/>
            <w:tcBorders>
              <w:top w:val="nil"/>
              <w:left w:val="nil"/>
              <w:bottom w:val="single" w:sz="4" w:space="0" w:color="auto"/>
              <w:right w:val="single" w:sz="4" w:space="0" w:color="auto"/>
            </w:tcBorders>
            <w:shd w:val="clear" w:color="000000" w:fill="FFFFFF"/>
            <w:vAlign w:val="center"/>
            <w:hideMark/>
          </w:tcPr>
          <w:p w14:paraId="32EC9B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A20D7B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23,4</w:t>
            </w:r>
          </w:p>
        </w:tc>
        <w:tc>
          <w:tcPr>
            <w:tcW w:w="519" w:type="pct"/>
            <w:tcBorders>
              <w:top w:val="nil"/>
              <w:left w:val="nil"/>
              <w:bottom w:val="single" w:sz="4" w:space="0" w:color="auto"/>
              <w:right w:val="single" w:sz="4" w:space="0" w:color="auto"/>
            </w:tcBorders>
            <w:shd w:val="clear" w:color="000000" w:fill="FFFFFF"/>
            <w:vAlign w:val="center"/>
            <w:hideMark/>
          </w:tcPr>
          <w:p w14:paraId="18FF763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B662E4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7EDC1DE0"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05E15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6а</w:t>
            </w:r>
          </w:p>
        </w:tc>
        <w:tc>
          <w:tcPr>
            <w:tcW w:w="818" w:type="pct"/>
            <w:tcBorders>
              <w:top w:val="nil"/>
              <w:left w:val="nil"/>
              <w:bottom w:val="single" w:sz="4" w:space="0" w:color="auto"/>
              <w:right w:val="single" w:sz="4" w:space="0" w:color="auto"/>
            </w:tcBorders>
            <w:shd w:val="clear" w:color="auto" w:fill="auto"/>
            <w:vAlign w:val="center"/>
            <w:hideMark/>
          </w:tcPr>
          <w:p w14:paraId="747BCCB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0,0075</w:t>
            </w:r>
          </w:p>
        </w:tc>
        <w:tc>
          <w:tcPr>
            <w:tcW w:w="613" w:type="pct"/>
            <w:tcBorders>
              <w:top w:val="nil"/>
              <w:left w:val="nil"/>
              <w:bottom w:val="single" w:sz="4" w:space="0" w:color="auto"/>
              <w:right w:val="single" w:sz="4" w:space="0" w:color="auto"/>
            </w:tcBorders>
            <w:shd w:val="clear" w:color="000000" w:fill="FFFFFF"/>
            <w:vAlign w:val="center"/>
            <w:hideMark/>
          </w:tcPr>
          <w:p w14:paraId="4C6A258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1F2DC49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41,6</w:t>
            </w:r>
          </w:p>
        </w:tc>
        <w:tc>
          <w:tcPr>
            <w:tcW w:w="519" w:type="pct"/>
            <w:tcBorders>
              <w:top w:val="nil"/>
              <w:left w:val="nil"/>
              <w:bottom w:val="single" w:sz="4" w:space="0" w:color="auto"/>
              <w:right w:val="single" w:sz="4" w:space="0" w:color="auto"/>
            </w:tcBorders>
            <w:shd w:val="clear" w:color="000000" w:fill="FFFFFF"/>
            <w:vAlign w:val="center"/>
            <w:hideMark/>
          </w:tcPr>
          <w:p w14:paraId="39DACE6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A2E576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2E6F99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D73063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6а</w:t>
            </w:r>
          </w:p>
        </w:tc>
        <w:tc>
          <w:tcPr>
            <w:tcW w:w="818" w:type="pct"/>
            <w:tcBorders>
              <w:top w:val="nil"/>
              <w:left w:val="nil"/>
              <w:bottom w:val="single" w:sz="4" w:space="0" w:color="auto"/>
              <w:right w:val="single" w:sz="4" w:space="0" w:color="auto"/>
            </w:tcBorders>
            <w:shd w:val="clear" w:color="auto" w:fill="auto"/>
            <w:vAlign w:val="center"/>
            <w:hideMark/>
          </w:tcPr>
          <w:p w14:paraId="20C194B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0,0075</w:t>
            </w:r>
          </w:p>
        </w:tc>
        <w:tc>
          <w:tcPr>
            <w:tcW w:w="613" w:type="pct"/>
            <w:tcBorders>
              <w:top w:val="nil"/>
              <w:left w:val="nil"/>
              <w:bottom w:val="single" w:sz="4" w:space="0" w:color="auto"/>
              <w:right w:val="single" w:sz="4" w:space="0" w:color="auto"/>
            </w:tcBorders>
            <w:shd w:val="clear" w:color="000000" w:fill="FFFFFF"/>
            <w:vAlign w:val="center"/>
            <w:hideMark/>
          </w:tcPr>
          <w:p w14:paraId="3D720CB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5B5D933A"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2FE6095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70200D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587CC40"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2020C9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8</w:t>
            </w:r>
          </w:p>
        </w:tc>
        <w:tc>
          <w:tcPr>
            <w:tcW w:w="818" w:type="pct"/>
            <w:tcBorders>
              <w:top w:val="nil"/>
              <w:left w:val="nil"/>
              <w:bottom w:val="single" w:sz="4" w:space="0" w:color="auto"/>
              <w:right w:val="single" w:sz="4" w:space="0" w:color="auto"/>
            </w:tcBorders>
            <w:shd w:val="clear" w:color="auto" w:fill="auto"/>
            <w:vAlign w:val="center"/>
            <w:hideMark/>
          </w:tcPr>
          <w:p w14:paraId="63AADF6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2D49D36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440E85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17,2</w:t>
            </w:r>
          </w:p>
        </w:tc>
        <w:tc>
          <w:tcPr>
            <w:tcW w:w="519" w:type="pct"/>
            <w:tcBorders>
              <w:top w:val="nil"/>
              <w:left w:val="nil"/>
              <w:bottom w:val="single" w:sz="4" w:space="0" w:color="auto"/>
              <w:right w:val="single" w:sz="4" w:space="0" w:color="auto"/>
            </w:tcBorders>
            <w:shd w:val="clear" w:color="000000" w:fill="FFFFFF"/>
            <w:vAlign w:val="center"/>
            <w:hideMark/>
          </w:tcPr>
          <w:p w14:paraId="491E597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C5A76A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23D66FC"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5B3815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8 (баня)</w:t>
            </w:r>
          </w:p>
        </w:tc>
        <w:tc>
          <w:tcPr>
            <w:tcW w:w="818" w:type="pct"/>
            <w:tcBorders>
              <w:top w:val="nil"/>
              <w:left w:val="nil"/>
              <w:bottom w:val="single" w:sz="4" w:space="0" w:color="auto"/>
              <w:right w:val="single" w:sz="4" w:space="0" w:color="auto"/>
            </w:tcBorders>
            <w:shd w:val="clear" w:color="auto" w:fill="auto"/>
            <w:vAlign w:val="center"/>
            <w:hideMark/>
          </w:tcPr>
          <w:p w14:paraId="3275315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54F25E1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7110C53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2B6AAA8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61D6F2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42E1160B"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8A4A02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10а (баня)</w:t>
            </w:r>
          </w:p>
        </w:tc>
        <w:tc>
          <w:tcPr>
            <w:tcW w:w="818" w:type="pct"/>
            <w:tcBorders>
              <w:top w:val="nil"/>
              <w:left w:val="nil"/>
              <w:bottom w:val="single" w:sz="4" w:space="0" w:color="auto"/>
              <w:right w:val="single" w:sz="4" w:space="0" w:color="auto"/>
            </w:tcBorders>
            <w:shd w:val="clear" w:color="auto" w:fill="auto"/>
            <w:vAlign w:val="center"/>
            <w:hideMark/>
          </w:tcPr>
          <w:p w14:paraId="4EA09A0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0242290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F2BEE1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135ADE2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00A36B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35A9CD5"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017737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10а</w:t>
            </w:r>
          </w:p>
        </w:tc>
        <w:tc>
          <w:tcPr>
            <w:tcW w:w="818" w:type="pct"/>
            <w:tcBorders>
              <w:top w:val="nil"/>
              <w:left w:val="nil"/>
              <w:bottom w:val="single" w:sz="4" w:space="0" w:color="auto"/>
              <w:right w:val="single" w:sz="4" w:space="0" w:color="auto"/>
            </w:tcBorders>
            <w:shd w:val="clear" w:color="auto" w:fill="auto"/>
            <w:vAlign w:val="center"/>
            <w:hideMark/>
          </w:tcPr>
          <w:p w14:paraId="2EB69E4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2EE242F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930A4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16,8</w:t>
            </w:r>
          </w:p>
        </w:tc>
        <w:tc>
          <w:tcPr>
            <w:tcW w:w="519" w:type="pct"/>
            <w:tcBorders>
              <w:top w:val="nil"/>
              <w:left w:val="nil"/>
              <w:bottom w:val="single" w:sz="4" w:space="0" w:color="auto"/>
              <w:right w:val="single" w:sz="4" w:space="0" w:color="auto"/>
            </w:tcBorders>
            <w:shd w:val="clear" w:color="000000" w:fill="FFFFFF"/>
            <w:vAlign w:val="center"/>
            <w:hideMark/>
          </w:tcPr>
          <w:p w14:paraId="1A2F0B7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9D88B0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01F3978C"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63F529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Пионерский (баня)</w:t>
            </w:r>
          </w:p>
        </w:tc>
        <w:tc>
          <w:tcPr>
            <w:tcW w:w="818" w:type="pct"/>
            <w:tcBorders>
              <w:top w:val="nil"/>
              <w:left w:val="nil"/>
              <w:bottom w:val="single" w:sz="4" w:space="0" w:color="auto"/>
              <w:right w:val="single" w:sz="4" w:space="0" w:color="auto"/>
            </w:tcBorders>
            <w:shd w:val="clear" w:color="auto" w:fill="auto"/>
            <w:vAlign w:val="center"/>
            <w:hideMark/>
          </w:tcPr>
          <w:p w14:paraId="264F97E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56839C8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21A0EC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0CB52F8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DEC011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EA59EC1"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909797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Почтовый, 3</w:t>
            </w:r>
          </w:p>
        </w:tc>
        <w:tc>
          <w:tcPr>
            <w:tcW w:w="818" w:type="pct"/>
            <w:tcBorders>
              <w:top w:val="nil"/>
              <w:left w:val="nil"/>
              <w:bottom w:val="single" w:sz="4" w:space="0" w:color="auto"/>
              <w:right w:val="single" w:sz="4" w:space="0" w:color="auto"/>
            </w:tcBorders>
            <w:shd w:val="clear" w:color="auto" w:fill="auto"/>
            <w:vAlign w:val="center"/>
            <w:hideMark/>
          </w:tcPr>
          <w:p w14:paraId="7B85155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3B9045A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8CD078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19</w:t>
            </w:r>
          </w:p>
        </w:tc>
        <w:tc>
          <w:tcPr>
            <w:tcW w:w="519" w:type="pct"/>
            <w:tcBorders>
              <w:top w:val="nil"/>
              <w:left w:val="nil"/>
              <w:bottom w:val="single" w:sz="4" w:space="0" w:color="auto"/>
              <w:right w:val="single" w:sz="4" w:space="0" w:color="auto"/>
            </w:tcBorders>
            <w:shd w:val="clear" w:color="000000" w:fill="FFFFFF"/>
            <w:vAlign w:val="center"/>
            <w:hideMark/>
          </w:tcPr>
          <w:p w14:paraId="5CA6F3E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BE6C1C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7D65472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2C81E5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пер. Почтовый, 4</w:t>
            </w:r>
          </w:p>
        </w:tc>
        <w:tc>
          <w:tcPr>
            <w:tcW w:w="818" w:type="pct"/>
            <w:tcBorders>
              <w:top w:val="nil"/>
              <w:left w:val="nil"/>
              <w:bottom w:val="single" w:sz="4" w:space="0" w:color="auto"/>
              <w:right w:val="single" w:sz="4" w:space="0" w:color="auto"/>
            </w:tcBorders>
            <w:shd w:val="clear" w:color="auto" w:fill="auto"/>
            <w:vAlign w:val="center"/>
            <w:hideMark/>
          </w:tcPr>
          <w:p w14:paraId="723FD8D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0,016</w:t>
            </w:r>
          </w:p>
        </w:tc>
        <w:tc>
          <w:tcPr>
            <w:tcW w:w="613" w:type="pct"/>
            <w:tcBorders>
              <w:top w:val="nil"/>
              <w:left w:val="nil"/>
              <w:bottom w:val="single" w:sz="4" w:space="0" w:color="auto"/>
              <w:right w:val="single" w:sz="4" w:space="0" w:color="auto"/>
            </w:tcBorders>
            <w:shd w:val="clear" w:color="000000" w:fill="FFFFFF"/>
            <w:vAlign w:val="center"/>
            <w:hideMark/>
          </w:tcPr>
          <w:p w14:paraId="166EEB5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847B28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43,6</w:t>
            </w:r>
          </w:p>
        </w:tc>
        <w:tc>
          <w:tcPr>
            <w:tcW w:w="519" w:type="pct"/>
            <w:tcBorders>
              <w:top w:val="nil"/>
              <w:left w:val="nil"/>
              <w:bottom w:val="single" w:sz="4" w:space="0" w:color="auto"/>
              <w:right w:val="single" w:sz="4" w:space="0" w:color="auto"/>
            </w:tcBorders>
            <w:shd w:val="clear" w:color="000000" w:fill="FFFFFF"/>
            <w:vAlign w:val="center"/>
            <w:hideMark/>
          </w:tcPr>
          <w:p w14:paraId="31991F9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A5EAED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AAEDD18"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167FB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w:t>
            </w:r>
          </w:p>
        </w:tc>
        <w:tc>
          <w:tcPr>
            <w:tcW w:w="818" w:type="pct"/>
            <w:tcBorders>
              <w:top w:val="nil"/>
              <w:left w:val="nil"/>
              <w:bottom w:val="single" w:sz="4" w:space="0" w:color="auto"/>
              <w:right w:val="single" w:sz="4" w:space="0" w:color="auto"/>
            </w:tcBorders>
            <w:shd w:val="clear" w:color="auto" w:fill="auto"/>
            <w:vAlign w:val="center"/>
            <w:hideMark/>
          </w:tcPr>
          <w:p w14:paraId="7D332CA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0,015</w:t>
            </w:r>
          </w:p>
        </w:tc>
        <w:tc>
          <w:tcPr>
            <w:tcW w:w="613" w:type="pct"/>
            <w:tcBorders>
              <w:top w:val="nil"/>
              <w:left w:val="nil"/>
              <w:bottom w:val="single" w:sz="4" w:space="0" w:color="auto"/>
              <w:right w:val="single" w:sz="4" w:space="0" w:color="auto"/>
            </w:tcBorders>
            <w:shd w:val="clear" w:color="000000" w:fill="FFFFFF"/>
            <w:vAlign w:val="center"/>
            <w:hideMark/>
          </w:tcPr>
          <w:p w14:paraId="2F44EC5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22ABDC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40,5</w:t>
            </w:r>
          </w:p>
        </w:tc>
        <w:tc>
          <w:tcPr>
            <w:tcW w:w="519" w:type="pct"/>
            <w:tcBorders>
              <w:top w:val="nil"/>
              <w:left w:val="nil"/>
              <w:bottom w:val="single" w:sz="4" w:space="0" w:color="auto"/>
              <w:right w:val="single" w:sz="4" w:space="0" w:color="auto"/>
            </w:tcBorders>
            <w:shd w:val="clear" w:color="000000" w:fill="FFFFFF"/>
            <w:vAlign w:val="center"/>
            <w:hideMark/>
          </w:tcPr>
          <w:p w14:paraId="3CBEAF9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A6408B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94ECFA5"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164DDB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2</w:t>
            </w:r>
          </w:p>
        </w:tc>
        <w:tc>
          <w:tcPr>
            <w:tcW w:w="818" w:type="pct"/>
            <w:tcBorders>
              <w:top w:val="nil"/>
              <w:left w:val="nil"/>
              <w:bottom w:val="single" w:sz="4" w:space="0" w:color="auto"/>
              <w:right w:val="single" w:sz="4" w:space="0" w:color="auto"/>
            </w:tcBorders>
            <w:shd w:val="clear" w:color="auto" w:fill="auto"/>
            <w:vAlign w:val="center"/>
            <w:hideMark/>
          </w:tcPr>
          <w:p w14:paraId="259AF3A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0,013</w:t>
            </w:r>
          </w:p>
        </w:tc>
        <w:tc>
          <w:tcPr>
            <w:tcW w:w="613" w:type="pct"/>
            <w:tcBorders>
              <w:top w:val="nil"/>
              <w:left w:val="nil"/>
              <w:bottom w:val="single" w:sz="4" w:space="0" w:color="auto"/>
              <w:right w:val="single" w:sz="4" w:space="0" w:color="auto"/>
            </w:tcBorders>
            <w:shd w:val="clear" w:color="000000" w:fill="FFFFFF"/>
            <w:vAlign w:val="center"/>
            <w:hideMark/>
          </w:tcPr>
          <w:p w14:paraId="4482014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A7879D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36,2</w:t>
            </w:r>
          </w:p>
        </w:tc>
        <w:tc>
          <w:tcPr>
            <w:tcW w:w="519" w:type="pct"/>
            <w:tcBorders>
              <w:top w:val="nil"/>
              <w:left w:val="nil"/>
              <w:bottom w:val="single" w:sz="4" w:space="0" w:color="auto"/>
              <w:right w:val="single" w:sz="4" w:space="0" w:color="auto"/>
            </w:tcBorders>
            <w:shd w:val="clear" w:color="000000" w:fill="FFFFFF"/>
            <w:vAlign w:val="center"/>
            <w:hideMark/>
          </w:tcPr>
          <w:p w14:paraId="0AE797B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1B3C9B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AD24F7D"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F80B62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3</w:t>
            </w:r>
          </w:p>
        </w:tc>
        <w:tc>
          <w:tcPr>
            <w:tcW w:w="818" w:type="pct"/>
            <w:tcBorders>
              <w:top w:val="nil"/>
              <w:left w:val="nil"/>
              <w:bottom w:val="single" w:sz="4" w:space="0" w:color="auto"/>
              <w:right w:val="single" w:sz="4" w:space="0" w:color="auto"/>
            </w:tcBorders>
            <w:shd w:val="clear" w:color="auto" w:fill="auto"/>
            <w:vAlign w:val="center"/>
            <w:hideMark/>
          </w:tcPr>
          <w:p w14:paraId="07D895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13" w:type="pct"/>
            <w:tcBorders>
              <w:top w:val="nil"/>
              <w:left w:val="nil"/>
              <w:bottom w:val="single" w:sz="4" w:space="0" w:color="auto"/>
              <w:right w:val="single" w:sz="4" w:space="0" w:color="auto"/>
            </w:tcBorders>
            <w:shd w:val="clear" w:color="000000" w:fill="FFFFFF"/>
            <w:vAlign w:val="center"/>
            <w:hideMark/>
          </w:tcPr>
          <w:p w14:paraId="1ADA742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9A7D07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21,5</w:t>
            </w:r>
          </w:p>
        </w:tc>
        <w:tc>
          <w:tcPr>
            <w:tcW w:w="519" w:type="pct"/>
            <w:tcBorders>
              <w:top w:val="nil"/>
              <w:left w:val="nil"/>
              <w:bottom w:val="single" w:sz="4" w:space="0" w:color="auto"/>
              <w:right w:val="single" w:sz="4" w:space="0" w:color="auto"/>
            </w:tcBorders>
            <w:shd w:val="clear" w:color="000000" w:fill="FFFFFF"/>
            <w:vAlign w:val="center"/>
            <w:hideMark/>
          </w:tcPr>
          <w:p w14:paraId="45F64C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4D0D6E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432AD14"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1403EE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lastRenderedPageBreak/>
              <w:t>ул. Береговая, 7</w:t>
            </w:r>
          </w:p>
        </w:tc>
        <w:tc>
          <w:tcPr>
            <w:tcW w:w="818" w:type="pct"/>
            <w:tcBorders>
              <w:top w:val="nil"/>
              <w:left w:val="nil"/>
              <w:bottom w:val="single" w:sz="4" w:space="0" w:color="auto"/>
              <w:right w:val="single" w:sz="4" w:space="0" w:color="auto"/>
            </w:tcBorders>
            <w:shd w:val="clear" w:color="auto" w:fill="auto"/>
            <w:vAlign w:val="center"/>
            <w:hideMark/>
          </w:tcPr>
          <w:p w14:paraId="78B9411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0,0085</w:t>
            </w:r>
          </w:p>
        </w:tc>
        <w:tc>
          <w:tcPr>
            <w:tcW w:w="613" w:type="pct"/>
            <w:tcBorders>
              <w:top w:val="nil"/>
              <w:left w:val="nil"/>
              <w:bottom w:val="single" w:sz="4" w:space="0" w:color="auto"/>
              <w:right w:val="single" w:sz="4" w:space="0" w:color="auto"/>
            </w:tcBorders>
            <w:shd w:val="clear" w:color="000000" w:fill="FFFFFF"/>
            <w:vAlign w:val="center"/>
            <w:hideMark/>
          </w:tcPr>
          <w:p w14:paraId="7602D2C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655D7B8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23,7</w:t>
            </w:r>
          </w:p>
        </w:tc>
        <w:tc>
          <w:tcPr>
            <w:tcW w:w="519" w:type="pct"/>
            <w:tcBorders>
              <w:top w:val="nil"/>
              <w:left w:val="nil"/>
              <w:bottom w:val="single" w:sz="4" w:space="0" w:color="auto"/>
              <w:right w:val="single" w:sz="4" w:space="0" w:color="auto"/>
            </w:tcBorders>
            <w:shd w:val="clear" w:color="000000" w:fill="FFFFFF"/>
            <w:vAlign w:val="center"/>
            <w:hideMark/>
          </w:tcPr>
          <w:p w14:paraId="4E57E1E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C820CD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4793043"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726BB7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9а</w:t>
            </w:r>
          </w:p>
        </w:tc>
        <w:tc>
          <w:tcPr>
            <w:tcW w:w="818" w:type="pct"/>
            <w:tcBorders>
              <w:top w:val="nil"/>
              <w:left w:val="nil"/>
              <w:bottom w:val="single" w:sz="4" w:space="0" w:color="auto"/>
              <w:right w:val="single" w:sz="4" w:space="0" w:color="auto"/>
            </w:tcBorders>
            <w:shd w:val="clear" w:color="auto" w:fill="auto"/>
            <w:vAlign w:val="center"/>
            <w:hideMark/>
          </w:tcPr>
          <w:p w14:paraId="53F2D75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w:t>
            </w:r>
          </w:p>
        </w:tc>
        <w:tc>
          <w:tcPr>
            <w:tcW w:w="613" w:type="pct"/>
            <w:tcBorders>
              <w:top w:val="nil"/>
              <w:left w:val="nil"/>
              <w:bottom w:val="single" w:sz="4" w:space="0" w:color="auto"/>
              <w:right w:val="single" w:sz="4" w:space="0" w:color="auto"/>
            </w:tcBorders>
            <w:shd w:val="clear" w:color="000000" w:fill="FFFFFF"/>
            <w:vAlign w:val="center"/>
            <w:hideMark/>
          </w:tcPr>
          <w:p w14:paraId="263B076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197F77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22,5</w:t>
            </w:r>
          </w:p>
        </w:tc>
        <w:tc>
          <w:tcPr>
            <w:tcW w:w="519" w:type="pct"/>
            <w:tcBorders>
              <w:top w:val="nil"/>
              <w:left w:val="nil"/>
              <w:bottom w:val="single" w:sz="4" w:space="0" w:color="auto"/>
              <w:right w:val="single" w:sz="4" w:space="0" w:color="auto"/>
            </w:tcBorders>
            <w:shd w:val="clear" w:color="000000" w:fill="FFFFFF"/>
            <w:vAlign w:val="center"/>
            <w:hideMark/>
          </w:tcPr>
          <w:p w14:paraId="7DFDBCD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A43574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AE915B7"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83D6DE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10</w:t>
            </w:r>
          </w:p>
        </w:tc>
        <w:tc>
          <w:tcPr>
            <w:tcW w:w="818" w:type="pct"/>
            <w:tcBorders>
              <w:top w:val="nil"/>
              <w:left w:val="nil"/>
              <w:bottom w:val="single" w:sz="4" w:space="0" w:color="auto"/>
              <w:right w:val="single" w:sz="4" w:space="0" w:color="auto"/>
            </w:tcBorders>
            <w:shd w:val="clear" w:color="auto" w:fill="auto"/>
            <w:vAlign w:val="center"/>
            <w:hideMark/>
          </w:tcPr>
          <w:p w14:paraId="77AD2E0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0,0362</w:t>
            </w:r>
          </w:p>
        </w:tc>
        <w:tc>
          <w:tcPr>
            <w:tcW w:w="613" w:type="pct"/>
            <w:tcBorders>
              <w:top w:val="nil"/>
              <w:left w:val="nil"/>
              <w:bottom w:val="single" w:sz="4" w:space="0" w:color="auto"/>
              <w:right w:val="single" w:sz="4" w:space="0" w:color="auto"/>
            </w:tcBorders>
            <w:shd w:val="clear" w:color="000000" w:fill="FFFFFF"/>
            <w:vAlign w:val="center"/>
            <w:hideMark/>
          </w:tcPr>
          <w:p w14:paraId="49CB7B7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E4D460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10,1</w:t>
            </w:r>
          </w:p>
        </w:tc>
        <w:tc>
          <w:tcPr>
            <w:tcW w:w="519" w:type="pct"/>
            <w:tcBorders>
              <w:top w:val="nil"/>
              <w:left w:val="nil"/>
              <w:bottom w:val="single" w:sz="4" w:space="0" w:color="auto"/>
              <w:right w:val="single" w:sz="4" w:space="0" w:color="auto"/>
            </w:tcBorders>
            <w:shd w:val="clear" w:color="000000" w:fill="FFFFFF"/>
            <w:vAlign w:val="center"/>
            <w:hideMark/>
          </w:tcPr>
          <w:p w14:paraId="158519D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E3C508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4ED6163"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AF2F7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12 (баня)</w:t>
            </w:r>
          </w:p>
        </w:tc>
        <w:tc>
          <w:tcPr>
            <w:tcW w:w="818" w:type="pct"/>
            <w:tcBorders>
              <w:top w:val="nil"/>
              <w:left w:val="nil"/>
              <w:bottom w:val="single" w:sz="4" w:space="0" w:color="auto"/>
              <w:right w:val="single" w:sz="4" w:space="0" w:color="auto"/>
            </w:tcBorders>
            <w:shd w:val="clear" w:color="auto" w:fill="auto"/>
            <w:vAlign w:val="center"/>
            <w:hideMark/>
          </w:tcPr>
          <w:p w14:paraId="16196A0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6804B63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7CEBCD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712E3BD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5B9D35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3386444"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1BDCFF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14</w:t>
            </w:r>
          </w:p>
        </w:tc>
        <w:tc>
          <w:tcPr>
            <w:tcW w:w="818" w:type="pct"/>
            <w:tcBorders>
              <w:top w:val="nil"/>
              <w:left w:val="nil"/>
              <w:bottom w:val="single" w:sz="4" w:space="0" w:color="auto"/>
              <w:right w:val="single" w:sz="4" w:space="0" w:color="auto"/>
            </w:tcBorders>
            <w:shd w:val="clear" w:color="auto" w:fill="auto"/>
            <w:vAlign w:val="center"/>
            <w:hideMark/>
          </w:tcPr>
          <w:p w14:paraId="19DFBE4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0,002</w:t>
            </w:r>
          </w:p>
        </w:tc>
        <w:tc>
          <w:tcPr>
            <w:tcW w:w="613" w:type="pct"/>
            <w:tcBorders>
              <w:top w:val="nil"/>
              <w:left w:val="nil"/>
              <w:bottom w:val="single" w:sz="4" w:space="0" w:color="auto"/>
              <w:right w:val="single" w:sz="4" w:space="0" w:color="auto"/>
            </w:tcBorders>
            <w:shd w:val="clear" w:color="000000" w:fill="FFFFFF"/>
            <w:vAlign w:val="center"/>
            <w:hideMark/>
          </w:tcPr>
          <w:p w14:paraId="379450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FEC0D6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6,7</w:t>
            </w:r>
          </w:p>
        </w:tc>
        <w:tc>
          <w:tcPr>
            <w:tcW w:w="519" w:type="pct"/>
            <w:tcBorders>
              <w:top w:val="nil"/>
              <w:left w:val="nil"/>
              <w:bottom w:val="single" w:sz="4" w:space="0" w:color="auto"/>
              <w:right w:val="single" w:sz="4" w:space="0" w:color="auto"/>
            </w:tcBorders>
            <w:shd w:val="clear" w:color="000000" w:fill="FFFFFF"/>
            <w:vAlign w:val="center"/>
            <w:hideMark/>
          </w:tcPr>
          <w:p w14:paraId="2DCC09B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79D28F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CFE6055"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56B5FD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14 (гараж)</w:t>
            </w:r>
          </w:p>
        </w:tc>
        <w:tc>
          <w:tcPr>
            <w:tcW w:w="818" w:type="pct"/>
            <w:tcBorders>
              <w:top w:val="nil"/>
              <w:left w:val="nil"/>
              <w:bottom w:val="single" w:sz="4" w:space="0" w:color="auto"/>
              <w:right w:val="single" w:sz="4" w:space="0" w:color="auto"/>
            </w:tcBorders>
            <w:shd w:val="clear" w:color="auto" w:fill="auto"/>
            <w:vAlign w:val="center"/>
            <w:hideMark/>
          </w:tcPr>
          <w:p w14:paraId="5347A9F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0,001</w:t>
            </w:r>
          </w:p>
        </w:tc>
        <w:tc>
          <w:tcPr>
            <w:tcW w:w="613" w:type="pct"/>
            <w:tcBorders>
              <w:top w:val="nil"/>
              <w:left w:val="nil"/>
              <w:bottom w:val="single" w:sz="4" w:space="0" w:color="auto"/>
              <w:right w:val="single" w:sz="4" w:space="0" w:color="auto"/>
            </w:tcBorders>
            <w:shd w:val="clear" w:color="000000" w:fill="FFFFFF"/>
            <w:vAlign w:val="center"/>
            <w:hideMark/>
          </w:tcPr>
          <w:p w14:paraId="7F506F2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BC4FF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2,2</w:t>
            </w:r>
          </w:p>
        </w:tc>
        <w:tc>
          <w:tcPr>
            <w:tcW w:w="519" w:type="pct"/>
            <w:tcBorders>
              <w:top w:val="nil"/>
              <w:left w:val="nil"/>
              <w:bottom w:val="single" w:sz="4" w:space="0" w:color="auto"/>
              <w:right w:val="single" w:sz="4" w:space="0" w:color="auto"/>
            </w:tcBorders>
            <w:shd w:val="clear" w:color="000000" w:fill="FFFFFF"/>
            <w:vAlign w:val="center"/>
            <w:hideMark/>
          </w:tcPr>
          <w:p w14:paraId="5F94B88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6777E0F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647BB7C"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5C29FB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Береговая, 16</w:t>
            </w:r>
          </w:p>
        </w:tc>
        <w:tc>
          <w:tcPr>
            <w:tcW w:w="818" w:type="pct"/>
            <w:tcBorders>
              <w:top w:val="nil"/>
              <w:left w:val="nil"/>
              <w:bottom w:val="single" w:sz="4" w:space="0" w:color="auto"/>
              <w:right w:val="single" w:sz="4" w:space="0" w:color="auto"/>
            </w:tcBorders>
            <w:shd w:val="clear" w:color="auto" w:fill="auto"/>
            <w:vAlign w:val="center"/>
            <w:hideMark/>
          </w:tcPr>
          <w:p w14:paraId="56759B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13" w:type="pct"/>
            <w:tcBorders>
              <w:top w:val="nil"/>
              <w:left w:val="nil"/>
              <w:bottom w:val="single" w:sz="4" w:space="0" w:color="auto"/>
              <w:right w:val="single" w:sz="4" w:space="0" w:color="auto"/>
            </w:tcBorders>
            <w:shd w:val="clear" w:color="000000" w:fill="FFFFFF"/>
            <w:vAlign w:val="center"/>
            <w:hideMark/>
          </w:tcPr>
          <w:p w14:paraId="78EB9D4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1FD7FE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w:t>
            </w:r>
          </w:p>
        </w:tc>
        <w:tc>
          <w:tcPr>
            <w:tcW w:w="519" w:type="pct"/>
            <w:tcBorders>
              <w:top w:val="nil"/>
              <w:left w:val="nil"/>
              <w:bottom w:val="single" w:sz="4" w:space="0" w:color="auto"/>
              <w:right w:val="single" w:sz="4" w:space="0" w:color="auto"/>
            </w:tcBorders>
            <w:shd w:val="clear" w:color="000000" w:fill="FFFFFF"/>
            <w:vAlign w:val="center"/>
            <w:hideMark/>
          </w:tcPr>
          <w:p w14:paraId="7520123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6A6881C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D45D785"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8F0581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Горького, 1</w:t>
            </w:r>
          </w:p>
        </w:tc>
        <w:tc>
          <w:tcPr>
            <w:tcW w:w="818" w:type="pct"/>
            <w:tcBorders>
              <w:top w:val="nil"/>
              <w:left w:val="nil"/>
              <w:bottom w:val="single" w:sz="4" w:space="0" w:color="auto"/>
              <w:right w:val="single" w:sz="4" w:space="0" w:color="auto"/>
            </w:tcBorders>
            <w:shd w:val="clear" w:color="auto" w:fill="auto"/>
            <w:vAlign w:val="center"/>
            <w:hideMark/>
          </w:tcPr>
          <w:p w14:paraId="4771491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13" w:type="pct"/>
            <w:tcBorders>
              <w:top w:val="nil"/>
              <w:left w:val="nil"/>
              <w:bottom w:val="single" w:sz="4" w:space="0" w:color="auto"/>
              <w:right w:val="single" w:sz="4" w:space="0" w:color="auto"/>
            </w:tcBorders>
            <w:shd w:val="clear" w:color="000000" w:fill="FFFFFF"/>
            <w:vAlign w:val="center"/>
            <w:hideMark/>
          </w:tcPr>
          <w:p w14:paraId="600E018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45D496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38,2</w:t>
            </w:r>
          </w:p>
        </w:tc>
        <w:tc>
          <w:tcPr>
            <w:tcW w:w="519" w:type="pct"/>
            <w:tcBorders>
              <w:top w:val="nil"/>
              <w:left w:val="nil"/>
              <w:bottom w:val="single" w:sz="4" w:space="0" w:color="auto"/>
              <w:right w:val="single" w:sz="4" w:space="0" w:color="auto"/>
            </w:tcBorders>
            <w:shd w:val="clear" w:color="000000" w:fill="FFFFFF"/>
            <w:vAlign w:val="center"/>
            <w:hideMark/>
          </w:tcPr>
          <w:p w14:paraId="59D6829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55D745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5F0C737"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B69EAF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Горького, 5</w:t>
            </w:r>
          </w:p>
        </w:tc>
        <w:tc>
          <w:tcPr>
            <w:tcW w:w="818" w:type="pct"/>
            <w:tcBorders>
              <w:top w:val="nil"/>
              <w:left w:val="nil"/>
              <w:bottom w:val="single" w:sz="4" w:space="0" w:color="auto"/>
              <w:right w:val="single" w:sz="4" w:space="0" w:color="auto"/>
            </w:tcBorders>
            <w:shd w:val="clear" w:color="auto" w:fill="auto"/>
            <w:vAlign w:val="center"/>
            <w:hideMark/>
          </w:tcPr>
          <w:p w14:paraId="696739C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0,017</w:t>
            </w:r>
          </w:p>
        </w:tc>
        <w:tc>
          <w:tcPr>
            <w:tcW w:w="613" w:type="pct"/>
            <w:tcBorders>
              <w:top w:val="nil"/>
              <w:left w:val="nil"/>
              <w:bottom w:val="single" w:sz="4" w:space="0" w:color="auto"/>
              <w:right w:val="single" w:sz="4" w:space="0" w:color="auto"/>
            </w:tcBorders>
            <w:shd w:val="clear" w:color="000000" w:fill="FFFFFF"/>
            <w:vAlign w:val="center"/>
            <w:hideMark/>
          </w:tcPr>
          <w:p w14:paraId="381F73E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9AE807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46</w:t>
            </w:r>
          </w:p>
        </w:tc>
        <w:tc>
          <w:tcPr>
            <w:tcW w:w="519" w:type="pct"/>
            <w:tcBorders>
              <w:top w:val="nil"/>
              <w:left w:val="nil"/>
              <w:bottom w:val="single" w:sz="4" w:space="0" w:color="auto"/>
              <w:right w:val="single" w:sz="4" w:space="0" w:color="auto"/>
            </w:tcBorders>
            <w:shd w:val="clear" w:color="000000" w:fill="FFFFFF"/>
            <w:vAlign w:val="center"/>
            <w:hideMark/>
          </w:tcPr>
          <w:p w14:paraId="268358B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7EFCF4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6C518DF"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11767B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Горького, 10</w:t>
            </w:r>
          </w:p>
        </w:tc>
        <w:tc>
          <w:tcPr>
            <w:tcW w:w="818" w:type="pct"/>
            <w:tcBorders>
              <w:top w:val="nil"/>
              <w:left w:val="nil"/>
              <w:bottom w:val="single" w:sz="4" w:space="0" w:color="auto"/>
              <w:right w:val="single" w:sz="4" w:space="0" w:color="auto"/>
            </w:tcBorders>
            <w:shd w:val="clear" w:color="auto" w:fill="auto"/>
            <w:vAlign w:val="center"/>
            <w:hideMark/>
          </w:tcPr>
          <w:p w14:paraId="59F1BB8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13" w:type="pct"/>
            <w:tcBorders>
              <w:top w:val="nil"/>
              <w:left w:val="nil"/>
              <w:bottom w:val="single" w:sz="4" w:space="0" w:color="auto"/>
              <w:right w:val="single" w:sz="4" w:space="0" w:color="auto"/>
            </w:tcBorders>
            <w:shd w:val="clear" w:color="000000" w:fill="FFFFFF"/>
            <w:vAlign w:val="center"/>
            <w:hideMark/>
          </w:tcPr>
          <w:p w14:paraId="29B510A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24C96E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10,7</w:t>
            </w:r>
          </w:p>
        </w:tc>
        <w:tc>
          <w:tcPr>
            <w:tcW w:w="519" w:type="pct"/>
            <w:tcBorders>
              <w:top w:val="nil"/>
              <w:left w:val="nil"/>
              <w:bottom w:val="single" w:sz="4" w:space="0" w:color="auto"/>
              <w:right w:val="single" w:sz="4" w:space="0" w:color="auto"/>
            </w:tcBorders>
            <w:shd w:val="clear" w:color="000000" w:fill="FFFFFF"/>
            <w:vAlign w:val="center"/>
            <w:hideMark/>
          </w:tcPr>
          <w:p w14:paraId="6F45292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4B47A65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149DAFA"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257DE8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Комсомольская, 1</w:t>
            </w:r>
          </w:p>
        </w:tc>
        <w:tc>
          <w:tcPr>
            <w:tcW w:w="818" w:type="pct"/>
            <w:tcBorders>
              <w:top w:val="nil"/>
              <w:left w:val="nil"/>
              <w:bottom w:val="single" w:sz="4" w:space="0" w:color="auto"/>
              <w:right w:val="single" w:sz="4" w:space="0" w:color="auto"/>
            </w:tcBorders>
            <w:shd w:val="clear" w:color="auto" w:fill="auto"/>
            <w:vAlign w:val="center"/>
            <w:hideMark/>
          </w:tcPr>
          <w:p w14:paraId="1FFFDD3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35D7805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76299B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24,6</w:t>
            </w:r>
          </w:p>
        </w:tc>
        <w:tc>
          <w:tcPr>
            <w:tcW w:w="519" w:type="pct"/>
            <w:tcBorders>
              <w:top w:val="nil"/>
              <w:left w:val="nil"/>
              <w:bottom w:val="single" w:sz="4" w:space="0" w:color="auto"/>
              <w:right w:val="single" w:sz="4" w:space="0" w:color="auto"/>
            </w:tcBorders>
            <w:shd w:val="clear" w:color="000000" w:fill="FFFFFF"/>
            <w:vAlign w:val="center"/>
            <w:hideMark/>
          </w:tcPr>
          <w:p w14:paraId="0CB0BA3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2E549B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F45E204"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9629F6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Комсомольская, 7</w:t>
            </w:r>
          </w:p>
        </w:tc>
        <w:tc>
          <w:tcPr>
            <w:tcW w:w="818" w:type="pct"/>
            <w:tcBorders>
              <w:top w:val="nil"/>
              <w:left w:val="nil"/>
              <w:bottom w:val="single" w:sz="4" w:space="0" w:color="auto"/>
              <w:right w:val="single" w:sz="4" w:space="0" w:color="auto"/>
            </w:tcBorders>
            <w:shd w:val="clear" w:color="auto" w:fill="auto"/>
            <w:vAlign w:val="center"/>
            <w:hideMark/>
          </w:tcPr>
          <w:p w14:paraId="078B2D6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13" w:type="pct"/>
            <w:tcBorders>
              <w:top w:val="nil"/>
              <w:left w:val="nil"/>
              <w:bottom w:val="single" w:sz="4" w:space="0" w:color="auto"/>
              <w:right w:val="single" w:sz="4" w:space="0" w:color="auto"/>
            </w:tcBorders>
            <w:shd w:val="clear" w:color="000000" w:fill="FFFFFF"/>
            <w:vAlign w:val="center"/>
            <w:hideMark/>
          </w:tcPr>
          <w:p w14:paraId="0159BE9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6AF11E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21,9</w:t>
            </w:r>
          </w:p>
        </w:tc>
        <w:tc>
          <w:tcPr>
            <w:tcW w:w="519" w:type="pct"/>
            <w:tcBorders>
              <w:top w:val="nil"/>
              <w:left w:val="nil"/>
              <w:bottom w:val="single" w:sz="4" w:space="0" w:color="auto"/>
              <w:right w:val="single" w:sz="4" w:space="0" w:color="auto"/>
            </w:tcBorders>
            <w:shd w:val="clear" w:color="000000" w:fill="FFFFFF"/>
            <w:vAlign w:val="center"/>
            <w:hideMark/>
          </w:tcPr>
          <w:p w14:paraId="3F36075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6C56F2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BA1C17B"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6FC8B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Комсомольская, 7</w:t>
            </w:r>
          </w:p>
        </w:tc>
        <w:tc>
          <w:tcPr>
            <w:tcW w:w="818" w:type="pct"/>
            <w:tcBorders>
              <w:top w:val="nil"/>
              <w:left w:val="nil"/>
              <w:bottom w:val="single" w:sz="4" w:space="0" w:color="auto"/>
              <w:right w:val="single" w:sz="4" w:space="0" w:color="auto"/>
            </w:tcBorders>
            <w:shd w:val="clear" w:color="auto" w:fill="auto"/>
            <w:vAlign w:val="center"/>
            <w:hideMark/>
          </w:tcPr>
          <w:p w14:paraId="418BCA8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13" w:type="pct"/>
            <w:tcBorders>
              <w:top w:val="nil"/>
              <w:left w:val="nil"/>
              <w:bottom w:val="single" w:sz="4" w:space="0" w:color="auto"/>
              <w:right w:val="single" w:sz="4" w:space="0" w:color="auto"/>
            </w:tcBorders>
            <w:shd w:val="clear" w:color="000000" w:fill="FFFFFF"/>
            <w:vAlign w:val="center"/>
            <w:hideMark/>
          </w:tcPr>
          <w:p w14:paraId="2AE495F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000000"/>
              <w:right w:val="single" w:sz="4" w:space="0" w:color="auto"/>
            </w:tcBorders>
            <w:vAlign w:val="center"/>
            <w:hideMark/>
          </w:tcPr>
          <w:p w14:paraId="1E595203"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63AC028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8EA9D4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9F395A7"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788671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2 (гараж)</w:t>
            </w:r>
          </w:p>
        </w:tc>
        <w:tc>
          <w:tcPr>
            <w:tcW w:w="818" w:type="pct"/>
            <w:tcBorders>
              <w:top w:val="nil"/>
              <w:left w:val="nil"/>
              <w:bottom w:val="single" w:sz="4" w:space="0" w:color="auto"/>
              <w:right w:val="single" w:sz="4" w:space="0" w:color="auto"/>
            </w:tcBorders>
            <w:shd w:val="clear" w:color="auto" w:fill="auto"/>
            <w:vAlign w:val="center"/>
            <w:hideMark/>
          </w:tcPr>
          <w:p w14:paraId="56E7F4A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w:t>
            </w:r>
          </w:p>
        </w:tc>
        <w:tc>
          <w:tcPr>
            <w:tcW w:w="613" w:type="pct"/>
            <w:tcBorders>
              <w:top w:val="nil"/>
              <w:left w:val="nil"/>
              <w:bottom w:val="single" w:sz="4" w:space="0" w:color="auto"/>
              <w:right w:val="single" w:sz="4" w:space="0" w:color="auto"/>
            </w:tcBorders>
            <w:shd w:val="clear" w:color="000000" w:fill="FFFFFF"/>
            <w:vAlign w:val="center"/>
            <w:hideMark/>
          </w:tcPr>
          <w:p w14:paraId="1BA0E0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5DC7B7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23,9</w:t>
            </w:r>
          </w:p>
        </w:tc>
        <w:tc>
          <w:tcPr>
            <w:tcW w:w="519" w:type="pct"/>
            <w:tcBorders>
              <w:top w:val="nil"/>
              <w:left w:val="nil"/>
              <w:bottom w:val="single" w:sz="4" w:space="0" w:color="auto"/>
              <w:right w:val="single" w:sz="4" w:space="0" w:color="auto"/>
            </w:tcBorders>
            <w:shd w:val="clear" w:color="000000" w:fill="FFFFFF"/>
            <w:vAlign w:val="center"/>
            <w:hideMark/>
          </w:tcPr>
          <w:p w14:paraId="7679C5D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8A7D71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CBC9E92"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0C0EAA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8а</w:t>
            </w:r>
          </w:p>
        </w:tc>
        <w:tc>
          <w:tcPr>
            <w:tcW w:w="818" w:type="pct"/>
            <w:tcBorders>
              <w:top w:val="nil"/>
              <w:left w:val="nil"/>
              <w:bottom w:val="single" w:sz="4" w:space="0" w:color="auto"/>
              <w:right w:val="single" w:sz="4" w:space="0" w:color="auto"/>
            </w:tcBorders>
            <w:shd w:val="clear" w:color="auto" w:fill="auto"/>
            <w:vAlign w:val="center"/>
            <w:hideMark/>
          </w:tcPr>
          <w:p w14:paraId="73F6F15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63958D4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7B5A454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34</w:t>
            </w:r>
          </w:p>
        </w:tc>
        <w:tc>
          <w:tcPr>
            <w:tcW w:w="519" w:type="pct"/>
            <w:tcBorders>
              <w:top w:val="nil"/>
              <w:left w:val="nil"/>
              <w:bottom w:val="single" w:sz="4" w:space="0" w:color="auto"/>
              <w:right w:val="single" w:sz="4" w:space="0" w:color="auto"/>
            </w:tcBorders>
            <w:shd w:val="clear" w:color="000000" w:fill="FFFFFF"/>
            <w:vAlign w:val="center"/>
            <w:hideMark/>
          </w:tcPr>
          <w:p w14:paraId="5121404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3AC1C0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8A1DAD8"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B1C394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8а</w:t>
            </w:r>
          </w:p>
        </w:tc>
        <w:tc>
          <w:tcPr>
            <w:tcW w:w="818" w:type="pct"/>
            <w:tcBorders>
              <w:top w:val="nil"/>
              <w:left w:val="nil"/>
              <w:bottom w:val="single" w:sz="4" w:space="0" w:color="auto"/>
              <w:right w:val="single" w:sz="4" w:space="0" w:color="auto"/>
            </w:tcBorders>
            <w:shd w:val="clear" w:color="auto" w:fill="auto"/>
            <w:vAlign w:val="center"/>
            <w:hideMark/>
          </w:tcPr>
          <w:p w14:paraId="34CF3F5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13" w:type="pct"/>
            <w:tcBorders>
              <w:top w:val="nil"/>
              <w:left w:val="nil"/>
              <w:bottom w:val="single" w:sz="4" w:space="0" w:color="auto"/>
              <w:right w:val="single" w:sz="4" w:space="0" w:color="auto"/>
            </w:tcBorders>
            <w:shd w:val="clear" w:color="000000" w:fill="FFFFFF"/>
            <w:vAlign w:val="center"/>
            <w:hideMark/>
          </w:tcPr>
          <w:p w14:paraId="0DBD32D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2E5413DC"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6A8AA9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649FFC6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04716D2"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45586D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10а</w:t>
            </w:r>
          </w:p>
        </w:tc>
        <w:tc>
          <w:tcPr>
            <w:tcW w:w="818" w:type="pct"/>
            <w:tcBorders>
              <w:top w:val="nil"/>
              <w:left w:val="nil"/>
              <w:bottom w:val="single" w:sz="4" w:space="0" w:color="auto"/>
              <w:right w:val="single" w:sz="4" w:space="0" w:color="auto"/>
            </w:tcBorders>
            <w:shd w:val="clear" w:color="auto" w:fill="auto"/>
            <w:vAlign w:val="center"/>
            <w:hideMark/>
          </w:tcPr>
          <w:p w14:paraId="0023591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0,0093</w:t>
            </w:r>
          </w:p>
        </w:tc>
        <w:tc>
          <w:tcPr>
            <w:tcW w:w="613" w:type="pct"/>
            <w:tcBorders>
              <w:top w:val="nil"/>
              <w:left w:val="nil"/>
              <w:bottom w:val="single" w:sz="4" w:space="0" w:color="auto"/>
              <w:right w:val="single" w:sz="4" w:space="0" w:color="auto"/>
            </w:tcBorders>
            <w:shd w:val="clear" w:color="000000" w:fill="FFFFFF"/>
            <w:vAlign w:val="center"/>
            <w:hideMark/>
          </w:tcPr>
          <w:p w14:paraId="671DF03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296646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25,8</w:t>
            </w:r>
          </w:p>
        </w:tc>
        <w:tc>
          <w:tcPr>
            <w:tcW w:w="519" w:type="pct"/>
            <w:tcBorders>
              <w:top w:val="nil"/>
              <w:left w:val="nil"/>
              <w:bottom w:val="single" w:sz="4" w:space="0" w:color="auto"/>
              <w:right w:val="single" w:sz="4" w:space="0" w:color="auto"/>
            </w:tcBorders>
            <w:shd w:val="clear" w:color="000000" w:fill="FFFFFF"/>
            <w:vAlign w:val="center"/>
            <w:hideMark/>
          </w:tcPr>
          <w:p w14:paraId="5E96782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4D8CDEA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E2A4E0A"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24341D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22</w:t>
            </w:r>
          </w:p>
        </w:tc>
        <w:tc>
          <w:tcPr>
            <w:tcW w:w="818" w:type="pct"/>
            <w:tcBorders>
              <w:top w:val="nil"/>
              <w:left w:val="nil"/>
              <w:bottom w:val="single" w:sz="4" w:space="0" w:color="auto"/>
              <w:right w:val="single" w:sz="4" w:space="0" w:color="auto"/>
            </w:tcBorders>
            <w:shd w:val="clear" w:color="auto" w:fill="auto"/>
            <w:vAlign w:val="center"/>
            <w:hideMark/>
          </w:tcPr>
          <w:p w14:paraId="5940CC5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0,0141</w:t>
            </w:r>
          </w:p>
        </w:tc>
        <w:tc>
          <w:tcPr>
            <w:tcW w:w="613" w:type="pct"/>
            <w:tcBorders>
              <w:top w:val="nil"/>
              <w:left w:val="nil"/>
              <w:bottom w:val="single" w:sz="4" w:space="0" w:color="auto"/>
              <w:right w:val="single" w:sz="4" w:space="0" w:color="auto"/>
            </w:tcBorders>
            <w:shd w:val="clear" w:color="000000" w:fill="FFFFFF"/>
            <w:vAlign w:val="center"/>
            <w:hideMark/>
          </w:tcPr>
          <w:p w14:paraId="25ECD2A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95ABD8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39,2</w:t>
            </w:r>
          </w:p>
        </w:tc>
        <w:tc>
          <w:tcPr>
            <w:tcW w:w="519" w:type="pct"/>
            <w:tcBorders>
              <w:top w:val="nil"/>
              <w:left w:val="nil"/>
              <w:bottom w:val="single" w:sz="4" w:space="0" w:color="auto"/>
              <w:right w:val="single" w:sz="4" w:space="0" w:color="auto"/>
            </w:tcBorders>
            <w:shd w:val="clear" w:color="000000" w:fill="FFFFFF"/>
            <w:vAlign w:val="center"/>
            <w:hideMark/>
          </w:tcPr>
          <w:p w14:paraId="7925512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7A7746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EBFF322"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800CAA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32а</w:t>
            </w:r>
          </w:p>
        </w:tc>
        <w:tc>
          <w:tcPr>
            <w:tcW w:w="818" w:type="pct"/>
            <w:tcBorders>
              <w:top w:val="nil"/>
              <w:left w:val="nil"/>
              <w:bottom w:val="single" w:sz="4" w:space="0" w:color="auto"/>
              <w:right w:val="single" w:sz="4" w:space="0" w:color="auto"/>
            </w:tcBorders>
            <w:shd w:val="clear" w:color="auto" w:fill="auto"/>
            <w:vAlign w:val="center"/>
            <w:hideMark/>
          </w:tcPr>
          <w:p w14:paraId="716BF7A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w:t>
            </w:r>
          </w:p>
        </w:tc>
        <w:tc>
          <w:tcPr>
            <w:tcW w:w="613" w:type="pct"/>
            <w:tcBorders>
              <w:top w:val="nil"/>
              <w:left w:val="nil"/>
              <w:bottom w:val="single" w:sz="4" w:space="0" w:color="auto"/>
              <w:right w:val="single" w:sz="4" w:space="0" w:color="auto"/>
            </w:tcBorders>
            <w:shd w:val="clear" w:color="000000" w:fill="FFFFFF"/>
            <w:vAlign w:val="center"/>
            <w:hideMark/>
          </w:tcPr>
          <w:p w14:paraId="5609CE3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137EA9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30,8</w:t>
            </w:r>
          </w:p>
        </w:tc>
        <w:tc>
          <w:tcPr>
            <w:tcW w:w="519" w:type="pct"/>
            <w:tcBorders>
              <w:top w:val="nil"/>
              <w:left w:val="nil"/>
              <w:bottom w:val="single" w:sz="4" w:space="0" w:color="auto"/>
              <w:right w:val="single" w:sz="4" w:space="0" w:color="auto"/>
            </w:tcBorders>
            <w:shd w:val="clear" w:color="000000" w:fill="FFFFFF"/>
            <w:vAlign w:val="center"/>
            <w:hideMark/>
          </w:tcPr>
          <w:p w14:paraId="692EA26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D1A23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76C32B8"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4DF1C6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Свердлова, 32б</w:t>
            </w:r>
          </w:p>
        </w:tc>
        <w:tc>
          <w:tcPr>
            <w:tcW w:w="818" w:type="pct"/>
            <w:tcBorders>
              <w:top w:val="nil"/>
              <w:left w:val="nil"/>
              <w:bottom w:val="single" w:sz="4" w:space="0" w:color="auto"/>
              <w:right w:val="single" w:sz="4" w:space="0" w:color="auto"/>
            </w:tcBorders>
            <w:shd w:val="clear" w:color="auto" w:fill="auto"/>
            <w:vAlign w:val="center"/>
            <w:hideMark/>
          </w:tcPr>
          <w:p w14:paraId="4E52102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0,015</w:t>
            </w:r>
          </w:p>
        </w:tc>
        <w:tc>
          <w:tcPr>
            <w:tcW w:w="613" w:type="pct"/>
            <w:tcBorders>
              <w:top w:val="nil"/>
              <w:left w:val="nil"/>
              <w:bottom w:val="single" w:sz="4" w:space="0" w:color="auto"/>
              <w:right w:val="single" w:sz="4" w:space="0" w:color="auto"/>
            </w:tcBorders>
            <w:shd w:val="clear" w:color="000000" w:fill="FFFFFF"/>
            <w:vAlign w:val="center"/>
            <w:hideMark/>
          </w:tcPr>
          <w:p w14:paraId="3D41CB5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02253B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42,6</w:t>
            </w:r>
          </w:p>
        </w:tc>
        <w:tc>
          <w:tcPr>
            <w:tcW w:w="519" w:type="pct"/>
            <w:tcBorders>
              <w:top w:val="nil"/>
              <w:left w:val="nil"/>
              <w:bottom w:val="single" w:sz="4" w:space="0" w:color="auto"/>
              <w:right w:val="single" w:sz="4" w:space="0" w:color="auto"/>
            </w:tcBorders>
            <w:shd w:val="clear" w:color="000000" w:fill="FFFFFF"/>
            <w:vAlign w:val="center"/>
            <w:hideMark/>
          </w:tcPr>
          <w:p w14:paraId="5FF1A90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4ED874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CEBB823"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CE29AF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16а</w:t>
            </w:r>
          </w:p>
        </w:tc>
        <w:tc>
          <w:tcPr>
            <w:tcW w:w="818" w:type="pct"/>
            <w:tcBorders>
              <w:top w:val="nil"/>
              <w:left w:val="nil"/>
              <w:bottom w:val="single" w:sz="4" w:space="0" w:color="auto"/>
              <w:right w:val="single" w:sz="4" w:space="0" w:color="auto"/>
            </w:tcBorders>
            <w:shd w:val="clear" w:color="auto" w:fill="auto"/>
            <w:vAlign w:val="center"/>
            <w:hideMark/>
          </w:tcPr>
          <w:p w14:paraId="2C5F61E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w:t>
            </w:r>
          </w:p>
        </w:tc>
        <w:tc>
          <w:tcPr>
            <w:tcW w:w="613" w:type="pct"/>
            <w:tcBorders>
              <w:top w:val="nil"/>
              <w:left w:val="nil"/>
              <w:bottom w:val="single" w:sz="4" w:space="0" w:color="auto"/>
              <w:right w:val="single" w:sz="4" w:space="0" w:color="auto"/>
            </w:tcBorders>
            <w:shd w:val="clear" w:color="000000" w:fill="FFFFFF"/>
            <w:vAlign w:val="center"/>
            <w:hideMark/>
          </w:tcPr>
          <w:p w14:paraId="623AA3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7E8DC09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21,5</w:t>
            </w:r>
          </w:p>
        </w:tc>
        <w:tc>
          <w:tcPr>
            <w:tcW w:w="519" w:type="pct"/>
            <w:tcBorders>
              <w:top w:val="nil"/>
              <w:left w:val="nil"/>
              <w:bottom w:val="single" w:sz="4" w:space="0" w:color="auto"/>
              <w:right w:val="single" w:sz="4" w:space="0" w:color="auto"/>
            </w:tcBorders>
            <w:shd w:val="clear" w:color="000000" w:fill="FFFFFF"/>
            <w:vAlign w:val="center"/>
            <w:hideMark/>
          </w:tcPr>
          <w:p w14:paraId="1F21B09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6A80DEA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02D9E065"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A040B6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16б</w:t>
            </w:r>
          </w:p>
        </w:tc>
        <w:tc>
          <w:tcPr>
            <w:tcW w:w="818" w:type="pct"/>
            <w:tcBorders>
              <w:top w:val="nil"/>
              <w:left w:val="nil"/>
              <w:bottom w:val="single" w:sz="4" w:space="0" w:color="auto"/>
              <w:right w:val="single" w:sz="4" w:space="0" w:color="auto"/>
            </w:tcBorders>
            <w:shd w:val="clear" w:color="auto" w:fill="auto"/>
            <w:vAlign w:val="center"/>
            <w:hideMark/>
          </w:tcPr>
          <w:p w14:paraId="78355B0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31F2371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343870D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49</w:t>
            </w:r>
          </w:p>
        </w:tc>
        <w:tc>
          <w:tcPr>
            <w:tcW w:w="519" w:type="pct"/>
            <w:tcBorders>
              <w:top w:val="nil"/>
              <w:left w:val="nil"/>
              <w:bottom w:val="single" w:sz="4" w:space="0" w:color="auto"/>
              <w:right w:val="single" w:sz="4" w:space="0" w:color="auto"/>
            </w:tcBorders>
            <w:shd w:val="clear" w:color="000000" w:fill="FFFFFF"/>
            <w:vAlign w:val="center"/>
            <w:hideMark/>
          </w:tcPr>
          <w:p w14:paraId="744E52E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BD0585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A29CE7D"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B822D9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16б</w:t>
            </w:r>
          </w:p>
        </w:tc>
        <w:tc>
          <w:tcPr>
            <w:tcW w:w="818" w:type="pct"/>
            <w:tcBorders>
              <w:top w:val="nil"/>
              <w:left w:val="nil"/>
              <w:bottom w:val="single" w:sz="4" w:space="0" w:color="auto"/>
              <w:right w:val="single" w:sz="4" w:space="0" w:color="auto"/>
            </w:tcBorders>
            <w:shd w:val="clear" w:color="auto" w:fill="auto"/>
            <w:vAlign w:val="center"/>
            <w:hideMark/>
          </w:tcPr>
          <w:p w14:paraId="4C1D300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13" w:type="pct"/>
            <w:tcBorders>
              <w:top w:val="nil"/>
              <w:left w:val="nil"/>
              <w:bottom w:val="single" w:sz="4" w:space="0" w:color="auto"/>
              <w:right w:val="single" w:sz="4" w:space="0" w:color="auto"/>
            </w:tcBorders>
            <w:shd w:val="clear" w:color="000000" w:fill="FFFFFF"/>
            <w:vAlign w:val="center"/>
            <w:hideMark/>
          </w:tcPr>
          <w:p w14:paraId="16C8C32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vMerge/>
            <w:tcBorders>
              <w:top w:val="nil"/>
              <w:left w:val="single" w:sz="4" w:space="0" w:color="auto"/>
              <w:bottom w:val="single" w:sz="4" w:space="0" w:color="auto"/>
              <w:right w:val="single" w:sz="4" w:space="0" w:color="auto"/>
            </w:tcBorders>
            <w:vAlign w:val="center"/>
            <w:hideMark/>
          </w:tcPr>
          <w:p w14:paraId="2EF4837E"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519" w:type="pct"/>
            <w:tcBorders>
              <w:top w:val="nil"/>
              <w:left w:val="nil"/>
              <w:bottom w:val="single" w:sz="4" w:space="0" w:color="auto"/>
              <w:right w:val="single" w:sz="4" w:space="0" w:color="auto"/>
            </w:tcBorders>
            <w:shd w:val="clear" w:color="000000" w:fill="FFFFFF"/>
            <w:vAlign w:val="center"/>
            <w:hideMark/>
          </w:tcPr>
          <w:p w14:paraId="7565530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4B3061E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84AAE43"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0E361E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20а</w:t>
            </w:r>
          </w:p>
        </w:tc>
        <w:tc>
          <w:tcPr>
            <w:tcW w:w="818" w:type="pct"/>
            <w:tcBorders>
              <w:top w:val="nil"/>
              <w:left w:val="nil"/>
              <w:bottom w:val="single" w:sz="4" w:space="0" w:color="auto"/>
              <w:right w:val="single" w:sz="4" w:space="0" w:color="auto"/>
            </w:tcBorders>
            <w:shd w:val="clear" w:color="auto" w:fill="auto"/>
            <w:vAlign w:val="center"/>
            <w:hideMark/>
          </w:tcPr>
          <w:p w14:paraId="3E2EF81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0,005</w:t>
            </w:r>
          </w:p>
        </w:tc>
        <w:tc>
          <w:tcPr>
            <w:tcW w:w="613" w:type="pct"/>
            <w:tcBorders>
              <w:top w:val="nil"/>
              <w:left w:val="nil"/>
              <w:bottom w:val="single" w:sz="4" w:space="0" w:color="auto"/>
              <w:right w:val="single" w:sz="4" w:space="0" w:color="auto"/>
            </w:tcBorders>
            <w:shd w:val="clear" w:color="000000" w:fill="FFFFFF"/>
            <w:vAlign w:val="center"/>
            <w:hideMark/>
          </w:tcPr>
          <w:p w14:paraId="2AF04D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FE52A8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14,4</w:t>
            </w:r>
          </w:p>
        </w:tc>
        <w:tc>
          <w:tcPr>
            <w:tcW w:w="519" w:type="pct"/>
            <w:tcBorders>
              <w:top w:val="nil"/>
              <w:left w:val="nil"/>
              <w:bottom w:val="single" w:sz="4" w:space="0" w:color="auto"/>
              <w:right w:val="single" w:sz="4" w:space="0" w:color="auto"/>
            </w:tcBorders>
            <w:shd w:val="clear" w:color="000000" w:fill="FFFFFF"/>
            <w:vAlign w:val="center"/>
            <w:hideMark/>
          </w:tcPr>
          <w:p w14:paraId="759C74D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0E3A93F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228A3D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40C2A2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23</w:t>
            </w:r>
          </w:p>
        </w:tc>
        <w:tc>
          <w:tcPr>
            <w:tcW w:w="818" w:type="pct"/>
            <w:tcBorders>
              <w:top w:val="nil"/>
              <w:left w:val="nil"/>
              <w:bottom w:val="single" w:sz="4" w:space="0" w:color="auto"/>
              <w:right w:val="single" w:sz="4" w:space="0" w:color="auto"/>
            </w:tcBorders>
            <w:shd w:val="clear" w:color="auto" w:fill="auto"/>
            <w:vAlign w:val="center"/>
            <w:hideMark/>
          </w:tcPr>
          <w:p w14:paraId="41B96CD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0,023</w:t>
            </w:r>
          </w:p>
        </w:tc>
        <w:tc>
          <w:tcPr>
            <w:tcW w:w="613" w:type="pct"/>
            <w:tcBorders>
              <w:top w:val="nil"/>
              <w:left w:val="nil"/>
              <w:bottom w:val="single" w:sz="4" w:space="0" w:color="auto"/>
              <w:right w:val="single" w:sz="4" w:space="0" w:color="auto"/>
            </w:tcBorders>
            <w:shd w:val="clear" w:color="000000" w:fill="FFFFFF"/>
            <w:vAlign w:val="center"/>
            <w:hideMark/>
          </w:tcPr>
          <w:p w14:paraId="01912BB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394669B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64,4</w:t>
            </w:r>
          </w:p>
        </w:tc>
        <w:tc>
          <w:tcPr>
            <w:tcW w:w="519" w:type="pct"/>
            <w:tcBorders>
              <w:top w:val="nil"/>
              <w:left w:val="nil"/>
              <w:bottom w:val="single" w:sz="4" w:space="0" w:color="auto"/>
              <w:right w:val="single" w:sz="4" w:space="0" w:color="auto"/>
            </w:tcBorders>
            <w:shd w:val="clear" w:color="000000" w:fill="FFFFFF"/>
            <w:vAlign w:val="center"/>
            <w:hideMark/>
          </w:tcPr>
          <w:p w14:paraId="5D5161D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1623B02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B0B00B2"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C22AF1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69</w:t>
            </w:r>
          </w:p>
        </w:tc>
        <w:tc>
          <w:tcPr>
            <w:tcW w:w="818" w:type="pct"/>
            <w:tcBorders>
              <w:top w:val="nil"/>
              <w:left w:val="nil"/>
              <w:bottom w:val="single" w:sz="4" w:space="0" w:color="auto"/>
              <w:right w:val="single" w:sz="4" w:space="0" w:color="auto"/>
            </w:tcBorders>
            <w:shd w:val="clear" w:color="auto" w:fill="auto"/>
            <w:vAlign w:val="center"/>
            <w:hideMark/>
          </w:tcPr>
          <w:p w14:paraId="79A32D7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0,012</w:t>
            </w:r>
          </w:p>
        </w:tc>
        <w:tc>
          <w:tcPr>
            <w:tcW w:w="613" w:type="pct"/>
            <w:tcBorders>
              <w:top w:val="nil"/>
              <w:left w:val="nil"/>
              <w:bottom w:val="single" w:sz="4" w:space="0" w:color="auto"/>
              <w:right w:val="single" w:sz="4" w:space="0" w:color="auto"/>
            </w:tcBorders>
            <w:shd w:val="clear" w:color="000000" w:fill="FFFFFF"/>
            <w:vAlign w:val="center"/>
            <w:hideMark/>
          </w:tcPr>
          <w:p w14:paraId="0414059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0F2790A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32,5</w:t>
            </w:r>
          </w:p>
        </w:tc>
        <w:tc>
          <w:tcPr>
            <w:tcW w:w="519" w:type="pct"/>
            <w:tcBorders>
              <w:top w:val="nil"/>
              <w:left w:val="nil"/>
              <w:bottom w:val="single" w:sz="4" w:space="0" w:color="auto"/>
              <w:right w:val="single" w:sz="4" w:space="0" w:color="auto"/>
            </w:tcBorders>
            <w:shd w:val="clear" w:color="000000" w:fill="FFFFFF"/>
            <w:vAlign w:val="center"/>
            <w:hideMark/>
          </w:tcPr>
          <w:p w14:paraId="7BE4465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7F6BF10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004F5BA"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026947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818" w:type="pct"/>
            <w:tcBorders>
              <w:top w:val="nil"/>
              <w:left w:val="nil"/>
              <w:bottom w:val="single" w:sz="4" w:space="0" w:color="auto"/>
              <w:right w:val="single" w:sz="4" w:space="0" w:color="auto"/>
            </w:tcBorders>
            <w:shd w:val="clear" w:color="auto" w:fill="auto"/>
            <w:vAlign w:val="center"/>
            <w:hideMark/>
          </w:tcPr>
          <w:p w14:paraId="03197C8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03CC34B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C0E53B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5CAEE6D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CDAC6A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73BA119"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953A55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818" w:type="pct"/>
            <w:tcBorders>
              <w:top w:val="nil"/>
              <w:left w:val="nil"/>
              <w:bottom w:val="single" w:sz="4" w:space="0" w:color="auto"/>
              <w:right w:val="single" w:sz="4" w:space="0" w:color="auto"/>
            </w:tcBorders>
            <w:shd w:val="clear" w:color="auto" w:fill="auto"/>
            <w:vAlign w:val="center"/>
            <w:hideMark/>
          </w:tcPr>
          <w:p w14:paraId="28FB642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4F3E330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2038DEA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40C356B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0E3338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E5E2F86"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5A00FA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(гараж)</w:t>
            </w:r>
          </w:p>
        </w:tc>
        <w:tc>
          <w:tcPr>
            <w:tcW w:w="818" w:type="pct"/>
            <w:tcBorders>
              <w:top w:val="nil"/>
              <w:left w:val="nil"/>
              <w:bottom w:val="single" w:sz="4" w:space="0" w:color="auto"/>
              <w:right w:val="single" w:sz="4" w:space="0" w:color="auto"/>
            </w:tcBorders>
            <w:shd w:val="clear" w:color="auto" w:fill="auto"/>
            <w:vAlign w:val="center"/>
            <w:hideMark/>
          </w:tcPr>
          <w:p w14:paraId="78845B4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0,002</w:t>
            </w:r>
          </w:p>
        </w:tc>
        <w:tc>
          <w:tcPr>
            <w:tcW w:w="613" w:type="pct"/>
            <w:tcBorders>
              <w:top w:val="nil"/>
              <w:left w:val="nil"/>
              <w:bottom w:val="single" w:sz="4" w:space="0" w:color="auto"/>
              <w:right w:val="single" w:sz="4" w:space="0" w:color="auto"/>
            </w:tcBorders>
            <w:shd w:val="clear" w:color="000000" w:fill="FFFFFF"/>
            <w:vAlign w:val="center"/>
            <w:hideMark/>
          </w:tcPr>
          <w:p w14:paraId="08AE405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FE7B84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3,8</w:t>
            </w:r>
          </w:p>
        </w:tc>
        <w:tc>
          <w:tcPr>
            <w:tcW w:w="519" w:type="pct"/>
            <w:tcBorders>
              <w:top w:val="nil"/>
              <w:left w:val="nil"/>
              <w:bottom w:val="single" w:sz="4" w:space="0" w:color="auto"/>
              <w:right w:val="single" w:sz="4" w:space="0" w:color="auto"/>
            </w:tcBorders>
            <w:shd w:val="clear" w:color="000000" w:fill="FFFFFF"/>
            <w:vAlign w:val="center"/>
            <w:hideMark/>
          </w:tcPr>
          <w:p w14:paraId="17945D3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31CA063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F1E88CA"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E51E79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818" w:type="pct"/>
            <w:tcBorders>
              <w:top w:val="nil"/>
              <w:left w:val="nil"/>
              <w:bottom w:val="single" w:sz="4" w:space="0" w:color="auto"/>
              <w:right w:val="single" w:sz="4" w:space="0" w:color="auto"/>
            </w:tcBorders>
            <w:shd w:val="clear" w:color="auto" w:fill="auto"/>
            <w:vAlign w:val="center"/>
            <w:hideMark/>
          </w:tcPr>
          <w:p w14:paraId="572E89B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2F66D12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1671C5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25A0F99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2B949B8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41787AD"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172A0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818" w:type="pct"/>
            <w:tcBorders>
              <w:top w:val="nil"/>
              <w:left w:val="nil"/>
              <w:bottom w:val="single" w:sz="4" w:space="0" w:color="auto"/>
              <w:right w:val="single" w:sz="4" w:space="0" w:color="auto"/>
            </w:tcBorders>
            <w:shd w:val="clear" w:color="auto" w:fill="auto"/>
            <w:vAlign w:val="center"/>
            <w:hideMark/>
          </w:tcPr>
          <w:p w14:paraId="35945B2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177A6DD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4ED5B1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76F5D33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4FB4546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C7EFA7F" w14:textId="77777777" w:rsidTr="002C2E65">
        <w:trPr>
          <w:trHeight w:val="3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5BCECE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818" w:type="pct"/>
            <w:tcBorders>
              <w:top w:val="nil"/>
              <w:left w:val="nil"/>
              <w:bottom w:val="single" w:sz="4" w:space="0" w:color="auto"/>
              <w:right w:val="single" w:sz="4" w:space="0" w:color="auto"/>
            </w:tcBorders>
            <w:shd w:val="clear" w:color="auto" w:fill="auto"/>
            <w:vAlign w:val="center"/>
            <w:hideMark/>
          </w:tcPr>
          <w:p w14:paraId="5BD88FA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13" w:type="pct"/>
            <w:tcBorders>
              <w:top w:val="nil"/>
              <w:left w:val="nil"/>
              <w:bottom w:val="single" w:sz="4" w:space="0" w:color="auto"/>
              <w:right w:val="single" w:sz="4" w:space="0" w:color="auto"/>
            </w:tcBorders>
            <w:shd w:val="clear" w:color="000000" w:fill="FFFFFF"/>
            <w:vAlign w:val="center"/>
            <w:hideMark/>
          </w:tcPr>
          <w:p w14:paraId="1E0C466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82" w:type="pct"/>
            <w:tcBorders>
              <w:top w:val="nil"/>
              <w:left w:val="nil"/>
              <w:bottom w:val="single" w:sz="4" w:space="0" w:color="auto"/>
              <w:right w:val="single" w:sz="4" w:space="0" w:color="auto"/>
            </w:tcBorders>
            <w:shd w:val="clear" w:color="auto" w:fill="auto"/>
            <w:vAlign w:val="center"/>
            <w:hideMark/>
          </w:tcPr>
          <w:p w14:paraId="57F48D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519" w:type="pct"/>
            <w:tcBorders>
              <w:top w:val="nil"/>
              <w:left w:val="nil"/>
              <w:bottom w:val="single" w:sz="4" w:space="0" w:color="auto"/>
              <w:right w:val="single" w:sz="4" w:space="0" w:color="auto"/>
            </w:tcBorders>
            <w:shd w:val="clear" w:color="000000" w:fill="FFFFFF"/>
            <w:vAlign w:val="center"/>
            <w:hideMark/>
          </w:tcPr>
          <w:p w14:paraId="5BEAB25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00" w:type="pct"/>
            <w:tcBorders>
              <w:top w:val="nil"/>
              <w:left w:val="nil"/>
              <w:bottom w:val="single" w:sz="4" w:space="0" w:color="auto"/>
              <w:right w:val="single" w:sz="4" w:space="0" w:color="auto"/>
            </w:tcBorders>
            <w:shd w:val="clear" w:color="auto" w:fill="auto"/>
            <w:vAlign w:val="center"/>
            <w:hideMark/>
          </w:tcPr>
          <w:p w14:paraId="55C833F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bl>
    <w:p w14:paraId="0A3AB042" w14:textId="77777777" w:rsidR="002E03F6" w:rsidRDefault="002E03F6" w:rsidP="00332402">
      <w:pPr>
        <w:ind w:firstLine="708"/>
        <w:rPr>
          <w:rFonts w:ascii="Arial" w:hAnsi="Arial" w:cs="Arial"/>
          <w:sz w:val="24"/>
          <w:lang w:val="ru-RU"/>
        </w:rPr>
      </w:pPr>
    </w:p>
    <w:p w14:paraId="276FF0C9" w14:textId="0955258C" w:rsidR="002C2E65" w:rsidRDefault="002C2E65" w:rsidP="00561298">
      <w:pPr>
        <w:pStyle w:val="aff4"/>
        <w:spacing w:before="0"/>
        <w:ind w:firstLine="0"/>
      </w:pPr>
      <w:r w:rsidRPr="00B00F93">
        <w:t>Таблица 2.</w:t>
      </w:r>
      <w:r w:rsidR="00577C36">
        <w:t>5</w:t>
      </w:r>
      <w:r w:rsidRPr="00B00F93">
        <w:t xml:space="preserve"> – Перечень абонентов</w:t>
      </w:r>
      <w:r>
        <w:t xml:space="preserve"> котельной «Нефтяников»</w:t>
      </w:r>
      <w:r w:rsidRPr="00B00F93">
        <w:t>, отключаемых от централизованного теплоснабжения</w:t>
      </w:r>
    </w:p>
    <w:tbl>
      <w:tblPr>
        <w:tblW w:w="5000" w:type="pct"/>
        <w:tblLook w:val="04A0" w:firstRow="1" w:lastRow="0" w:firstColumn="1" w:lastColumn="0" w:noHBand="0" w:noVBand="1"/>
      </w:tblPr>
      <w:tblGrid>
        <w:gridCol w:w="3103"/>
        <w:gridCol w:w="1416"/>
        <w:gridCol w:w="1355"/>
        <w:gridCol w:w="1336"/>
        <w:gridCol w:w="1338"/>
        <w:gridCol w:w="1731"/>
      </w:tblGrid>
      <w:tr w:rsidR="002C2E65" w:rsidRPr="002C2E65" w14:paraId="00A4D69D" w14:textId="77777777" w:rsidTr="001B7D47">
        <w:trPr>
          <w:trHeight w:val="20"/>
          <w:tblHeader/>
        </w:trPr>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05442E"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Адрес абонента</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6A1568E2"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Тепловая нагрузка, Гкал/ч</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14:paraId="52658D94"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ГВС</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14:paraId="1CF53AB0"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Тепло в год, Гкал</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6D93633"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ГВС в год</w:t>
            </w:r>
          </w:p>
        </w:tc>
        <w:tc>
          <w:tcPr>
            <w:tcW w:w="842" w:type="pct"/>
            <w:tcBorders>
              <w:top w:val="single" w:sz="4" w:space="0" w:color="auto"/>
              <w:left w:val="nil"/>
              <w:bottom w:val="nil"/>
              <w:right w:val="single" w:sz="4" w:space="0" w:color="auto"/>
            </w:tcBorders>
            <w:shd w:val="clear" w:color="000000" w:fill="FFFFFF"/>
            <w:vAlign w:val="center"/>
            <w:hideMark/>
          </w:tcPr>
          <w:p w14:paraId="56010836" w14:textId="77777777" w:rsidR="002C2E65" w:rsidRPr="002C2E65" w:rsidRDefault="002C2E65" w:rsidP="002C2E65">
            <w:pPr>
              <w:widowControl/>
              <w:jc w:val="center"/>
              <w:rPr>
                <w:rFonts w:ascii="Arial" w:eastAsia="Times New Roman" w:hAnsi="Arial" w:cs="Arial"/>
                <w:b/>
                <w:bCs/>
                <w:color w:val="000000"/>
                <w:sz w:val="24"/>
                <w:szCs w:val="24"/>
                <w:lang w:val="ru-RU" w:eastAsia="ru-RU"/>
              </w:rPr>
            </w:pPr>
            <w:r w:rsidRPr="002C2E65">
              <w:rPr>
                <w:rFonts w:ascii="Arial" w:eastAsia="Times New Roman" w:hAnsi="Arial" w:cs="Arial"/>
                <w:b/>
                <w:bCs/>
                <w:color w:val="000000"/>
                <w:sz w:val="24"/>
                <w:szCs w:val="24"/>
                <w:lang w:val="ru-RU" w:eastAsia="ru-RU"/>
              </w:rPr>
              <w:t>Год отключения</w:t>
            </w:r>
          </w:p>
        </w:tc>
      </w:tr>
      <w:tr w:rsidR="002C2E65" w:rsidRPr="002C2E65" w14:paraId="0FDE2B6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9F41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Газовиков, 24а</w:t>
            </w:r>
          </w:p>
        </w:tc>
        <w:tc>
          <w:tcPr>
            <w:tcW w:w="689" w:type="pct"/>
            <w:tcBorders>
              <w:top w:val="nil"/>
              <w:left w:val="nil"/>
              <w:bottom w:val="single" w:sz="4" w:space="0" w:color="auto"/>
              <w:right w:val="single" w:sz="4" w:space="0" w:color="auto"/>
            </w:tcBorders>
            <w:shd w:val="clear" w:color="auto" w:fill="auto"/>
            <w:vAlign w:val="center"/>
            <w:hideMark/>
          </w:tcPr>
          <w:p w14:paraId="34A5F2E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0,01448</w:t>
            </w:r>
          </w:p>
        </w:tc>
        <w:tc>
          <w:tcPr>
            <w:tcW w:w="659" w:type="pct"/>
            <w:tcBorders>
              <w:top w:val="nil"/>
              <w:left w:val="nil"/>
              <w:bottom w:val="single" w:sz="4" w:space="0" w:color="auto"/>
              <w:right w:val="single" w:sz="4" w:space="0" w:color="auto"/>
            </w:tcBorders>
            <w:shd w:val="clear" w:color="000000" w:fill="FFFFFF"/>
            <w:vAlign w:val="center"/>
            <w:hideMark/>
          </w:tcPr>
          <w:p w14:paraId="5D6406A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15FBE6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40,7</w:t>
            </w:r>
          </w:p>
        </w:tc>
        <w:tc>
          <w:tcPr>
            <w:tcW w:w="651" w:type="pct"/>
            <w:tcBorders>
              <w:top w:val="nil"/>
              <w:left w:val="nil"/>
              <w:bottom w:val="single" w:sz="4" w:space="0" w:color="auto"/>
              <w:right w:val="nil"/>
            </w:tcBorders>
            <w:shd w:val="clear" w:color="000000" w:fill="FFFFFF"/>
            <w:vAlign w:val="center"/>
            <w:hideMark/>
          </w:tcPr>
          <w:p w14:paraId="31188D2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BBDD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493F89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31F6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Лермонтова, 1а</w:t>
            </w:r>
          </w:p>
        </w:tc>
        <w:tc>
          <w:tcPr>
            <w:tcW w:w="689" w:type="pct"/>
            <w:tcBorders>
              <w:top w:val="nil"/>
              <w:left w:val="nil"/>
              <w:bottom w:val="single" w:sz="4" w:space="0" w:color="auto"/>
              <w:right w:val="single" w:sz="4" w:space="0" w:color="auto"/>
            </w:tcBorders>
            <w:shd w:val="clear" w:color="auto" w:fill="auto"/>
            <w:vAlign w:val="center"/>
            <w:hideMark/>
          </w:tcPr>
          <w:p w14:paraId="1947786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0,057</w:t>
            </w:r>
          </w:p>
        </w:tc>
        <w:tc>
          <w:tcPr>
            <w:tcW w:w="659" w:type="pct"/>
            <w:tcBorders>
              <w:top w:val="nil"/>
              <w:left w:val="nil"/>
              <w:bottom w:val="single" w:sz="4" w:space="0" w:color="auto"/>
              <w:right w:val="single" w:sz="4" w:space="0" w:color="auto"/>
            </w:tcBorders>
            <w:shd w:val="clear" w:color="000000" w:fill="FFFFFF"/>
            <w:vAlign w:val="center"/>
            <w:hideMark/>
          </w:tcPr>
          <w:p w14:paraId="65E1ADD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1DD6654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158,5</w:t>
            </w:r>
          </w:p>
        </w:tc>
        <w:tc>
          <w:tcPr>
            <w:tcW w:w="651" w:type="pct"/>
            <w:tcBorders>
              <w:top w:val="nil"/>
              <w:left w:val="nil"/>
              <w:bottom w:val="single" w:sz="4" w:space="0" w:color="auto"/>
              <w:right w:val="nil"/>
            </w:tcBorders>
            <w:shd w:val="clear" w:color="000000" w:fill="FFFFFF"/>
            <w:vAlign w:val="center"/>
            <w:hideMark/>
          </w:tcPr>
          <w:p w14:paraId="44F7FE4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8E3C1E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DF56B5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4A1F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2</w:t>
            </w:r>
          </w:p>
        </w:tc>
        <w:tc>
          <w:tcPr>
            <w:tcW w:w="689" w:type="pct"/>
            <w:tcBorders>
              <w:top w:val="nil"/>
              <w:left w:val="nil"/>
              <w:bottom w:val="single" w:sz="4" w:space="0" w:color="auto"/>
              <w:right w:val="single" w:sz="4" w:space="0" w:color="auto"/>
            </w:tcBorders>
            <w:shd w:val="clear" w:color="auto" w:fill="auto"/>
            <w:vAlign w:val="center"/>
            <w:hideMark/>
          </w:tcPr>
          <w:p w14:paraId="6BB6EDF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0,0135</w:t>
            </w:r>
          </w:p>
        </w:tc>
        <w:tc>
          <w:tcPr>
            <w:tcW w:w="659" w:type="pct"/>
            <w:tcBorders>
              <w:top w:val="nil"/>
              <w:left w:val="nil"/>
              <w:bottom w:val="single" w:sz="4" w:space="0" w:color="auto"/>
              <w:right w:val="single" w:sz="4" w:space="0" w:color="auto"/>
            </w:tcBorders>
            <w:shd w:val="clear" w:color="000000" w:fill="FFFFFF"/>
            <w:vAlign w:val="center"/>
            <w:hideMark/>
          </w:tcPr>
          <w:p w14:paraId="63D3865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4D5128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37,5</w:t>
            </w:r>
          </w:p>
        </w:tc>
        <w:tc>
          <w:tcPr>
            <w:tcW w:w="651" w:type="pct"/>
            <w:tcBorders>
              <w:top w:val="nil"/>
              <w:left w:val="nil"/>
              <w:bottom w:val="single" w:sz="4" w:space="0" w:color="auto"/>
              <w:right w:val="nil"/>
            </w:tcBorders>
            <w:shd w:val="clear" w:color="000000" w:fill="FFFFFF"/>
            <w:vAlign w:val="center"/>
            <w:hideMark/>
          </w:tcPr>
          <w:p w14:paraId="3D342F2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602369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43B4A78"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3C7B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4</w:t>
            </w:r>
          </w:p>
        </w:tc>
        <w:tc>
          <w:tcPr>
            <w:tcW w:w="689" w:type="pct"/>
            <w:tcBorders>
              <w:top w:val="nil"/>
              <w:left w:val="nil"/>
              <w:bottom w:val="single" w:sz="4" w:space="0" w:color="auto"/>
              <w:right w:val="single" w:sz="4" w:space="0" w:color="auto"/>
            </w:tcBorders>
            <w:shd w:val="clear" w:color="auto" w:fill="auto"/>
            <w:vAlign w:val="center"/>
            <w:hideMark/>
          </w:tcPr>
          <w:p w14:paraId="26B0981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5FC836A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1EE64F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50,2</w:t>
            </w:r>
          </w:p>
        </w:tc>
        <w:tc>
          <w:tcPr>
            <w:tcW w:w="651" w:type="pct"/>
            <w:tcBorders>
              <w:top w:val="nil"/>
              <w:left w:val="nil"/>
              <w:bottom w:val="single" w:sz="4" w:space="0" w:color="auto"/>
              <w:right w:val="nil"/>
            </w:tcBorders>
            <w:shd w:val="clear" w:color="000000" w:fill="FFFFFF"/>
            <w:vAlign w:val="center"/>
            <w:hideMark/>
          </w:tcPr>
          <w:p w14:paraId="048F89B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1A2239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A3FA650"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49A7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4</w:t>
            </w:r>
          </w:p>
        </w:tc>
        <w:tc>
          <w:tcPr>
            <w:tcW w:w="689" w:type="pct"/>
            <w:tcBorders>
              <w:top w:val="nil"/>
              <w:left w:val="nil"/>
              <w:bottom w:val="single" w:sz="4" w:space="0" w:color="auto"/>
              <w:right w:val="single" w:sz="4" w:space="0" w:color="auto"/>
            </w:tcBorders>
            <w:shd w:val="clear" w:color="auto" w:fill="auto"/>
            <w:vAlign w:val="center"/>
            <w:hideMark/>
          </w:tcPr>
          <w:p w14:paraId="62C581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4DF4725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35D34A4C"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05D6258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36A25F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AA17E1E"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C114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5</w:t>
            </w:r>
          </w:p>
        </w:tc>
        <w:tc>
          <w:tcPr>
            <w:tcW w:w="689" w:type="pct"/>
            <w:tcBorders>
              <w:top w:val="nil"/>
              <w:left w:val="nil"/>
              <w:bottom w:val="single" w:sz="4" w:space="0" w:color="auto"/>
              <w:right w:val="single" w:sz="4" w:space="0" w:color="auto"/>
            </w:tcBorders>
            <w:shd w:val="clear" w:color="auto" w:fill="auto"/>
            <w:vAlign w:val="center"/>
            <w:hideMark/>
          </w:tcPr>
          <w:p w14:paraId="138F657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0,018</w:t>
            </w:r>
          </w:p>
        </w:tc>
        <w:tc>
          <w:tcPr>
            <w:tcW w:w="659" w:type="pct"/>
            <w:tcBorders>
              <w:top w:val="nil"/>
              <w:left w:val="nil"/>
              <w:bottom w:val="single" w:sz="4" w:space="0" w:color="auto"/>
              <w:right w:val="single" w:sz="4" w:space="0" w:color="auto"/>
            </w:tcBorders>
            <w:shd w:val="clear" w:color="000000" w:fill="FFFFFF"/>
            <w:vAlign w:val="center"/>
            <w:hideMark/>
          </w:tcPr>
          <w:p w14:paraId="7F34B1E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39956F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49,7</w:t>
            </w:r>
          </w:p>
        </w:tc>
        <w:tc>
          <w:tcPr>
            <w:tcW w:w="651" w:type="pct"/>
            <w:tcBorders>
              <w:top w:val="nil"/>
              <w:left w:val="nil"/>
              <w:bottom w:val="single" w:sz="4" w:space="0" w:color="auto"/>
              <w:right w:val="nil"/>
            </w:tcBorders>
            <w:shd w:val="clear" w:color="000000" w:fill="FFFFFF"/>
            <w:vAlign w:val="center"/>
            <w:hideMark/>
          </w:tcPr>
          <w:p w14:paraId="4CAAF5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5A3091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72103C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023E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lastRenderedPageBreak/>
              <w:t>ул. Молодежная, 8</w:t>
            </w:r>
          </w:p>
        </w:tc>
        <w:tc>
          <w:tcPr>
            <w:tcW w:w="689" w:type="pct"/>
            <w:tcBorders>
              <w:top w:val="nil"/>
              <w:left w:val="nil"/>
              <w:bottom w:val="single" w:sz="4" w:space="0" w:color="auto"/>
              <w:right w:val="single" w:sz="4" w:space="0" w:color="auto"/>
            </w:tcBorders>
            <w:shd w:val="clear" w:color="auto" w:fill="auto"/>
            <w:vAlign w:val="center"/>
            <w:hideMark/>
          </w:tcPr>
          <w:p w14:paraId="791E616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0,023</w:t>
            </w:r>
          </w:p>
        </w:tc>
        <w:tc>
          <w:tcPr>
            <w:tcW w:w="659" w:type="pct"/>
            <w:tcBorders>
              <w:top w:val="nil"/>
              <w:left w:val="nil"/>
              <w:bottom w:val="single" w:sz="4" w:space="0" w:color="auto"/>
              <w:right w:val="single" w:sz="4" w:space="0" w:color="auto"/>
            </w:tcBorders>
            <w:shd w:val="clear" w:color="000000" w:fill="FFFFFF"/>
            <w:vAlign w:val="center"/>
            <w:hideMark/>
          </w:tcPr>
          <w:p w14:paraId="1D8BC2B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15BA1B6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62,8</w:t>
            </w:r>
          </w:p>
        </w:tc>
        <w:tc>
          <w:tcPr>
            <w:tcW w:w="651" w:type="pct"/>
            <w:tcBorders>
              <w:top w:val="nil"/>
              <w:left w:val="nil"/>
              <w:bottom w:val="single" w:sz="4" w:space="0" w:color="auto"/>
              <w:right w:val="nil"/>
            </w:tcBorders>
            <w:shd w:val="clear" w:color="000000" w:fill="FFFFFF"/>
            <w:vAlign w:val="center"/>
            <w:hideMark/>
          </w:tcPr>
          <w:p w14:paraId="1FBB3E3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D4E124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73978AD"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A505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9</w:t>
            </w:r>
          </w:p>
        </w:tc>
        <w:tc>
          <w:tcPr>
            <w:tcW w:w="689" w:type="pct"/>
            <w:tcBorders>
              <w:top w:val="nil"/>
              <w:left w:val="nil"/>
              <w:bottom w:val="single" w:sz="4" w:space="0" w:color="auto"/>
              <w:right w:val="single" w:sz="4" w:space="0" w:color="auto"/>
            </w:tcBorders>
            <w:shd w:val="clear" w:color="auto" w:fill="auto"/>
            <w:vAlign w:val="center"/>
            <w:hideMark/>
          </w:tcPr>
          <w:p w14:paraId="5309072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w:t>
            </w:r>
          </w:p>
        </w:tc>
        <w:tc>
          <w:tcPr>
            <w:tcW w:w="659" w:type="pct"/>
            <w:tcBorders>
              <w:top w:val="nil"/>
              <w:left w:val="nil"/>
              <w:bottom w:val="single" w:sz="4" w:space="0" w:color="auto"/>
              <w:right w:val="single" w:sz="4" w:space="0" w:color="auto"/>
            </w:tcBorders>
            <w:shd w:val="clear" w:color="000000" w:fill="FFFFFF"/>
            <w:vAlign w:val="center"/>
            <w:hideMark/>
          </w:tcPr>
          <w:p w14:paraId="1C642C3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A01645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22,7</w:t>
            </w:r>
          </w:p>
        </w:tc>
        <w:tc>
          <w:tcPr>
            <w:tcW w:w="651" w:type="pct"/>
            <w:tcBorders>
              <w:top w:val="nil"/>
              <w:left w:val="nil"/>
              <w:bottom w:val="single" w:sz="4" w:space="0" w:color="auto"/>
              <w:right w:val="nil"/>
            </w:tcBorders>
            <w:shd w:val="clear" w:color="000000" w:fill="FFFFFF"/>
            <w:vAlign w:val="center"/>
            <w:hideMark/>
          </w:tcPr>
          <w:p w14:paraId="327445F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1ABCF3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C394351"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75CD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10</w:t>
            </w:r>
          </w:p>
        </w:tc>
        <w:tc>
          <w:tcPr>
            <w:tcW w:w="689" w:type="pct"/>
            <w:tcBorders>
              <w:top w:val="nil"/>
              <w:left w:val="nil"/>
              <w:bottom w:val="single" w:sz="4" w:space="0" w:color="auto"/>
              <w:right w:val="single" w:sz="4" w:space="0" w:color="auto"/>
            </w:tcBorders>
            <w:shd w:val="clear" w:color="auto" w:fill="auto"/>
            <w:vAlign w:val="center"/>
            <w:hideMark/>
          </w:tcPr>
          <w:p w14:paraId="7B107AD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59" w:type="pct"/>
            <w:tcBorders>
              <w:top w:val="nil"/>
              <w:left w:val="nil"/>
              <w:bottom w:val="single" w:sz="4" w:space="0" w:color="auto"/>
              <w:right w:val="single" w:sz="4" w:space="0" w:color="auto"/>
            </w:tcBorders>
            <w:shd w:val="clear" w:color="000000" w:fill="FFFFFF"/>
            <w:vAlign w:val="center"/>
            <w:hideMark/>
          </w:tcPr>
          <w:p w14:paraId="42457D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7EF7BFF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33,6</w:t>
            </w:r>
          </w:p>
        </w:tc>
        <w:tc>
          <w:tcPr>
            <w:tcW w:w="651" w:type="pct"/>
            <w:tcBorders>
              <w:top w:val="nil"/>
              <w:left w:val="nil"/>
              <w:bottom w:val="single" w:sz="4" w:space="0" w:color="auto"/>
              <w:right w:val="nil"/>
            </w:tcBorders>
            <w:shd w:val="clear" w:color="000000" w:fill="FFFFFF"/>
            <w:vAlign w:val="center"/>
            <w:hideMark/>
          </w:tcPr>
          <w:p w14:paraId="018C642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1EB556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A67B1A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3E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10</w:t>
            </w:r>
          </w:p>
        </w:tc>
        <w:tc>
          <w:tcPr>
            <w:tcW w:w="689" w:type="pct"/>
            <w:tcBorders>
              <w:top w:val="nil"/>
              <w:left w:val="nil"/>
              <w:bottom w:val="single" w:sz="4" w:space="0" w:color="auto"/>
              <w:right w:val="single" w:sz="4" w:space="0" w:color="auto"/>
            </w:tcBorders>
            <w:shd w:val="clear" w:color="auto" w:fill="auto"/>
            <w:vAlign w:val="center"/>
            <w:hideMark/>
          </w:tcPr>
          <w:p w14:paraId="31D125C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w:t>
            </w:r>
          </w:p>
        </w:tc>
        <w:tc>
          <w:tcPr>
            <w:tcW w:w="659" w:type="pct"/>
            <w:tcBorders>
              <w:top w:val="nil"/>
              <w:left w:val="nil"/>
              <w:bottom w:val="single" w:sz="4" w:space="0" w:color="auto"/>
              <w:right w:val="single" w:sz="4" w:space="0" w:color="auto"/>
            </w:tcBorders>
            <w:shd w:val="clear" w:color="000000" w:fill="FFFFFF"/>
            <w:vAlign w:val="center"/>
            <w:hideMark/>
          </w:tcPr>
          <w:p w14:paraId="3FA23D6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4E1A3531"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5E77690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605DF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8A871E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67ED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14</w:t>
            </w:r>
          </w:p>
        </w:tc>
        <w:tc>
          <w:tcPr>
            <w:tcW w:w="689" w:type="pct"/>
            <w:tcBorders>
              <w:top w:val="nil"/>
              <w:left w:val="nil"/>
              <w:bottom w:val="single" w:sz="4" w:space="0" w:color="auto"/>
              <w:right w:val="single" w:sz="4" w:space="0" w:color="auto"/>
            </w:tcBorders>
            <w:shd w:val="clear" w:color="auto" w:fill="auto"/>
            <w:vAlign w:val="center"/>
            <w:hideMark/>
          </w:tcPr>
          <w:p w14:paraId="050D335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59" w:type="pct"/>
            <w:tcBorders>
              <w:top w:val="nil"/>
              <w:left w:val="nil"/>
              <w:bottom w:val="single" w:sz="4" w:space="0" w:color="auto"/>
              <w:right w:val="single" w:sz="4" w:space="0" w:color="auto"/>
            </w:tcBorders>
            <w:shd w:val="clear" w:color="000000" w:fill="FFFFFF"/>
            <w:vAlign w:val="center"/>
            <w:hideMark/>
          </w:tcPr>
          <w:p w14:paraId="667812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776667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40,1</w:t>
            </w:r>
          </w:p>
        </w:tc>
        <w:tc>
          <w:tcPr>
            <w:tcW w:w="651" w:type="pct"/>
            <w:tcBorders>
              <w:top w:val="nil"/>
              <w:left w:val="nil"/>
              <w:bottom w:val="single" w:sz="4" w:space="0" w:color="auto"/>
              <w:right w:val="nil"/>
            </w:tcBorders>
            <w:shd w:val="clear" w:color="000000" w:fill="FFFFFF"/>
            <w:vAlign w:val="center"/>
            <w:hideMark/>
          </w:tcPr>
          <w:p w14:paraId="0446BAB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875577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D93DF8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7B5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15</w:t>
            </w:r>
          </w:p>
        </w:tc>
        <w:tc>
          <w:tcPr>
            <w:tcW w:w="689" w:type="pct"/>
            <w:tcBorders>
              <w:top w:val="nil"/>
              <w:left w:val="nil"/>
              <w:bottom w:val="single" w:sz="4" w:space="0" w:color="auto"/>
              <w:right w:val="single" w:sz="4" w:space="0" w:color="auto"/>
            </w:tcBorders>
            <w:shd w:val="clear" w:color="auto" w:fill="auto"/>
            <w:vAlign w:val="center"/>
            <w:hideMark/>
          </w:tcPr>
          <w:p w14:paraId="2C55A87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0,015</w:t>
            </w:r>
          </w:p>
        </w:tc>
        <w:tc>
          <w:tcPr>
            <w:tcW w:w="659" w:type="pct"/>
            <w:tcBorders>
              <w:top w:val="nil"/>
              <w:left w:val="nil"/>
              <w:bottom w:val="single" w:sz="4" w:space="0" w:color="auto"/>
              <w:right w:val="single" w:sz="4" w:space="0" w:color="auto"/>
            </w:tcBorders>
            <w:shd w:val="clear" w:color="000000" w:fill="FFFFFF"/>
            <w:vAlign w:val="center"/>
            <w:hideMark/>
          </w:tcPr>
          <w:p w14:paraId="6D2BE4F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7FBE9D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41,1</w:t>
            </w:r>
          </w:p>
        </w:tc>
        <w:tc>
          <w:tcPr>
            <w:tcW w:w="651" w:type="pct"/>
            <w:tcBorders>
              <w:top w:val="nil"/>
              <w:left w:val="nil"/>
              <w:bottom w:val="single" w:sz="4" w:space="0" w:color="auto"/>
              <w:right w:val="nil"/>
            </w:tcBorders>
            <w:shd w:val="clear" w:color="000000" w:fill="FFFFFF"/>
            <w:vAlign w:val="center"/>
            <w:hideMark/>
          </w:tcPr>
          <w:p w14:paraId="2646BEB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310262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31B868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2736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Молодежная, 16</w:t>
            </w:r>
          </w:p>
        </w:tc>
        <w:tc>
          <w:tcPr>
            <w:tcW w:w="689" w:type="pct"/>
            <w:tcBorders>
              <w:top w:val="nil"/>
              <w:left w:val="nil"/>
              <w:bottom w:val="single" w:sz="4" w:space="0" w:color="auto"/>
              <w:right w:val="single" w:sz="4" w:space="0" w:color="auto"/>
            </w:tcBorders>
            <w:shd w:val="clear" w:color="auto" w:fill="auto"/>
            <w:vAlign w:val="center"/>
            <w:hideMark/>
          </w:tcPr>
          <w:p w14:paraId="0C429DA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72A6B19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7FF8925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20,1</w:t>
            </w:r>
          </w:p>
        </w:tc>
        <w:tc>
          <w:tcPr>
            <w:tcW w:w="651" w:type="pct"/>
            <w:tcBorders>
              <w:top w:val="nil"/>
              <w:left w:val="nil"/>
              <w:bottom w:val="single" w:sz="4" w:space="0" w:color="auto"/>
              <w:right w:val="nil"/>
            </w:tcBorders>
            <w:shd w:val="clear" w:color="000000" w:fill="FFFFFF"/>
            <w:vAlign w:val="center"/>
            <w:hideMark/>
          </w:tcPr>
          <w:p w14:paraId="7E144B8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BA1A3F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F92F555"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3EBF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Нефтяников, 9</w:t>
            </w:r>
          </w:p>
        </w:tc>
        <w:tc>
          <w:tcPr>
            <w:tcW w:w="689" w:type="pct"/>
            <w:tcBorders>
              <w:top w:val="nil"/>
              <w:left w:val="nil"/>
              <w:bottom w:val="single" w:sz="4" w:space="0" w:color="auto"/>
              <w:right w:val="single" w:sz="4" w:space="0" w:color="auto"/>
            </w:tcBorders>
            <w:shd w:val="clear" w:color="auto" w:fill="auto"/>
            <w:vAlign w:val="center"/>
            <w:hideMark/>
          </w:tcPr>
          <w:p w14:paraId="2B811CA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w:t>
            </w:r>
          </w:p>
        </w:tc>
        <w:tc>
          <w:tcPr>
            <w:tcW w:w="659" w:type="pct"/>
            <w:tcBorders>
              <w:top w:val="nil"/>
              <w:left w:val="nil"/>
              <w:bottom w:val="single" w:sz="4" w:space="0" w:color="auto"/>
              <w:right w:val="single" w:sz="4" w:space="0" w:color="auto"/>
            </w:tcBorders>
            <w:shd w:val="clear" w:color="000000" w:fill="FFFFFF"/>
            <w:vAlign w:val="center"/>
            <w:hideMark/>
          </w:tcPr>
          <w:p w14:paraId="13361BE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1DD9147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55,3</w:t>
            </w:r>
          </w:p>
        </w:tc>
        <w:tc>
          <w:tcPr>
            <w:tcW w:w="651" w:type="pct"/>
            <w:tcBorders>
              <w:top w:val="nil"/>
              <w:left w:val="nil"/>
              <w:bottom w:val="single" w:sz="4" w:space="0" w:color="auto"/>
              <w:right w:val="nil"/>
            </w:tcBorders>
            <w:shd w:val="clear" w:color="000000" w:fill="FFFFFF"/>
            <w:vAlign w:val="center"/>
            <w:hideMark/>
          </w:tcPr>
          <w:p w14:paraId="2BF388E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8D8C88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12602A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AA07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Пушкина, 6</w:t>
            </w:r>
          </w:p>
        </w:tc>
        <w:tc>
          <w:tcPr>
            <w:tcW w:w="689" w:type="pct"/>
            <w:tcBorders>
              <w:top w:val="nil"/>
              <w:left w:val="nil"/>
              <w:bottom w:val="single" w:sz="4" w:space="0" w:color="auto"/>
              <w:right w:val="single" w:sz="4" w:space="0" w:color="auto"/>
            </w:tcBorders>
            <w:shd w:val="clear" w:color="auto" w:fill="auto"/>
            <w:vAlign w:val="center"/>
            <w:hideMark/>
          </w:tcPr>
          <w:p w14:paraId="254B906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w:t>
            </w:r>
          </w:p>
        </w:tc>
        <w:tc>
          <w:tcPr>
            <w:tcW w:w="659" w:type="pct"/>
            <w:tcBorders>
              <w:top w:val="nil"/>
              <w:left w:val="nil"/>
              <w:bottom w:val="single" w:sz="4" w:space="0" w:color="auto"/>
              <w:right w:val="single" w:sz="4" w:space="0" w:color="auto"/>
            </w:tcBorders>
            <w:shd w:val="clear" w:color="000000" w:fill="FFFFFF"/>
            <w:vAlign w:val="center"/>
            <w:hideMark/>
          </w:tcPr>
          <w:p w14:paraId="5EEEE9A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0E8579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30,1</w:t>
            </w:r>
          </w:p>
        </w:tc>
        <w:tc>
          <w:tcPr>
            <w:tcW w:w="651" w:type="pct"/>
            <w:tcBorders>
              <w:top w:val="nil"/>
              <w:left w:val="nil"/>
              <w:bottom w:val="single" w:sz="4" w:space="0" w:color="auto"/>
              <w:right w:val="nil"/>
            </w:tcBorders>
            <w:shd w:val="clear" w:color="000000" w:fill="FFFFFF"/>
            <w:vAlign w:val="center"/>
            <w:hideMark/>
          </w:tcPr>
          <w:p w14:paraId="319E0BF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73E6E9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045A79FA"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0B26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Пушкина, 14а</w:t>
            </w:r>
          </w:p>
        </w:tc>
        <w:tc>
          <w:tcPr>
            <w:tcW w:w="689" w:type="pct"/>
            <w:tcBorders>
              <w:top w:val="nil"/>
              <w:left w:val="nil"/>
              <w:bottom w:val="single" w:sz="4" w:space="0" w:color="auto"/>
              <w:right w:val="single" w:sz="4" w:space="0" w:color="auto"/>
            </w:tcBorders>
            <w:shd w:val="clear" w:color="auto" w:fill="auto"/>
            <w:vAlign w:val="center"/>
            <w:hideMark/>
          </w:tcPr>
          <w:p w14:paraId="5F0935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59" w:type="pct"/>
            <w:tcBorders>
              <w:top w:val="nil"/>
              <w:left w:val="nil"/>
              <w:bottom w:val="single" w:sz="4" w:space="0" w:color="auto"/>
              <w:right w:val="single" w:sz="4" w:space="0" w:color="auto"/>
            </w:tcBorders>
            <w:shd w:val="clear" w:color="000000" w:fill="FFFFFF"/>
            <w:vAlign w:val="center"/>
            <w:hideMark/>
          </w:tcPr>
          <w:p w14:paraId="7F5BCA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7F63C0D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39,1</w:t>
            </w:r>
          </w:p>
        </w:tc>
        <w:tc>
          <w:tcPr>
            <w:tcW w:w="651" w:type="pct"/>
            <w:tcBorders>
              <w:top w:val="nil"/>
              <w:left w:val="nil"/>
              <w:bottom w:val="single" w:sz="4" w:space="0" w:color="auto"/>
              <w:right w:val="nil"/>
            </w:tcBorders>
            <w:shd w:val="clear" w:color="000000" w:fill="FFFFFF"/>
            <w:vAlign w:val="center"/>
            <w:hideMark/>
          </w:tcPr>
          <w:p w14:paraId="30E91F9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A6EB67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43942BF"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62C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Пушкина (гараж)</w:t>
            </w:r>
          </w:p>
        </w:tc>
        <w:tc>
          <w:tcPr>
            <w:tcW w:w="689" w:type="pct"/>
            <w:tcBorders>
              <w:top w:val="nil"/>
              <w:left w:val="nil"/>
              <w:bottom w:val="single" w:sz="4" w:space="0" w:color="auto"/>
              <w:right w:val="single" w:sz="4" w:space="0" w:color="auto"/>
            </w:tcBorders>
            <w:shd w:val="clear" w:color="auto" w:fill="auto"/>
            <w:vAlign w:val="center"/>
            <w:hideMark/>
          </w:tcPr>
          <w:p w14:paraId="6DF0E10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0,03</w:t>
            </w:r>
          </w:p>
        </w:tc>
        <w:tc>
          <w:tcPr>
            <w:tcW w:w="659" w:type="pct"/>
            <w:tcBorders>
              <w:top w:val="nil"/>
              <w:left w:val="nil"/>
              <w:bottom w:val="single" w:sz="4" w:space="0" w:color="auto"/>
              <w:right w:val="single" w:sz="4" w:space="0" w:color="auto"/>
            </w:tcBorders>
            <w:shd w:val="clear" w:color="000000" w:fill="FFFFFF"/>
            <w:vAlign w:val="center"/>
            <w:hideMark/>
          </w:tcPr>
          <w:p w14:paraId="4CF4AFD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20B9CA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66</w:t>
            </w:r>
          </w:p>
        </w:tc>
        <w:tc>
          <w:tcPr>
            <w:tcW w:w="651" w:type="pct"/>
            <w:tcBorders>
              <w:top w:val="nil"/>
              <w:left w:val="nil"/>
              <w:bottom w:val="single" w:sz="4" w:space="0" w:color="auto"/>
              <w:right w:val="nil"/>
            </w:tcBorders>
            <w:shd w:val="clear" w:color="000000" w:fill="FFFFFF"/>
            <w:vAlign w:val="center"/>
            <w:hideMark/>
          </w:tcPr>
          <w:p w14:paraId="7285BE0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FD8336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280B30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2800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Пушкина (гараж)</w:t>
            </w:r>
          </w:p>
        </w:tc>
        <w:tc>
          <w:tcPr>
            <w:tcW w:w="689" w:type="pct"/>
            <w:tcBorders>
              <w:top w:val="nil"/>
              <w:left w:val="nil"/>
              <w:bottom w:val="single" w:sz="4" w:space="0" w:color="auto"/>
              <w:right w:val="single" w:sz="4" w:space="0" w:color="auto"/>
            </w:tcBorders>
            <w:shd w:val="clear" w:color="auto" w:fill="auto"/>
            <w:vAlign w:val="center"/>
            <w:hideMark/>
          </w:tcPr>
          <w:p w14:paraId="67B6D3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0,0281</w:t>
            </w:r>
          </w:p>
        </w:tc>
        <w:tc>
          <w:tcPr>
            <w:tcW w:w="659" w:type="pct"/>
            <w:tcBorders>
              <w:top w:val="nil"/>
              <w:left w:val="nil"/>
              <w:bottom w:val="single" w:sz="4" w:space="0" w:color="auto"/>
              <w:right w:val="single" w:sz="4" w:space="0" w:color="auto"/>
            </w:tcBorders>
            <w:shd w:val="clear" w:color="000000" w:fill="FFFFFF"/>
            <w:vAlign w:val="center"/>
            <w:hideMark/>
          </w:tcPr>
          <w:p w14:paraId="6BE7527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453323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60,2</w:t>
            </w:r>
          </w:p>
        </w:tc>
        <w:tc>
          <w:tcPr>
            <w:tcW w:w="651" w:type="pct"/>
            <w:tcBorders>
              <w:top w:val="nil"/>
              <w:left w:val="nil"/>
              <w:bottom w:val="single" w:sz="4" w:space="0" w:color="auto"/>
              <w:right w:val="nil"/>
            </w:tcBorders>
            <w:shd w:val="clear" w:color="000000" w:fill="FFFFFF"/>
            <w:vAlign w:val="center"/>
            <w:hideMark/>
          </w:tcPr>
          <w:p w14:paraId="26B933A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9FE795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0798EDE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0D98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Пушкина (гараж)</w:t>
            </w:r>
          </w:p>
        </w:tc>
        <w:tc>
          <w:tcPr>
            <w:tcW w:w="689" w:type="pct"/>
            <w:tcBorders>
              <w:top w:val="nil"/>
              <w:left w:val="nil"/>
              <w:bottom w:val="single" w:sz="4" w:space="0" w:color="auto"/>
              <w:right w:val="single" w:sz="4" w:space="0" w:color="auto"/>
            </w:tcBorders>
            <w:shd w:val="clear" w:color="auto" w:fill="auto"/>
            <w:vAlign w:val="center"/>
            <w:hideMark/>
          </w:tcPr>
          <w:p w14:paraId="2485DC8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0,0281</w:t>
            </w:r>
          </w:p>
        </w:tc>
        <w:tc>
          <w:tcPr>
            <w:tcW w:w="659" w:type="pct"/>
            <w:tcBorders>
              <w:top w:val="nil"/>
              <w:left w:val="nil"/>
              <w:bottom w:val="single" w:sz="4" w:space="0" w:color="auto"/>
              <w:right w:val="single" w:sz="4" w:space="0" w:color="auto"/>
            </w:tcBorders>
            <w:shd w:val="clear" w:color="000000" w:fill="FFFFFF"/>
            <w:vAlign w:val="center"/>
            <w:hideMark/>
          </w:tcPr>
          <w:p w14:paraId="3E6AAB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1D4D68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60,2</w:t>
            </w:r>
          </w:p>
        </w:tc>
        <w:tc>
          <w:tcPr>
            <w:tcW w:w="651" w:type="pct"/>
            <w:tcBorders>
              <w:top w:val="nil"/>
              <w:left w:val="nil"/>
              <w:bottom w:val="single" w:sz="4" w:space="0" w:color="auto"/>
              <w:right w:val="nil"/>
            </w:tcBorders>
            <w:shd w:val="clear" w:color="000000" w:fill="FFFFFF"/>
            <w:vAlign w:val="center"/>
            <w:hideMark/>
          </w:tcPr>
          <w:p w14:paraId="3DB998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2C6E8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E2766B4"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AE3D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137</w:t>
            </w:r>
          </w:p>
        </w:tc>
        <w:tc>
          <w:tcPr>
            <w:tcW w:w="689" w:type="pct"/>
            <w:tcBorders>
              <w:top w:val="nil"/>
              <w:left w:val="nil"/>
              <w:bottom w:val="single" w:sz="4" w:space="0" w:color="auto"/>
              <w:right w:val="single" w:sz="4" w:space="0" w:color="auto"/>
            </w:tcBorders>
            <w:shd w:val="clear" w:color="auto" w:fill="auto"/>
            <w:vAlign w:val="center"/>
            <w:hideMark/>
          </w:tcPr>
          <w:p w14:paraId="1E32DEA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2093C38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5FC18B6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26,4</w:t>
            </w:r>
          </w:p>
        </w:tc>
        <w:tc>
          <w:tcPr>
            <w:tcW w:w="651" w:type="pct"/>
            <w:tcBorders>
              <w:top w:val="nil"/>
              <w:left w:val="nil"/>
              <w:bottom w:val="single" w:sz="4" w:space="0" w:color="auto"/>
              <w:right w:val="nil"/>
            </w:tcBorders>
            <w:shd w:val="clear" w:color="000000" w:fill="FFFFFF"/>
            <w:vAlign w:val="center"/>
            <w:hideMark/>
          </w:tcPr>
          <w:p w14:paraId="1F0DDB7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1A83C8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10C6F1C6"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BE8E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137а</w:t>
            </w:r>
          </w:p>
        </w:tc>
        <w:tc>
          <w:tcPr>
            <w:tcW w:w="689" w:type="pct"/>
            <w:tcBorders>
              <w:top w:val="nil"/>
              <w:left w:val="nil"/>
              <w:bottom w:val="single" w:sz="4" w:space="0" w:color="auto"/>
              <w:right w:val="single" w:sz="4" w:space="0" w:color="auto"/>
            </w:tcBorders>
            <w:shd w:val="clear" w:color="auto" w:fill="auto"/>
            <w:vAlign w:val="center"/>
            <w:hideMark/>
          </w:tcPr>
          <w:p w14:paraId="004198E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w:t>
            </w:r>
          </w:p>
        </w:tc>
        <w:tc>
          <w:tcPr>
            <w:tcW w:w="659" w:type="pct"/>
            <w:tcBorders>
              <w:top w:val="nil"/>
              <w:left w:val="nil"/>
              <w:bottom w:val="single" w:sz="4" w:space="0" w:color="auto"/>
              <w:right w:val="single" w:sz="4" w:space="0" w:color="auto"/>
            </w:tcBorders>
            <w:shd w:val="clear" w:color="000000" w:fill="FFFFFF"/>
            <w:vAlign w:val="center"/>
            <w:hideMark/>
          </w:tcPr>
          <w:p w14:paraId="6F94240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137AE7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27,8</w:t>
            </w:r>
          </w:p>
        </w:tc>
        <w:tc>
          <w:tcPr>
            <w:tcW w:w="651" w:type="pct"/>
            <w:tcBorders>
              <w:top w:val="nil"/>
              <w:left w:val="nil"/>
              <w:bottom w:val="single" w:sz="4" w:space="0" w:color="auto"/>
              <w:right w:val="nil"/>
            </w:tcBorders>
            <w:shd w:val="clear" w:color="000000" w:fill="FFFFFF"/>
            <w:vAlign w:val="center"/>
            <w:hideMark/>
          </w:tcPr>
          <w:p w14:paraId="702BCAE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B135C4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FE0D81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E95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w:t>
            </w:r>
          </w:p>
        </w:tc>
        <w:tc>
          <w:tcPr>
            <w:tcW w:w="689" w:type="pct"/>
            <w:tcBorders>
              <w:top w:val="nil"/>
              <w:left w:val="nil"/>
              <w:bottom w:val="single" w:sz="4" w:space="0" w:color="auto"/>
              <w:right w:val="single" w:sz="4" w:space="0" w:color="auto"/>
            </w:tcBorders>
            <w:shd w:val="clear" w:color="auto" w:fill="auto"/>
            <w:vAlign w:val="center"/>
            <w:hideMark/>
          </w:tcPr>
          <w:p w14:paraId="1E4548C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0,014</w:t>
            </w:r>
          </w:p>
        </w:tc>
        <w:tc>
          <w:tcPr>
            <w:tcW w:w="659" w:type="pct"/>
            <w:tcBorders>
              <w:top w:val="nil"/>
              <w:left w:val="nil"/>
              <w:bottom w:val="single" w:sz="4" w:space="0" w:color="auto"/>
              <w:right w:val="single" w:sz="4" w:space="0" w:color="auto"/>
            </w:tcBorders>
            <w:shd w:val="clear" w:color="000000" w:fill="FFFFFF"/>
            <w:vAlign w:val="center"/>
            <w:hideMark/>
          </w:tcPr>
          <w:p w14:paraId="6304FD0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516B415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40,1</w:t>
            </w:r>
          </w:p>
        </w:tc>
        <w:tc>
          <w:tcPr>
            <w:tcW w:w="651" w:type="pct"/>
            <w:tcBorders>
              <w:top w:val="nil"/>
              <w:left w:val="nil"/>
              <w:bottom w:val="single" w:sz="4" w:space="0" w:color="auto"/>
              <w:right w:val="nil"/>
            </w:tcBorders>
            <w:shd w:val="clear" w:color="000000" w:fill="FFFFFF"/>
            <w:vAlign w:val="center"/>
            <w:hideMark/>
          </w:tcPr>
          <w:p w14:paraId="1AB5A97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6337A1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739A2C6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F81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139а</w:t>
            </w:r>
          </w:p>
        </w:tc>
        <w:tc>
          <w:tcPr>
            <w:tcW w:w="689" w:type="pct"/>
            <w:tcBorders>
              <w:top w:val="nil"/>
              <w:left w:val="nil"/>
              <w:bottom w:val="single" w:sz="4" w:space="0" w:color="auto"/>
              <w:right w:val="single" w:sz="4" w:space="0" w:color="auto"/>
            </w:tcBorders>
            <w:shd w:val="clear" w:color="auto" w:fill="auto"/>
            <w:vAlign w:val="center"/>
            <w:hideMark/>
          </w:tcPr>
          <w:p w14:paraId="0BB3642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7C14C3F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43AEB83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49,3</w:t>
            </w:r>
          </w:p>
        </w:tc>
        <w:tc>
          <w:tcPr>
            <w:tcW w:w="651" w:type="pct"/>
            <w:tcBorders>
              <w:top w:val="nil"/>
              <w:left w:val="nil"/>
              <w:bottom w:val="single" w:sz="4" w:space="0" w:color="auto"/>
              <w:right w:val="nil"/>
            </w:tcBorders>
            <w:shd w:val="clear" w:color="000000" w:fill="FFFFFF"/>
            <w:vAlign w:val="center"/>
            <w:hideMark/>
          </w:tcPr>
          <w:p w14:paraId="20DEF06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3B8622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02698BA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B0F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139а</w:t>
            </w:r>
          </w:p>
        </w:tc>
        <w:tc>
          <w:tcPr>
            <w:tcW w:w="689" w:type="pct"/>
            <w:tcBorders>
              <w:top w:val="nil"/>
              <w:left w:val="nil"/>
              <w:bottom w:val="single" w:sz="4" w:space="0" w:color="auto"/>
              <w:right w:val="single" w:sz="4" w:space="0" w:color="auto"/>
            </w:tcBorders>
            <w:shd w:val="clear" w:color="auto" w:fill="auto"/>
            <w:vAlign w:val="center"/>
            <w:hideMark/>
          </w:tcPr>
          <w:p w14:paraId="7B83269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716C122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5A01048F"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7418CA2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610ED3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59CFB1DE"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E9D4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139б</w:t>
            </w:r>
          </w:p>
        </w:tc>
        <w:tc>
          <w:tcPr>
            <w:tcW w:w="689" w:type="pct"/>
            <w:tcBorders>
              <w:top w:val="nil"/>
              <w:left w:val="nil"/>
              <w:bottom w:val="single" w:sz="4" w:space="0" w:color="auto"/>
              <w:right w:val="single" w:sz="4" w:space="0" w:color="auto"/>
            </w:tcBorders>
            <w:shd w:val="clear" w:color="auto" w:fill="auto"/>
            <w:vAlign w:val="center"/>
            <w:hideMark/>
          </w:tcPr>
          <w:p w14:paraId="7F851F1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3107765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065413D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39,8</w:t>
            </w:r>
          </w:p>
        </w:tc>
        <w:tc>
          <w:tcPr>
            <w:tcW w:w="651" w:type="pct"/>
            <w:tcBorders>
              <w:top w:val="nil"/>
              <w:left w:val="nil"/>
              <w:bottom w:val="single" w:sz="4" w:space="0" w:color="auto"/>
              <w:right w:val="nil"/>
            </w:tcBorders>
            <w:shd w:val="clear" w:color="000000" w:fill="FFFFFF"/>
            <w:vAlign w:val="center"/>
            <w:hideMark/>
          </w:tcPr>
          <w:p w14:paraId="628AF5D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805991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FEF4B5A"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784A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139б</w:t>
            </w:r>
          </w:p>
        </w:tc>
        <w:tc>
          <w:tcPr>
            <w:tcW w:w="689" w:type="pct"/>
            <w:tcBorders>
              <w:top w:val="nil"/>
              <w:left w:val="nil"/>
              <w:bottom w:val="single" w:sz="4" w:space="0" w:color="auto"/>
              <w:right w:val="single" w:sz="4" w:space="0" w:color="auto"/>
            </w:tcBorders>
            <w:shd w:val="clear" w:color="auto" w:fill="auto"/>
            <w:vAlign w:val="center"/>
            <w:hideMark/>
          </w:tcPr>
          <w:p w14:paraId="3FD940A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0C91364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39DC412C"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51BD06B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BB8144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219003F"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A87D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139в</w:t>
            </w:r>
          </w:p>
        </w:tc>
        <w:tc>
          <w:tcPr>
            <w:tcW w:w="689" w:type="pct"/>
            <w:tcBorders>
              <w:top w:val="nil"/>
              <w:left w:val="nil"/>
              <w:bottom w:val="single" w:sz="4" w:space="0" w:color="auto"/>
              <w:right w:val="single" w:sz="4" w:space="0" w:color="auto"/>
            </w:tcBorders>
            <w:shd w:val="clear" w:color="auto" w:fill="auto"/>
            <w:vAlign w:val="center"/>
            <w:hideMark/>
          </w:tcPr>
          <w:p w14:paraId="2CA9721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0,0095</w:t>
            </w:r>
          </w:p>
        </w:tc>
        <w:tc>
          <w:tcPr>
            <w:tcW w:w="659" w:type="pct"/>
            <w:tcBorders>
              <w:top w:val="nil"/>
              <w:left w:val="nil"/>
              <w:bottom w:val="single" w:sz="4" w:space="0" w:color="auto"/>
              <w:right w:val="single" w:sz="4" w:space="0" w:color="auto"/>
            </w:tcBorders>
            <w:shd w:val="clear" w:color="000000" w:fill="FFFFFF"/>
            <w:vAlign w:val="center"/>
            <w:hideMark/>
          </w:tcPr>
          <w:p w14:paraId="7B8B687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2E32DA2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53,7</w:t>
            </w:r>
          </w:p>
        </w:tc>
        <w:tc>
          <w:tcPr>
            <w:tcW w:w="651" w:type="pct"/>
            <w:tcBorders>
              <w:top w:val="nil"/>
              <w:left w:val="nil"/>
              <w:bottom w:val="single" w:sz="4" w:space="0" w:color="auto"/>
              <w:right w:val="nil"/>
            </w:tcBorders>
            <w:shd w:val="clear" w:color="000000" w:fill="FFFFFF"/>
            <w:vAlign w:val="center"/>
            <w:hideMark/>
          </w:tcPr>
          <w:p w14:paraId="6FE88E1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7A00CD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3EF2B026"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B6BE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139в</w:t>
            </w:r>
          </w:p>
        </w:tc>
        <w:tc>
          <w:tcPr>
            <w:tcW w:w="689" w:type="pct"/>
            <w:tcBorders>
              <w:top w:val="nil"/>
              <w:left w:val="nil"/>
              <w:bottom w:val="single" w:sz="4" w:space="0" w:color="auto"/>
              <w:right w:val="single" w:sz="4" w:space="0" w:color="auto"/>
            </w:tcBorders>
            <w:shd w:val="clear" w:color="auto" w:fill="auto"/>
            <w:vAlign w:val="center"/>
            <w:hideMark/>
          </w:tcPr>
          <w:p w14:paraId="40D7F9F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0,0095</w:t>
            </w:r>
          </w:p>
        </w:tc>
        <w:tc>
          <w:tcPr>
            <w:tcW w:w="659" w:type="pct"/>
            <w:tcBorders>
              <w:top w:val="nil"/>
              <w:left w:val="nil"/>
              <w:bottom w:val="single" w:sz="4" w:space="0" w:color="auto"/>
              <w:right w:val="single" w:sz="4" w:space="0" w:color="auto"/>
            </w:tcBorders>
            <w:shd w:val="clear" w:color="000000" w:fill="FFFFFF"/>
            <w:vAlign w:val="center"/>
            <w:hideMark/>
          </w:tcPr>
          <w:p w14:paraId="389CC88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71C6AAED"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6D9840E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4FED30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5381482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C7E4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139г</w:t>
            </w:r>
          </w:p>
        </w:tc>
        <w:tc>
          <w:tcPr>
            <w:tcW w:w="689" w:type="pct"/>
            <w:tcBorders>
              <w:top w:val="nil"/>
              <w:left w:val="nil"/>
              <w:bottom w:val="single" w:sz="4" w:space="0" w:color="auto"/>
              <w:right w:val="single" w:sz="4" w:space="0" w:color="auto"/>
            </w:tcBorders>
            <w:shd w:val="clear" w:color="auto" w:fill="auto"/>
            <w:vAlign w:val="center"/>
            <w:hideMark/>
          </w:tcPr>
          <w:p w14:paraId="1A64D61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2975ECA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2C0564C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39,8</w:t>
            </w:r>
          </w:p>
        </w:tc>
        <w:tc>
          <w:tcPr>
            <w:tcW w:w="651" w:type="pct"/>
            <w:tcBorders>
              <w:top w:val="nil"/>
              <w:left w:val="nil"/>
              <w:bottom w:val="single" w:sz="4" w:space="0" w:color="auto"/>
              <w:right w:val="nil"/>
            </w:tcBorders>
            <w:shd w:val="clear" w:color="000000" w:fill="FFFFFF"/>
            <w:vAlign w:val="center"/>
            <w:hideMark/>
          </w:tcPr>
          <w:p w14:paraId="65F87F3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9350EB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756B3B9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9242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139г</w:t>
            </w:r>
          </w:p>
        </w:tc>
        <w:tc>
          <w:tcPr>
            <w:tcW w:w="689" w:type="pct"/>
            <w:tcBorders>
              <w:top w:val="nil"/>
              <w:left w:val="nil"/>
              <w:bottom w:val="single" w:sz="4" w:space="0" w:color="auto"/>
              <w:right w:val="single" w:sz="4" w:space="0" w:color="auto"/>
            </w:tcBorders>
            <w:shd w:val="clear" w:color="auto" w:fill="auto"/>
            <w:vAlign w:val="center"/>
            <w:hideMark/>
          </w:tcPr>
          <w:p w14:paraId="56ACEA4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42A44D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3449B187"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0A2C4BC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063F2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63BF2B0"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9493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141</w:t>
            </w:r>
          </w:p>
        </w:tc>
        <w:tc>
          <w:tcPr>
            <w:tcW w:w="689" w:type="pct"/>
            <w:tcBorders>
              <w:top w:val="nil"/>
              <w:left w:val="nil"/>
              <w:bottom w:val="single" w:sz="4" w:space="0" w:color="auto"/>
              <w:right w:val="single" w:sz="4" w:space="0" w:color="auto"/>
            </w:tcBorders>
            <w:shd w:val="clear" w:color="auto" w:fill="auto"/>
            <w:vAlign w:val="center"/>
            <w:hideMark/>
          </w:tcPr>
          <w:p w14:paraId="03D9F86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59" w:type="pct"/>
            <w:tcBorders>
              <w:top w:val="nil"/>
              <w:left w:val="nil"/>
              <w:bottom w:val="single" w:sz="4" w:space="0" w:color="auto"/>
              <w:right w:val="single" w:sz="4" w:space="0" w:color="auto"/>
            </w:tcBorders>
            <w:shd w:val="clear" w:color="000000" w:fill="FFFFFF"/>
            <w:vAlign w:val="center"/>
            <w:hideMark/>
          </w:tcPr>
          <w:p w14:paraId="5C1C51B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57733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12,2</w:t>
            </w:r>
          </w:p>
        </w:tc>
        <w:tc>
          <w:tcPr>
            <w:tcW w:w="651" w:type="pct"/>
            <w:tcBorders>
              <w:top w:val="nil"/>
              <w:left w:val="nil"/>
              <w:bottom w:val="single" w:sz="4" w:space="0" w:color="auto"/>
              <w:right w:val="nil"/>
            </w:tcBorders>
            <w:shd w:val="clear" w:color="000000" w:fill="FFFFFF"/>
            <w:vAlign w:val="center"/>
            <w:hideMark/>
          </w:tcPr>
          <w:p w14:paraId="0904FED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FB10C9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22DA3B0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A25E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143</w:t>
            </w:r>
          </w:p>
        </w:tc>
        <w:tc>
          <w:tcPr>
            <w:tcW w:w="689" w:type="pct"/>
            <w:tcBorders>
              <w:top w:val="nil"/>
              <w:left w:val="nil"/>
              <w:bottom w:val="single" w:sz="4" w:space="0" w:color="auto"/>
              <w:right w:val="single" w:sz="4" w:space="0" w:color="auto"/>
            </w:tcBorders>
            <w:shd w:val="clear" w:color="auto" w:fill="auto"/>
            <w:vAlign w:val="center"/>
            <w:hideMark/>
          </w:tcPr>
          <w:p w14:paraId="5FEBD75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0,016</w:t>
            </w:r>
          </w:p>
        </w:tc>
        <w:tc>
          <w:tcPr>
            <w:tcW w:w="659" w:type="pct"/>
            <w:tcBorders>
              <w:top w:val="nil"/>
              <w:left w:val="nil"/>
              <w:bottom w:val="single" w:sz="4" w:space="0" w:color="auto"/>
              <w:right w:val="single" w:sz="4" w:space="0" w:color="auto"/>
            </w:tcBorders>
            <w:shd w:val="clear" w:color="000000" w:fill="FFFFFF"/>
            <w:vAlign w:val="center"/>
            <w:hideMark/>
          </w:tcPr>
          <w:p w14:paraId="75B1240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7C12C2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44,1</w:t>
            </w:r>
          </w:p>
        </w:tc>
        <w:tc>
          <w:tcPr>
            <w:tcW w:w="651" w:type="pct"/>
            <w:tcBorders>
              <w:top w:val="nil"/>
              <w:left w:val="nil"/>
              <w:bottom w:val="single" w:sz="4" w:space="0" w:color="auto"/>
              <w:right w:val="nil"/>
            </w:tcBorders>
            <w:shd w:val="clear" w:color="000000" w:fill="FFFFFF"/>
            <w:vAlign w:val="center"/>
            <w:hideMark/>
          </w:tcPr>
          <w:p w14:paraId="38C8237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106899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01DEA541"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66FA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147а</w:t>
            </w:r>
          </w:p>
        </w:tc>
        <w:tc>
          <w:tcPr>
            <w:tcW w:w="689" w:type="pct"/>
            <w:tcBorders>
              <w:top w:val="nil"/>
              <w:left w:val="nil"/>
              <w:bottom w:val="single" w:sz="4" w:space="0" w:color="auto"/>
              <w:right w:val="single" w:sz="4" w:space="0" w:color="auto"/>
            </w:tcBorders>
            <w:shd w:val="clear" w:color="auto" w:fill="auto"/>
            <w:vAlign w:val="center"/>
            <w:hideMark/>
          </w:tcPr>
          <w:p w14:paraId="5CC62E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0,012</w:t>
            </w:r>
          </w:p>
        </w:tc>
        <w:tc>
          <w:tcPr>
            <w:tcW w:w="659" w:type="pct"/>
            <w:tcBorders>
              <w:top w:val="nil"/>
              <w:left w:val="nil"/>
              <w:bottom w:val="single" w:sz="4" w:space="0" w:color="auto"/>
              <w:right w:val="single" w:sz="4" w:space="0" w:color="auto"/>
            </w:tcBorders>
            <w:shd w:val="clear" w:color="000000" w:fill="FFFFFF"/>
            <w:vAlign w:val="center"/>
            <w:hideMark/>
          </w:tcPr>
          <w:p w14:paraId="39FDBC0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5623E8D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33,6</w:t>
            </w:r>
          </w:p>
        </w:tc>
        <w:tc>
          <w:tcPr>
            <w:tcW w:w="651" w:type="pct"/>
            <w:tcBorders>
              <w:top w:val="nil"/>
              <w:left w:val="nil"/>
              <w:bottom w:val="single" w:sz="4" w:space="0" w:color="auto"/>
              <w:right w:val="nil"/>
            </w:tcBorders>
            <w:shd w:val="clear" w:color="000000" w:fill="FFFFFF"/>
            <w:vAlign w:val="center"/>
            <w:hideMark/>
          </w:tcPr>
          <w:p w14:paraId="3AA8105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C88A99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25FDB44"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6663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147</w:t>
            </w:r>
          </w:p>
        </w:tc>
        <w:tc>
          <w:tcPr>
            <w:tcW w:w="689" w:type="pct"/>
            <w:tcBorders>
              <w:top w:val="nil"/>
              <w:left w:val="nil"/>
              <w:bottom w:val="single" w:sz="4" w:space="0" w:color="auto"/>
              <w:right w:val="single" w:sz="4" w:space="0" w:color="auto"/>
            </w:tcBorders>
            <w:shd w:val="clear" w:color="auto" w:fill="auto"/>
            <w:vAlign w:val="center"/>
            <w:hideMark/>
          </w:tcPr>
          <w:p w14:paraId="3A3BF6E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297C62E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23EBD18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49</w:t>
            </w:r>
          </w:p>
        </w:tc>
        <w:tc>
          <w:tcPr>
            <w:tcW w:w="651" w:type="pct"/>
            <w:tcBorders>
              <w:top w:val="nil"/>
              <w:left w:val="nil"/>
              <w:bottom w:val="single" w:sz="4" w:space="0" w:color="auto"/>
              <w:right w:val="nil"/>
            </w:tcBorders>
            <w:shd w:val="clear" w:color="000000" w:fill="FFFFFF"/>
            <w:vAlign w:val="center"/>
            <w:hideMark/>
          </w:tcPr>
          <w:p w14:paraId="28D0E63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11C366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4874304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BB56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147</w:t>
            </w:r>
          </w:p>
        </w:tc>
        <w:tc>
          <w:tcPr>
            <w:tcW w:w="689" w:type="pct"/>
            <w:tcBorders>
              <w:top w:val="nil"/>
              <w:left w:val="nil"/>
              <w:bottom w:val="single" w:sz="4" w:space="0" w:color="auto"/>
              <w:right w:val="single" w:sz="4" w:space="0" w:color="auto"/>
            </w:tcBorders>
            <w:shd w:val="clear" w:color="auto" w:fill="auto"/>
            <w:vAlign w:val="center"/>
            <w:hideMark/>
          </w:tcPr>
          <w:p w14:paraId="491B8B0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40B2995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1EB15EBF"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158C8B7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BCE67E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4A5A67D"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CF23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149</w:t>
            </w:r>
          </w:p>
        </w:tc>
        <w:tc>
          <w:tcPr>
            <w:tcW w:w="689" w:type="pct"/>
            <w:tcBorders>
              <w:top w:val="nil"/>
              <w:left w:val="nil"/>
              <w:bottom w:val="single" w:sz="4" w:space="0" w:color="auto"/>
              <w:right w:val="single" w:sz="4" w:space="0" w:color="auto"/>
            </w:tcBorders>
            <w:shd w:val="clear" w:color="auto" w:fill="auto"/>
            <w:vAlign w:val="center"/>
            <w:hideMark/>
          </w:tcPr>
          <w:p w14:paraId="6A9489A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0,0085</w:t>
            </w:r>
          </w:p>
        </w:tc>
        <w:tc>
          <w:tcPr>
            <w:tcW w:w="659" w:type="pct"/>
            <w:tcBorders>
              <w:top w:val="nil"/>
              <w:left w:val="nil"/>
              <w:bottom w:val="single" w:sz="4" w:space="0" w:color="auto"/>
              <w:right w:val="single" w:sz="4" w:space="0" w:color="auto"/>
            </w:tcBorders>
            <w:shd w:val="clear" w:color="000000" w:fill="FFFFFF"/>
            <w:vAlign w:val="center"/>
            <w:hideMark/>
          </w:tcPr>
          <w:p w14:paraId="5F70F66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0BA98C2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47,8</w:t>
            </w:r>
          </w:p>
        </w:tc>
        <w:tc>
          <w:tcPr>
            <w:tcW w:w="651" w:type="pct"/>
            <w:tcBorders>
              <w:top w:val="nil"/>
              <w:left w:val="nil"/>
              <w:bottom w:val="single" w:sz="4" w:space="0" w:color="auto"/>
              <w:right w:val="nil"/>
            </w:tcBorders>
            <w:shd w:val="clear" w:color="000000" w:fill="FFFFFF"/>
            <w:vAlign w:val="center"/>
            <w:hideMark/>
          </w:tcPr>
          <w:p w14:paraId="0271CF7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330DD4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57731E1A"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0F50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149</w:t>
            </w:r>
          </w:p>
        </w:tc>
        <w:tc>
          <w:tcPr>
            <w:tcW w:w="689" w:type="pct"/>
            <w:tcBorders>
              <w:top w:val="nil"/>
              <w:left w:val="nil"/>
              <w:bottom w:val="single" w:sz="4" w:space="0" w:color="auto"/>
              <w:right w:val="single" w:sz="4" w:space="0" w:color="auto"/>
            </w:tcBorders>
            <w:shd w:val="clear" w:color="auto" w:fill="auto"/>
            <w:vAlign w:val="center"/>
            <w:hideMark/>
          </w:tcPr>
          <w:p w14:paraId="53F4214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0,0085</w:t>
            </w:r>
          </w:p>
        </w:tc>
        <w:tc>
          <w:tcPr>
            <w:tcW w:w="659" w:type="pct"/>
            <w:tcBorders>
              <w:top w:val="nil"/>
              <w:left w:val="nil"/>
              <w:bottom w:val="single" w:sz="4" w:space="0" w:color="auto"/>
              <w:right w:val="single" w:sz="4" w:space="0" w:color="auto"/>
            </w:tcBorders>
            <w:shd w:val="clear" w:color="000000" w:fill="FFFFFF"/>
            <w:vAlign w:val="center"/>
            <w:hideMark/>
          </w:tcPr>
          <w:p w14:paraId="57AD423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2CD1EBE8"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0C53F86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C6D481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0355310"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6A86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151</w:t>
            </w:r>
          </w:p>
        </w:tc>
        <w:tc>
          <w:tcPr>
            <w:tcW w:w="689" w:type="pct"/>
            <w:tcBorders>
              <w:top w:val="nil"/>
              <w:left w:val="nil"/>
              <w:bottom w:val="single" w:sz="4" w:space="0" w:color="auto"/>
              <w:right w:val="single" w:sz="4" w:space="0" w:color="auto"/>
            </w:tcBorders>
            <w:shd w:val="clear" w:color="auto" w:fill="auto"/>
            <w:vAlign w:val="center"/>
            <w:hideMark/>
          </w:tcPr>
          <w:p w14:paraId="75886DC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0,019</w:t>
            </w:r>
          </w:p>
        </w:tc>
        <w:tc>
          <w:tcPr>
            <w:tcW w:w="659" w:type="pct"/>
            <w:tcBorders>
              <w:top w:val="nil"/>
              <w:left w:val="nil"/>
              <w:bottom w:val="single" w:sz="4" w:space="0" w:color="auto"/>
              <w:right w:val="single" w:sz="4" w:space="0" w:color="auto"/>
            </w:tcBorders>
            <w:shd w:val="clear" w:color="000000" w:fill="FFFFFF"/>
            <w:vAlign w:val="center"/>
            <w:hideMark/>
          </w:tcPr>
          <w:p w14:paraId="0DE7979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08AFA69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53,4</w:t>
            </w:r>
          </w:p>
        </w:tc>
        <w:tc>
          <w:tcPr>
            <w:tcW w:w="651" w:type="pct"/>
            <w:tcBorders>
              <w:top w:val="nil"/>
              <w:left w:val="nil"/>
              <w:bottom w:val="single" w:sz="4" w:space="0" w:color="auto"/>
              <w:right w:val="nil"/>
            </w:tcBorders>
            <w:shd w:val="clear" w:color="000000" w:fill="FFFFFF"/>
            <w:vAlign w:val="center"/>
            <w:hideMark/>
          </w:tcPr>
          <w:p w14:paraId="5597D3A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C9FF98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2027</w:t>
            </w:r>
          </w:p>
        </w:tc>
      </w:tr>
      <w:tr w:rsidR="002C2E65" w:rsidRPr="002C2E65" w14:paraId="6876943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0798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689" w:type="pct"/>
            <w:tcBorders>
              <w:top w:val="nil"/>
              <w:left w:val="nil"/>
              <w:bottom w:val="single" w:sz="4" w:space="0" w:color="auto"/>
              <w:right w:val="single" w:sz="4" w:space="0" w:color="auto"/>
            </w:tcBorders>
            <w:shd w:val="clear" w:color="auto" w:fill="auto"/>
            <w:vAlign w:val="center"/>
            <w:hideMark/>
          </w:tcPr>
          <w:p w14:paraId="0B0345C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59" w:type="pct"/>
            <w:tcBorders>
              <w:top w:val="nil"/>
              <w:left w:val="nil"/>
              <w:bottom w:val="single" w:sz="4" w:space="0" w:color="auto"/>
              <w:right w:val="single" w:sz="4" w:space="0" w:color="auto"/>
            </w:tcBorders>
            <w:shd w:val="clear" w:color="000000" w:fill="FFFFFF"/>
            <w:vAlign w:val="center"/>
            <w:hideMark/>
          </w:tcPr>
          <w:p w14:paraId="1797AD9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30EB67B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651" w:type="pct"/>
            <w:tcBorders>
              <w:top w:val="nil"/>
              <w:left w:val="nil"/>
              <w:bottom w:val="single" w:sz="4" w:space="0" w:color="auto"/>
              <w:right w:val="nil"/>
            </w:tcBorders>
            <w:shd w:val="clear" w:color="000000" w:fill="FFFFFF"/>
            <w:vAlign w:val="center"/>
            <w:hideMark/>
          </w:tcPr>
          <w:p w14:paraId="51F622C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AA21E7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FD8697D"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0E08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Советская (баня)</w:t>
            </w:r>
          </w:p>
        </w:tc>
        <w:tc>
          <w:tcPr>
            <w:tcW w:w="689" w:type="pct"/>
            <w:tcBorders>
              <w:top w:val="nil"/>
              <w:left w:val="nil"/>
              <w:bottom w:val="single" w:sz="4" w:space="0" w:color="auto"/>
              <w:right w:val="single" w:sz="4" w:space="0" w:color="auto"/>
            </w:tcBorders>
            <w:shd w:val="clear" w:color="auto" w:fill="auto"/>
            <w:vAlign w:val="center"/>
            <w:hideMark/>
          </w:tcPr>
          <w:p w14:paraId="1052F0D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59" w:type="pct"/>
            <w:tcBorders>
              <w:top w:val="nil"/>
              <w:left w:val="nil"/>
              <w:bottom w:val="single" w:sz="4" w:space="0" w:color="auto"/>
              <w:right w:val="single" w:sz="4" w:space="0" w:color="auto"/>
            </w:tcBorders>
            <w:shd w:val="clear" w:color="000000" w:fill="FFFFFF"/>
            <w:vAlign w:val="center"/>
            <w:hideMark/>
          </w:tcPr>
          <w:p w14:paraId="58ED3DD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206B537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651" w:type="pct"/>
            <w:tcBorders>
              <w:top w:val="nil"/>
              <w:left w:val="nil"/>
              <w:bottom w:val="single" w:sz="4" w:space="0" w:color="auto"/>
              <w:right w:val="nil"/>
            </w:tcBorders>
            <w:shd w:val="clear" w:color="000000" w:fill="FFFFFF"/>
            <w:vAlign w:val="center"/>
            <w:hideMark/>
          </w:tcPr>
          <w:p w14:paraId="506E436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11C258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ACEE51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391C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4</w:t>
            </w:r>
          </w:p>
        </w:tc>
        <w:tc>
          <w:tcPr>
            <w:tcW w:w="689" w:type="pct"/>
            <w:tcBorders>
              <w:top w:val="nil"/>
              <w:left w:val="nil"/>
              <w:bottom w:val="single" w:sz="4" w:space="0" w:color="auto"/>
              <w:right w:val="single" w:sz="4" w:space="0" w:color="auto"/>
            </w:tcBorders>
            <w:shd w:val="clear" w:color="auto" w:fill="auto"/>
            <w:vAlign w:val="center"/>
            <w:hideMark/>
          </w:tcPr>
          <w:p w14:paraId="3D0CC0C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0,034</w:t>
            </w:r>
          </w:p>
        </w:tc>
        <w:tc>
          <w:tcPr>
            <w:tcW w:w="659" w:type="pct"/>
            <w:tcBorders>
              <w:top w:val="nil"/>
              <w:left w:val="nil"/>
              <w:bottom w:val="single" w:sz="4" w:space="0" w:color="auto"/>
              <w:right w:val="single" w:sz="4" w:space="0" w:color="auto"/>
            </w:tcBorders>
            <w:shd w:val="clear" w:color="000000" w:fill="FFFFFF"/>
            <w:vAlign w:val="center"/>
            <w:hideMark/>
          </w:tcPr>
          <w:p w14:paraId="2D4BAC2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B18B15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94,6</w:t>
            </w:r>
          </w:p>
        </w:tc>
        <w:tc>
          <w:tcPr>
            <w:tcW w:w="651" w:type="pct"/>
            <w:tcBorders>
              <w:top w:val="nil"/>
              <w:left w:val="nil"/>
              <w:bottom w:val="single" w:sz="4" w:space="0" w:color="auto"/>
              <w:right w:val="nil"/>
            </w:tcBorders>
            <w:shd w:val="clear" w:color="000000" w:fill="FFFFFF"/>
            <w:vAlign w:val="center"/>
            <w:hideMark/>
          </w:tcPr>
          <w:p w14:paraId="0D58D1B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37140C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E34369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7722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5</w:t>
            </w:r>
          </w:p>
        </w:tc>
        <w:tc>
          <w:tcPr>
            <w:tcW w:w="689" w:type="pct"/>
            <w:tcBorders>
              <w:top w:val="nil"/>
              <w:left w:val="nil"/>
              <w:bottom w:val="single" w:sz="4" w:space="0" w:color="auto"/>
              <w:right w:val="single" w:sz="4" w:space="0" w:color="auto"/>
            </w:tcBorders>
            <w:shd w:val="clear" w:color="auto" w:fill="auto"/>
            <w:vAlign w:val="center"/>
            <w:hideMark/>
          </w:tcPr>
          <w:p w14:paraId="30242BD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76B2F54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4A788FA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25,3</w:t>
            </w:r>
          </w:p>
        </w:tc>
        <w:tc>
          <w:tcPr>
            <w:tcW w:w="651" w:type="pct"/>
            <w:tcBorders>
              <w:top w:val="nil"/>
              <w:left w:val="nil"/>
              <w:bottom w:val="single" w:sz="4" w:space="0" w:color="auto"/>
              <w:right w:val="nil"/>
            </w:tcBorders>
            <w:shd w:val="clear" w:color="000000" w:fill="FFFFFF"/>
            <w:vAlign w:val="center"/>
            <w:hideMark/>
          </w:tcPr>
          <w:p w14:paraId="0E2B615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14138F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EFBD063"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E782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6</w:t>
            </w:r>
          </w:p>
        </w:tc>
        <w:tc>
          <w:tcPr>
            <w:tcW w:w="689" w:type="pct"/>
            <w:tcBorders>
              <w:top w:val="nil"/>
              <w:left w:val="nil"/>
              <w:bottom w:val="single" w:sz="4" w:space="0" w:color="auto"/>
              <w:right w:val="single" w:sz="4" w:space="0" w:color="auto"/>
            </w:tcBorders>
            <w:shd w:val="clear" w:color="auto" w:fill="auto"/>
            <w:vAlign w:val="center"/>
            <w:hideMark/>
          </w:tcPr>
          <w:p w14:paraId="3FF32B7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0,036</w:t>
            </w:r>
          </w:p>
        </w:tc>
        <w:tc>
          <w:tcPr>
            <w:tcW w:w="659" w:type="pct"/>
            <w:tcBorders>
              <w:top w:val="nil"/>
              <w:left w:val="nil"/>
              <w:bottom w:val="single" w:sz="4" w:space="0" w:color="auto"/>
              <w:right w:val="single" w:sz="4" w:space="0" w:color="auto"/>
            </w:tcBorders>
            <w:shd w:val="clear" w:color="000000" w:fill="FFFFFF"/>
            <w:vAlign w:val="center"/>
            <w:hideMark/>
          </w:tcPr>
          <w:p w14:paraId="6ED7EEF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CF6648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99,7</w:t>
            </w:r>
          </w:p>
        </w:tc>
        <w:tc>
          <w:tcPr>
            <w:tcW w:w="651" w:type="pct"/>
            <w:tcBorders>
              <w:top w:val="nil"/>
              <w:left w:val="nil"/>
              <w:bottom w:val="single" w:sz="4" w:space="0" w:color="auto"/>
              <w:right w:val="nil"/>
            </w:tcBorders>
            <w:shd w:val="clear" w:color="000000" w:fill="FFFFFF"/>
            <w:vAlign w:val="center"/>
            <w:hideMark/>
          </w:tcPr>
          <w:p w14:paraId="437C365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F3D553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179C067"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64DE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19</w:t>
            </w:r>
          </w:p>
        </w:tc>
        <w:tc>
          <w:tcPr>
            <w:tcW w:w="689" w:type="pct"/>
            <w:tcBorders>
              <w:top w:val="nil"/>
              <w:left w:val="nil"/>
              <w:bottom w:val="single" w:sz="4" w:space="0" w:color="auto"/>
              <w:right w:val="single" w:sz="4" w:space="0" w:color="auto"/>
            </w:tcBorders>
            <w:shd w:val="clear" w:color="auto" w:fill="auto"/>
            <w:vAlign w:val="center"/>
            <w:hideMark/>
          </w:tcPr>
          <w:p w14:paraId="1E96FB32"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w:t>
            </w:r>
          </w:p>
        </w:tc>
        <w:tc>
          <w:tcPr>
            <w:tcW w:w="659" w:type="pct"/>
            <w:tcBorders>
              <w:top w:val="nil"/>
              <w:left w:val="nil"/>
              <w:bottom w:val="single" w:sz="4" w:space="0" w:color="auto"/>
              <w:right w:val="single" w:sz="4" w:space="0" w:color="auto"/>
            </w:tcBorders>
            <w:shd w:val="clear" w:color="000000" w:fill="FFFFFF"/>
            <w:vAlign w:val="center"/>
            <w:hideMark/>
          </w:tcPr>
          <w:p w14:paraId="212F7F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362A50B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110,8</w:t>
            </w:r>
          </w:p>
        </w:tc>
        <w:tc>
          <w:tcPr>
            <w:tcW w:w="651" w:type="pct"/>
            <w:tcBorders>
              <w:top w:val="nil"/>
              <w:left w:val="nil"/>
              <w:bottom w:val="single" w:sz="4" w:space="0" w:color="auto"/>
              <w:right w:val="nil"/>
            </w:tcBorders>
            <w:shd w:val="clear" w:color="000000" w:fill="FFFFFF"/>
            <w:vAlign w:val="center"/>
            <w:hideMark/>
          </w:tcPr>
          <w:p w14:paraId="1068714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1CD712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0F175F8"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6F8D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19</w:t>
            </w:r>
          </w:p>
        </w:tc>
        <w:tc>
          <w:tcPr>
            <w:tcW w:w="689" w:type="pct"/>
            <w:tcBorders>
              <w:top w:val="nil"/>
              <w:left w:val="nil"/>
              <w:bottom w:val="single" w:sz="4" w:space="0" w:color="auto"/>
              <w:right w:val="single" w:sz="4" w:space="0" w:color="auto"/>
            </w:tcBorders>
            <w:shd w:val="clear" w:color="auto" w:fill="auto"/>
            <w:vAlign w:val="center"/>
            <w:hideMark/>
          </w:tcPr>
          <w:p w14:paraId="001576F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w:t>
            </w:r>
          </w:p>
        </w:tc>
        <w:tc>
          <w:tcPr>
            <w:tcW w:w="659" w:type="pct"/>
            <w:tcBorders>
              <w:top w:val="nil"/>
              <w:left w:val="nil"/>
              <w:bottom w:val="single" w:sz="4" w:space="0" w:color="auto"/>
              <w:right w:val="single" w:sz="4" w:space="0" w:color="auto"/>
            </w:tcBorders>
            <w:shd w:val="clear" w:color="000000" w:fill="FFFFFF"/>
            <w:vAlign w:val="center"/>
            <w:hideMark/>
          </w:tcPr>
          <w:p w14:paraId="5281F5A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5EB95D7C"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08443B6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CA7EB0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29FAD0BB"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7649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21</w:t>
            </w:r>
          </w:p>
        </w:tc>
        <w:tc>
          <w:tcPr>
            <w:tcW w:w="689" w:type="pct"/>
            <w:tcBorders>
              <w:top w:val="nil"/>
              <w:left w:val="nil"/>
              <w:bottom w:val="single" w:sz="4" w:space="0" w:color="auto"/>
              <w:right w:val="single" w:sz="4" w:space="0" w:color="auto"/>
            </w:tcBorders>
            <w:shd w:val="clear" w:color="auto" w:fill="auto"/>
            <w:vAlign w:val="center"/>
            <w:hideMark/>
          </w:tcPr>
          <w:p w14:paraId="3FE9CE5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0,011</w:t>
            </w:r>
          </w:p>
        </w:tc>
        <w:tc>
          <w:tcPr>
            <w:tcW w:w="659" w:type="pct"/>
            <w:tcBorders>
              <w:top w:val="nil"/>
              <w:left w:val="nil"/>
              <w:bottom w:val="single" w:sz="4" w:space="0" w:color="auto"/>
              <w:right w:val="single" w:sz="4" w:space="0" w:color="auto"/>
            </w:tcBorders>
            <w:shd w:val="clear" w:color="000000" w:fill="FFFFFF"/>
            <w:vAlign w:val="center"/>
            <w:hideMark/>
          </w:tcPr>
          <w:p w14:paraId="079EAE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DA334A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31,1</w:t>
            </w:r>
          </w:p>
        </w:tc>
        <w:tc>
          <w:tcPr>
            <w:tcW w:w="651" w:type="pct"/>
            <w:tcBorders>
              <w:top w:val="nil"/>
              <w:left w:val="nil"/>
              <w:bottom w:val="single" w:sz="4" w:space="0" w:color="auto"/>
              <w:right w:val="nil"/>
            </w:tcBorders>
            <w:shd w:val="clear" w:color="000000" w:fill="FFFFFF"/>
            <w:vAlign w:val="center"/>
            <w:hideMark/>
          </w:tcPr>
          <w:p w14:paraId="29288F6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12A2C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1BB353C"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6712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23</w:t>
            </w:r>
          </w:p>
        </w:tc>
        <w:tc>
          <w:tcPr>
            <w:tcW w:w="689" w:type="pct"/>
            <w:tcBorders>
              <w:top w:val="nil"/>
              <w:left w:val="nil"/>
              <w:bottom w:val="single" w:sz="4" w:space="0" w:color="auto"/>
              <w:right w:val="single" w:sz="4" w:space="0" w:color="auto"/>
            </w:tcBorders>
            <w:shd w:val="clear" w:color="auto" w:fill="auto"/>
            <w:vAlign w:val="center"/>
            <w:hideMark/>
          </w:tcPr>
          <w:p w14:paraId="5BCE8E4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0,02</w:t>
            </w:r>
          </w:p>
        </w:tc>
        <w:tc>
          <w:tcPr>
            <w:tcW w:w="659" w:type="pct"/>
            <w:tcBorders>
              <w:top w:val="nil"/>
              <w:left w:val="nil"/>
              <w:bottom w:val="single" w:sz="4" w:space="0" w:color="auto"/>
              <w:right w:val="single" w:sz="4" w:space="0" w:color="auto"/>
            </w:tcBorders>
            <w:shd w:val="clear" w:color="000000" w:fill="FFFFFF"/>
            <w:vAlign w:val="center"/>
            <w:hideMark/>
          </w:tcPr>
          <w:p w14:paraId="1E34EF5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FCFBE1D"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55,5</w:t>
            </w:r>
          </w:p>
        </w:tc>
        <w:tc>
          <w:tcPr>
            <w:tcW w:w="651" w:type="pct"/>
            <w:tcBorders>
              <w:top w:val="nil"/>
              <w:left w:val="nil"/>
              <w:bottom w:val="single" w:sz="4" w:space="0" w:color="auto"/>
              <w:right w:val="nil"/>
            </w:tcBorders>
            <w:shd w:val="clear" w:color="000000" w:fill="FFFFFF"/>
            <w:vAlign w:val="center"/>
            <w:hideMark/>
          </w:tcPr>
          <w:p w14:paraId="0FBD5DF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ECB8BB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347BB801"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6052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27</w:t>
            </w:r>
          </w:p>
        </w:tc>
        <w:tc>
          <w:tcPr>
            <w:tcW w:w="689" w:type="pct"/>
            <w:tcBorders>
              <w:top w:val="nil"/>
              <w:left w:val="nil"/>
              <w:bottom w:val="single" w:sz="4" w:space="0" w:color="auto"/>
              <w:right w:val="single" w:sz="4" w:space="0" w:color="auto"/>
            </w:tcBorders>
            <w:shd w:val="clear" w:color="auto" w:fill="auto"/>
            <w:vAlign w:val="center"/>
            <w:hideMark/>
          </w:tcPr>
          <w:p w14:paraId="5A30988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0,009</w:t>
            </w:r>
          </w:p>
        </w:tc>
        <w:tc>
          <w:tcPr>
            <w:tcW w:w="659" w:type="pct"/>
            <w:tcBorders>
              <w:top w:val="nil"/>
              <w:left w:val="nil"/>
              <w:bottom w:val="single" w:sz="4" w:space="0" w:color="auto"/>
              <w:right w:val="single" w:sz="4" w:space="0" w:color="auto"/>
            </w:tcBorders>
            <w:shd w:val="clear" w:color="000000" w:fill="FFFFFF"/>
            <w:vAlign w:val="center"/>
            <w:hideMark/>
          </w:tcPr>
          <w:p w14:paraId="1557B04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0129A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26</w:t>
            </w:r>
          </w:p>
        </w:tc>
        <w:tc>
          <w:tcPr>
            <w:tcW w:w="651" w:type="pct"/>
            <w:tcBorders>
              <w:top w:val="nil"/>
              <w:left w:val="nil"/>
              <w:bottom w:val="single" w:sz="4" w:space="0" w:color="auto"/>
              <w:right w:val="nil"/>
            </w:tcBorders>
            <w:shd w:val="clear" w:color="000000" w:fill="FFFFFF"/>
            <w:vAlign w:val="center"/>
            <w:hideMark/>
          </w:tcPr>
          <w:p w14:paraId="44AD44D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636843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766434EC"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EDFC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29</w:t>
            </w:r>
          </w:p>
        </w:tc>
        <w:tc>
          <w:tcPr>
            <w:tcW w:w="689" w:type="pct"/>
            <w:tcBorders>
              <w:top w:val="nil"/>
              <w:left w:val="nil"/>
              <w:bottom w:val="single" w:sz="4" w:space="0" w:color="auto"/>
              <w:right w:val="single" w:sz="4" w:space="0" w:color="auto"/>
            </w:tcBorders>
            <w:shd w:val="clear" w:color="auto" w:fill="auto"/>
            <w:vAlign w:val="center"/>
            <w:hideMark/>
          </w:tcPr>
          <w:p w14:paraId="31EB678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0,004</w:t>
            </w:r>
          </w:p>
        </w:tc>
        <w:tc>
          <w:tcPr>
            <w:tcW w:w="659" w:type="pct"/>
            <w:tcBorders>
              <w:top w:val="nil"/>
              <w:left w:val="nil"/>
              <w:bottom w:val="single" w:sz="4" w:space="0" w:color="auto"/>
              <w:right w:val="single" w:sz="4" w:space="0" w:color="auto"/>
            </w:tcBorders>
            <w:shd w:val="clear" w:color="000000" w:fill="FFFFFF"/>
            <w:vAlign w:val="center"/>
            <w:hideMark/>
          </w:tcPr>
          <w:p w14:paraId="2EEE78A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0D97B91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10</w:t>
            </w:r>
          </w:p>
        </w:tc>
        <w:tc>
          <w:tcPr>
            <w:tcW w:w="651" w:type="pct"/>
            <w:tcBorders>
              <w:top w:val="nil"/>
              <w:left w:val="nil"/>
              <w:bottom w:val="single" w:sz="4" w:space="0" w:color="auto"/>
              <w:right w:val="nil"/>
            </w:tcBorders>
            <w:shd w:val="clear" w:color="000000" w:fill="FFFFFF"/>
            <w:vAlign w:val="center"/>
            <w:hideMark/>
          </w:tcPr>
          <w:p w14:paraId="10A4B56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9D0B2B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0046CB9A"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F2EE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31</w:t>
            </w:r>
          </w:p>
        </w:tc>
        <w:tc>
          <w:tcPr>
            <w:tcW w:w="689" w:type="pct"/>
            <w:tcBorders>
              <w:top w:val="nil"/>
              <w:left w:val="nil"/>
              <w:bottom w:val="single" w:sz="4" w:space="0" w:color="auto"/>
              <w:right w:val="single" w:sz="4" w:space="0" w:color="auto"/>
            </w:tcBorders>
            <w:shd w:val="clear" w:color="auto" w:fill="auto"/>
            <w:vAlign w:val="center"/>
            <w:hideMark/>
          </w:tcPr>
          <w:p w14:paraId="61C746C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0,007</w:t>
            </w:r>
          </w:p>
        </w:tc>
        <w:tc>
          <w:tcPr>
            <w:tcW w:w="659" w:type="pct"/>
            <w:tcBorders>
              <w:top w:val="nil"/>
              <w:left w:val="nil"/>
              <w:bottom w:val="single" w:sz="4" w:space="0" w:color="auto"/>
              <w:right w:val="single" w:sz="4" w:space="0" w:color="auto"/>
            </w:tcBorders>
            <w:shd w:val="clear" w:color="000000" w:fill="FFFFFF"/>
            <w:vAlign w:val="center"/>
            <w:hideMark/>
          </w:tcPr>
          <w:p w14:paraId="34F3520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759EBB8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19,6</w:t>
            </w:r>
          </w:p>
        </w:tc>
        <w:tc>
          <w:tcPr>
            <w:tcW w:w="651" w:type="pct"/>
            <w:tcBorders>
              <w:top w:val="nil"/>
              <w:left w:val="nil"/>
              <w:bottom w:val="single" w:sz="4" w:space="0" w:color="auto"/>
              <w:right w:val="nil"/>
            </w:tcBorders>
            <w:shd w:val="clear" w:color="000000" w:fill="FFFFFF"/>
            <w:vAlign w:val="center"/>
            <w:hideMark/>
          </w:tcPr>
          <w:p w14:paraId="658DBE0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9BF059B"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2C4B760"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D809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Строительная, 33</w:t>
            </w:r>
          </w:p>
        </w:tc>
        <w:tc>
          <w:tcPr>
            <w:tcW w:w="689" w:type="pct"/>
            <w:tcBorders>
              <w:top w:val="nil"/>
              <w:left w:val="nil"/>
              <w:bottom w:val="single" w:sz="4" w:space="0" w:color="auto"/>
              <w:right w:val="single" w:sz="4" w:space="0" w:color="auto"/>
            </w:tcBorders>
            <w:shd w:val="clear" w:color="auto" w:fill="auto"/>
            <w:vAlign w:val="center"/>
            <w:hideMark/>
          </w:tcPr>
          <w:p w14:paraId="363A78FF"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0,012</w:t>
            </w:r>
          </w:p>
        </w:tc>
        <w:tc>
          <w:tcPr>
            <w:tcW w:w="659" w:type="pct"/>
            <w:tcBorders>
              <w:top w:val="nil"/>
              <w:left w:val="nil"/>
              <w:bottom w:val="single" w:sz="4" w:space="0" w:color="auto"/>
              <w:right w:val="single" w:sz="4" w:space="0" w:color="auto"/>
            </w:tcBorders>
            <w:shd w:val="clear" w:color="000000" w:fill="FFFFFF"/>
            <w:vAlign w:val="center"/>
            <w:hideMark/>
          </w:tcPr>
          <w:p w14:paraId="7C409E9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5610B31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34,2</w:t>
            </w:r>
          </w:p>
        </w:tc>
        <w:tc>
          <w:tcPr>
            <w:tcW w:w="651" w:type="pct"/>
            <w:tcBorders>
              <w:top w:val="nil"/>
              <w:left w:val="nil"/>
              <w:bottom w:val="single" w:sz="4" w:space="0" w:color="auto"/>
              <w:right w:val="nil"/>
            </w:tcBorders>
            <w:shd w:val="clear" w:color="000000" w:fill="FFFFFF"/>
            <w:vAlign w:val="center"/>
            <w:hideMark/>
          </w:tcPr>
          <w:p w14:paraId="59B24D3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284A3AF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5D19460E"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BA6B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ул. Чехова, 20</w:t>
            </w:r>
          </w:p>
        </w:tc>
        <w:tc>
          <w:tcPr>
            <w:tcW w:w="689" w:type="pct"/>
            <w:tcBorders>
              <w:top w:val="nil"/>
              <w:left w:val="nil"/>
              <w:bottom w:val="single" w:sz="4" w:space="0" w:color="auto"/>
              <w:right w:val="single" w:sz="4" w:space="0" w:color="auto"/>
            </w:tcBorders>
            <w:shd w:val="clear" w:color="auto" w:fill="auto"/>
            <w:vAlign w:val="center"/>
            <w:hideMark/>
          </w:tcPr>
          <w:p w14:paraId="2CF7368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0,031</w:t>
            </w:r>
          </w:p>
        </w:tc>
        <w:tc>
          <w:tcPr>
            <w:tcW w:w="659" w:type="pct"/>
            <w:tcBorders>
              <w:top w:val="nil"/>
              <w:left w:val="nil"/>
              <w:bottom w:val="single" w:sz="4" w:space="0" w:color="auto"/>
              <w:right w:val="single" w:sz="4" w:space="0" w:color="auto"/>
            </w:tcBorders>
            <w:shd w:val="clear" w:color="000000" w:fill="FFFFFF"/>
            <w:vAlign w:val="center"/>
            <w:hideMark/>
          </w:tcPr>
          <w:p w14:paraId="22F3016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14:paraId="5F88AC2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173,4</w:t>
            </w:r>
          </w:p>
        </w:tc>
        <w:tc>
          <w:tcPr>
            <w:tcW w:w="651" w:type="pct"/>
            <w:tcBorders>
              <w:top w:val="nil"/>
              <w:left w:val="nil"/>
              <w:bottom w:val="single" w:sz="4" w:space="0" w:color="auto"/>
              <w:right w:val="nil"/>
            </w:tcBorders>
            <w:shd w:val="clear" w:color="000000" w:fill="FFFFFF"/>
            <w:vAlign w:val="center"/>
            <w:hideMark/>
          </w:tcPr>
          <w:p w14:paraId="1940F35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BC419A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6CBC13B6"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1630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lastRenderedPageBreak/>
              <w:t>ул. Чехова, 20</w:t>
            </w:r>
          </w:p>
        </w:tc>
        <w:tc>
          <w:tcPr>
            <w:tcW w:w="689" w:type="pct"/>
            <w:tcBorders>
              <w:top w:val="nil"/>
              <w:left w:val="nil"/>
              <w:bottom w:val="single" w:sz="4" w:space="0" w:color="auto"/>
              <w:right w:val="single" w:sz="4" w:space="0" w:color="auto"/>
            </w:tcBorders>
            <w:shd w:val="clear" w:color="auto" w:fill="auto"/>
            <w:vAlign w:val="center"/>
            <w:hideMark/>
          </w:tcPr>
          <w:p w14:paraId="2360B22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0,0062</w:t>
            </w:r>
          </w:p>
        </w:tc>
        <w:tc>
          <w:tcPr>
            <w:tcW w:w="659" w:type="pct"/>
            <w:tcBorders>
              <w:top w:val="nil"/>
              <w:left w:val="nil"/>
              <w:bottom w:val="single" w:sz="4" w:space="0" w:color="auto"/>
              <w:right w:val="single" w:sz="4" w:space="0" w:color="auto"/>
            </w:tcBorders>
            <w:shd w:val="clear" w:color="000000" w:fill="FFFFFF"/>
            <w:vAlign w:val="center"/>
            <w:hideMark/>
          </w:tcPr>
          <w:p w14:paraId="4F9F34E5"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29BD0DE8"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54CB5984"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360DC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4930D61A"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D2DB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lastRenderedPageBreak/>
              <w:t>ул. Чехова, 20</w:t>
            </w:r>
          </w:p>
        </w:tc>
        <w:tc>
          <w:tcPr>
            <w:tcW w:w="689" w:type="pct"/>
            <w:tcBorders>
              <w:top w:val="nil"/>
              <w:left w:val="nil"/>
              <w:bottom w:val="single" w:sz="4" w:space="0" w:color="auto"/>
              <w:right w:val="single" w:sz="4" w:space="0" w:color="auto"/>
            </w:tcBorders>
            <w:shd w:val="clear" w:color="auto" w:fill="auto"/>
            <w:vAlign w:val="center"/>
            <w:hideMark/>
          </w:tcPr>
          <w:p w14:paraId="59DED3D0"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0,0062</w:t>
            </w:r>
          </w:p>
        </w:tc>
        <w:tc>
          <w:tcPr>
            <w:tcW w:w="659" w:type="pct"/>
            <w:tcBorders>
              <w:top w:val="nil"/>
              <w:left w:val="nil"/>
              <w:bottom w:val="single" w:sz="4" w:space="0" w:color="auto"/>
              <w:right w:val="single" w:sz="4" w:space="0" w:color="auto"/>
            </w:tcBorders>
            <w:shd w:val="clear" w:color="000000" w:fill="FFFFFF"/>
            <w:vAlign w:val="center"/>
            <w:hideMark/>
          </w:tcPr>
          <w:p w14:paraId="5470BDB6"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vMerge/>
            <w:tcBorders>
              <w:top w:val="nil"/>
              <w:left w:val="single" w:sz="4" w:space="0" w:color="auto"/>
              <w:bottom w:val="single" w:sz="4" w:space="0" w:color="auto"/>
              <w:right w:val="single" w:sz="4" w:space="0" w:color="auto"/>
            </w:tcBorders>
            <w:vAlign w:val="center"/>
            <w:hideMark/>
          </w:tcPr>
          <w:p w14:paraId="042ABF38" w14:textId="77777777" w:rsidR="002C2E65" w:rsidRPr="002C2E65" w:rsidRDefault="002C2E65" w:rsidP="002C2E65">
            <w:pPr>
              <w:widowControl/>
              <w:rPr>
                <w:rFonts w:ascii="Arial" w:eastAsia="Times New Roman" w:hAnsi="Arial" w:cs="Arial"/>
                <w:color w:val="000000"/>
                <w:sz w:val="24"/>
                <w:szCs w:val="24"/>
                <w:lang w:val="ru-RU" w:eastAsia="ru-RU"/>
              </w:rPr>
            </w:pPr>
          </w:p>
        </w:tc>
        <w:tc>
          <w:tcPr>
            <w:tcW w:w="651" w:type="pct"/>
            <w:tcBorders>
              <w:top w:val="nil"/>
              <w:left w:val="nil"/>
              <w:bottom w:val="single" w:sz="4" w:space="0" w:color="auto"/>
              <w:right w:val="nil"/>
            </w:tcBorders>
            <w:shd w:val="clear" w:color="000000" w:fill="FFFFFF"/>
            <w:vAlign w:val="center"/>
            <w:hideMark/>
          </w:tcPr>
          <w:p w14:paraId="76F6817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9D2707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0D0597D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739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Баня</w:t>
            </w:r>
          </w:p>
        </w:tc>
        <w:tc>
          <w:tcPr>
            <w:tcW w:w="689" w:type="pct"/>
            <w:tcBorders>
              <w:top w:val="nil"/>
              <w:left w:val="nil"/>
              <w:bottom w:val="single" w:sz="4" w:space="0" w:color="auto"/>
              <w:right w:val="single" w:sz="4" w:space="0" w:color="auto"/>
            </w:tcBorders>
            <w:shd w:val="clear" w:color="auto" w:fill="auto"/>
            <w:vAlign w:val="center"/>
            <w:hideMark/>
          </w:tcPr>
          <w:p w14:paraId="1A6A5BE1"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59" w:type="pct"/>
            <w:tcBorders>
              <w:top w:val="nil"/>
              <w:left w:val="nil"/>
              <w:bottom w:val="single" w:sz="4" w:space="0" w:color="auto"/>
              <w:right w:val="single" w:sz="4" w:space="0" w:color="auto"/>
            </w:tcBorders>
            <w:shd w:val="clear" w:color="000000" w:fill="FFFFFF"/>
            <w:vAlign w:val="center"/>
            <w:hideMark/>
          </w:tcPr>
          <w:p w14:paraId="7D53745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05A42BBE"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651" w:type="pct"/>
            <w:tcBorders>
              <w:top w:val="nil"/>
              <w:left w:val="nil"/>
              <w:bottom w:val="single" w:sz="4" w:space="0" w:color="auto"/>
              <w:right w:val="nil"/>
            </w:tcBorders>
            <w:shd w:val="clear" w:color="000000" w:fill="FFFFFF"/>
            <w:vAlign w:val="center"/>
            <w:hideMark/>
          </w:tcPr>
          <w:p w14:paraId="062ED99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E5E26DC"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r w:rsidR="002C2E65" w:rsidRPr="002C2E65" w14:paraId="1DFC4572" w14:textId="77777777" w:rsidTr="001B7D47">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E1B3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Баня</w:t>
            </w:r>
          </w:p>
        </w:tc>
        <w:tc>
          <w:tcPr>
            <w:tcW w:w="689" w:type="pct"/>
            <w:tcBorders>
              <w:top w:val="nil"/>
              <w:left w:val="nil"/>
              <w:bottom w:val="single" w:sz="4" w:space="0" w:color="auto"/>
              <w:right w:val="single" w:sz="4" w:space="0" w:color="auto"/>
            </w:tcBorders>
            <w:shd w:val="clear" w:color="auto" w:fill="auto"/>
            <w:vAlign w:val="center"/>
            <w:hideMark/>
          </w:tcPr>
          <w:p w14:paraId="0E871B93"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0,00057</w:t>
            </w:r>
          </w:p>
        </w:tc>
        <w:tc>
          <w:tcPr>
            <w:tcW w:w="659" w:type="pct"/>
            <w:tcBorders>
              <w:top w:val="nil"/>
              <w:left w:val="nil"/>
              <w:bottom w:val="single" w:sz="4" w:space="0" w:color="auto"/>
              <w:right w:val="single" w:sz="4" w:space="0" w:color="auto"/>
            </w:tcBorders>
            <w:shd w:val="clear" w:color="000000" w:fill="FFFFFF"/>
            <w:vAlign w:val="center"/>
            <w:hideMark/>
          </w:tcPr>
          <w:p w14:paraId="70397CEA"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650" w:type="pct"/>
            <w:tcBorders>
              <w:top w:val="nil"/>
              <w:left w:val="nil"/>
              <w:bottom w:val="single" w:sz="4" w:space="0" w:color="auto"/>
              <w:right w:val="single" w:sz="4" w:space="0" w:color="auto"/>
            </w:tcBorders>
            <w:shd w:val="clear" w:color="auto" w:fill="auto"/>
            <w:vAlign w:val="center"/>
            <w:hideMark/>
          </w:tcPr>
          <w:p w14:paraId="687A04C8"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1,4</w:t>
            </w:r>
          </w:p>
        </w:tc>
        <w:tc>
          <w:tcPr>
            <w:tcW w:w="651" w:type="pct"/>
            <w:tcBorders>
              <w:top w:val="nil"/>
              <w:left w:val="nil"/>
              <w:bottom w:val="single" w:sz="4" w:space="0" w:color="auto"/>
              <w:right w:val="nil"/>
            </w:tcBorders>
            <w:shd w:val="clear" w:color="000000" w:fill="FFFFFF"/>
            <w:vAlign w:val="center"/>
            <w:hideMark/>
          </w:tcPr>
          <w:p w14:paraId="2C165C87"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0,0000</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0E861C9" w14:textId="77777777" w:rsidR="002C2E65" w:rsidRPr="002C2E65" w:rsidRDefault="002C2E65" w:rsidP="002C2E65">
            <w:pPr>
              <w:widowControl/>
              <w:jc w:val="center"/>
              <w:rPr>
                <w:rFonts w:ascii="Arial" w:eastAsia="Times New Roman" w:hAnsi="Arial" w:cs="Arial"/>
                <w:color w:val="000000"/>
                <w:sz w:val="24"/>
                <w:szCs w:val="24"/>
                <w:lang w:val="ru-RU" w:eastAsia="ru-RU"/>
              </w:rPr>
            </w:pPr>
            <w:r w:rsidRPr="002C2E65">
              <w:rPr>
                <w:rFonts w:ascii="Arial" w:eastAsia="Times New Roman" w:hAnsi="Arial" w:cs="Arial"/>
                <w:color w:val="000000"/>
                <w:sz w:val="24"/>
                <w:szCs w:val="24"/>
                <w:lang w:val="ru-RU" w:eastAsia="ru-RU"/>
              </w:rPr>
              <w:t>2025</w:t>
            </w:r>
          </w:p>
        </w:tc>
      </w:tr>
    </w:tbl>
    <w:p w14:paraId="783BC134" w14:textId="77777777" w:rsidR="002C2E65" w:rsidRPr="00B00F93" w:rsidRDefault="002C2E65" w:rsidP="00332402">
      <w:pPr>
        <w:ind w:firstLine="708"/>
        <w:rPr>
          <w:rFonts w:ascii="Arial" w:hAnsi="Arial" w:cs="Arial"/>
          <w:sz w:val="24"/>
          <w:lang w:val="ru-RU"/>
        </w:rPr>
      </w:pPr>
    </w:p>
    <w:p w14:paraId="0D1C8255" w14:textId="77777777" w:rsidR="00332402" w:rsidRPr="00B00F93" w:rsidRDefault="00332402" w:rsidP="00332402">
      <w:pPr>
        <w:pStyle w:val="2"/>
        <w:spacing w:before="0" w:line="276" w:lineRule="auto"/>
        <w:jc w:val="center"/>
        <w:rPr>
          <w:rFonts w:ascii="Arial" w:hAnsi="Arial" w:cs="Arial"/>
          <w:color w:val="auto"/>
          <w:sz w:val="24"/>
          <w:szCs w:val="24"/>
          <w:lang w:val="ru-RU"/>
        </w:rPr>
      </w:pPr>
      <w:bookmarkStart w:id="549" w:name="_Toc520479189"/>
      <w:bookmarkStart w:id="550" w:name="_Toc46505180"/>
      <w:r w:rsidRPr="00B00F93">
        <w:rPr>
          <w:rFonts w:ascii="Arial" w:hAnsi="Arial" w:cs="Arial"/>
          <w:color w:val="auto"/>
          <w:sz w:val="24"/>
          <w:szCs w:val="24"/>
          <w:lang w:val="ru-RU"/>
        </w:rPr>
        <w:t>2.6. Прогноз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перепрофилировании</w:t>
      </w:r>
      <w:bookmarkEnd w:id="549"/>
      <w:bookmarkEnd w:id="550"/>
    </w:p>
    <w:p w14:paraId="19C0C15C" w14:textId="77777777" w:rsidR="00332402" w:rsidRPr="00B00F93" w:rsidRDefault="00332402" w:rsidP="00332402">
      <w:pPr>
        <w:spacing w:line="276" w:lineRule="auto"/>
        <w:rPr>
          <w:rFonts w:ascii="Arial" w:hAnsi="Arial" w:cs="Arial"/>
          <w:spacing w:val="3"/>
          <w:sz w:val="24"/>
          <w:szCs w:val="24"/>
          <w:lang w:val="ru-RU"/>
        </w:rPr>
      </w:pPr>
    </w:p>
    <w:p w14:paraId="23304213" w14:textId="22F5929B" w:rsidR="00BE6EA9" w:rsidRDefault="00BE6EA9" w:rsidP="00BE6EA9">
      <w:pPr>
        <w:spacing w:line="276" w:lineRule="auto"/>
        <w:ind w:firstLine="708"/>
        <w:jc w:val="both"/>
        <w:rPr>
          <w:rFonts w:ascii="Arial" w:hAnsi="Arial" w:cs="Arial"/>
          <w:sz w:val="24"/>
          <w:lang w:val="ru-RU"/>
        </w:rPr>
      </w:pPr>
      <w:r w:rsidRPr="00267DBB">
        <w:rPr>
          <w:rFonts w:ascii="Arial" w:hAnsi="Arial" w:cs="Arial"/>
          <w:sz w:val="24"/>
          <w:lang w:val="ru-RU"/>
        </w:rPr>
        <w:t xml:space="preserve">Так как развитие производства в </w:t>
      </w:r>
      <w:r w:rsidR="004D293D">
        <w:rPr>
          <w:rFonts w:ascii="Arial" w:hAnsi="Arial" w:cs="Arial"/>
          <w:sz w:val="24"/>
          <w:lang w:val="ru-RU"/>
        </w:rPr>
        <w:t>с. Парабель</w:t>
      </w:r>
      <w:r w:rsidRPr="00267DBB">
        <w:rPr>
          <w:rFonts w:ascii="Arial" w:hAnsi="Arial" w:cs="Arial"/>
          <w:sz w:val="24"/>
          <w:lang w:val="ru-RU"/>
        </w:rPr>
        <w:t xml:space="preserve"> в соответствии с действующим Генеральным планом планируется, главным образом, за счет максимального использования мощностей существующих предприятий, а также их диверсификации, увеличение тепловой нагрузки в производственных зонах не прогнозируется.</w:t>
      </w:r>
    </w:p>
    <w:p w14:paraId="2C756779" w14:textId="77777777" w:rsidR="00BD1763" w:rsidRPr="00B00F93" w:rsidRDefault="00BD1763" w:rsidP="00BE6EA9">
      <w:pPr>
        <w:spacing w:line="276" w:lineRule="auto"/>
        <w:ind w:firstLine="708"/>
        <w:jc w:val="both"/>
        <w:rPr>
          <w:rFonts w:ascii="Arial" w:hAnsi="Arial" w:cs="Arial"/>
          <w:sz w:val="24"/>
          <w:lang w:val="ru-RU"/>
        </w:rPr>
      </w:pPr>
    </w:p>
    <w:p w14:paraId="7D8CD5A0" w14:textId="77777777" w:rsidR="00332402" w:rsidRPr="00B00F93" w:rsidRDefault="00332402" w:rsidP="00332402">
      <w:pPr>
        <w:pStyle w:val="2"/>
        <w:spacing w:before="0" w:line="276" w:lineRule="auto"/>
        <w:jc w:val="center"/>
        <w:rPr>
          <w:rFonts w:ascii="Arial" w:hAnsi="Arial" w:cs="Arial"/>
          <w:color w:val="auto"/>
          <w:sz w:val="24"/>
          <w:szCs w:val="24"/>
          <w:lang w:val="ru-RU"/>
        </w:rPr>
      </w:pPr>
      <w:bookmarkStart w:id="551" w:name="_Toc520479190"/>
      <w:bookmarkStart w:id="552" w:name="_Toc46505181"/>
      <w:r w:rsidRPr="00B00F93">
        <w:rPr>
          <w:rFonts w:ascii="Arial" w:hAnsi="Arial" w:cs="Arial"/>
          <w:color w:val="auto"/>
          <w:sz w:val="24"/>
          <w:szCs w:val="24"/>
          <w:lang w:val="ru-RU"/>
        </w:rPr>
        <w:t>2.7. Описание изменений показателей существующего и перспективного потребления тепловой энергии на цели теплоснабжения</w:t>
      </w:r>
      <w:bookmarkEnd w:id="551"/>
      <w:bookmarkEnd w:id="552"/>
    </w:p>
    <w:p w14:paraId="00F9554E" w14:textId="77777777" w:rsidR="00AD753D" w:rsidRPr="00B00F93" w:rsidRDefault="00AD753D" w:rsidP="00332402">
      <w:pPr>
        <w:spacing w:line="276" w:lineRule="auto"/>
        <w:rPr>
          <w:rFonts w:ascii="Arial" w:hAnsi="Arial" w:cs="Arial"/>
          <w:spacing w:val="3"/>
          <w:sz w:val="24"/>
          <w:szCs w:val="24"/>
          <w:highlight w:val="yellow"/>
          <w:lang w:val="ru-RU"/>
        </w:rPr>
      </w:pPr>
    </w:p>
    <w:p w14:paraId="69539B79" w14:textId="77777777" w:rsidR="00332402" w:rsidRPr="00B00F93" w:rsidRDefault="00332402" w:rsidP="00332402">
      <w:pPr>
        <w:pStyle w:val="3"/>
        <w:spacing w:before="0"/>
        <w:jc w:val="center"/>
        <w:rPr>
          <w:rFonts w:ascii="Arial" w:hAnsi="Arial" w:cs="Arial"/>
          <w:color w:val="auto"/>
          <w:sz w:val="24"/>
          <w:szCs w:val="24"/>
          <w:lang w:val="ru-RU"/>
        </w:rPr>
      </w:pPr>
      <w:bookmarkStart w:id="553" w:name="_Toc520479191"/>
      <w:bookmarkStart w:id="554" w:name="_Toc46505182"/>
      <w:r w:rsidRPr="00B00F93">
        <w:rPr>
          <w:rFonts w:ascii="Arial" w:hAnsi="Arial" w:cs="Arial"/>
          <w:color w:val="auto"/>
          <w:sz w:val="24"/>
          <w:szCs w:val="24"/>
          <w:lang w:val="ru-RU"/>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53"/>
      <w:bookmarkEnd w:id="554"/>
    </w:p>
    <w:p w14:paraId="47805450" w14:textId="77777777" w:rsidR="00332402" w:rsidRPr="00B00F93" w:rsidRDefault="00332402" w:rsidP="00332402">
      <w:pPr>
        <w:spacing w:line="276" w:lineRule="auto"/>
        <w:rPr>
          <w:rFonts w:ascii="Arial" w:hAnsi="Arial" w:cs="Arial"/>
          <w:spacing w:val="3"/>
          <w:sz w:val="24"/>
          <w:szCs w:val="24"/>
          <w:highlight w:val="yellow"/>
          <w:lang w:val="ru-RU"/>
        </w:rPr>
      </w:pPr>
    </w:p>
    <w:p w14:paraId="2FEA6B29" w14:textId="4FAB43BF" w:rsidR="00332402" w:rsidRPr="00B00F93" w:rsidRDefault="00BE6EA9" w:rsidP="00332402">
      <w:pPr>
        <w:spacing w:line="276" w:lineRule="auto"/>
        <w:ind w:firstLine="708"/>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Новые подключения к существующей системе теплоснабжения в период, предшествующий актуализации Схемы теплоснабжения, отсутствуют.</w:t>
      </w:r>
    </w:p>
    <w:p w14:paraId="60C09039" w14:textId="77777777" w:rsidR="00BE6EA9" w:rsidRPr="00B00F93" w:rsidRDefault="00BE6EA9" w:rsidP="00332402">
      <w:pPr>
        <w:spacing w:line="276" w:lineRule="auto"/>
        <w:ind w:firstLine="708"/>
        <w:jc w:val="both"/>
        <w:rPr>
          <w:rFonts w:ascii="Arial" w:eastAsia="Times New Roman" w:hAnsi="Arial" w:cs="Arial"/>
          <w:sz w:val="24"/>
          <w:szCs w:val="24"/>
          <w:highlight w:val="yellow"/>
          <w:lang w:val="ru-RU" w:eastAsia="ru-RU"/>
        </w:rPr>
      </w:pPr>
    </w:p>
    <w:p w14:paraId="4F1DDB56" w14:textId="21198DB4" w:rsidR="00332402" w:rsidRPr="00B00F93" w:rsidRDefault="00332402" w:rsidP="00332402">
      <w:pPr>
        <w:pStyle w:val="3"/>
        <w:spacing w:before="0"/>
        <w:jc w:val="center"/>
        <w:rPr>
          <w:rFonts w:ascii="Arial" w:hAnsi="Arial" w:cs="Arial"/>
          <w:color w:val="auto"/>
          <w:sz w:val="24"/>
          <w:szCs w:val="24"/>
          <w:lang w:val="ru-RU"/>
        </w:rPr>
      </w:pPr>
      <w:bookmarkStart w:id="555" w:name="_Toc520479192"/>
      <w:bookmarkStart w:id="556" w:name="_Toc46505183"/>
      <w:r w:rsidRPr="00B00F93">
        <w:rPr>
          <w:rFonts w:ascii="Arial" w:hAnsi="Arial" w:cs="Arial"/>
          <w:color w:val="auto"/>
          <w:sz w:val="24"/>
          <w:szCs w:val="24"/>
          <w:lang w:val="ru-RU"/>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55"/>
      <w:bookmarkEnd w:id="556"/>
    </w:p>
    <w:p w14:paraId="6C5E0136" w14:textId="02C6FC2E" w:rsidR="00B96AE7" w:rsidRPr="00B00F93" w:rsidRDefault="00B96AE7" w:rsidP="00B96AE7">
      <w:pPr>
        <w:rPr>
          <w:lang w:val="ru-RU"/>
        </w:rPr>
      </w:pPr>
    </w:p>
    <w:p w14:paraId="6D7239D6" w14:textId="58A1E087" w:rsidR="00DA01B1" w:rsidRDefault="002B2BA3" w:rsidP="00DA01B1">
      <w:pPr>
        <w:spacing w:line="276" w:lineRule="auto"/>
        <w:ind w:firstLine="708"/>
        <w:jc w:val="both"/>
        <w:rPr>
          <w:rFonts w:ascii="Arial" w:hAnsi="Arial" w:cs="Arial"/>
          <w:sz w:val="24"/>
          <w:szCs w:val="24"/>
          <w:lang w:val="ru-RU"/>
        </w:rPr>
      </w:pPr>
      <w:r w:rsidRPr="002B2BA3">
        <w:rPr>
          <w:rFonts w:ascii="Arial" w:hAnsi="Arial" w:cs="Arial"/>
          <w:sz w:val="24"/>
          <w:szCs w:val="24"/>
          <w:lang w:val="ru-RU"/>
        </w:rPr>
        <w:t xml:space="preserve">Прогноз прироста тепловых нагрузок по </w:t>
      </w:r>
      <w:r w:rsidR="00DA01B1">
        <w:rPr>
          <w:rFonts w:ascii="Arial" w:hAnsi="Arial" w:cs="Arial"/>
          <w:sz w:val="24"/>
          <w:szCs w:val="24"/>
          <w:lang w:val="ru-RU"/>
        </w:rPr>
        <w:t>с. Парабель</w:t>
      </w:r>
      <w:r w:rsidRPr="002B2BA3">
        <w:rPr>
          <w:rFonts w:ascii="Arial" w:hAnsi="Arial" w:cs="Arial"/>
          <w:sz w:val="24"/>
          <w:szCs w:val="24"/>
          <w:lang w:val="ru-RU"/>
        </w:rPr>
        <w:t xml:space="preserve"> сформирован на основе прогноза перспекти</w:t>
      </w:r>
      <w:r w:rsidR="00426191">
        <w:rPr>
          <w:rFonts w:ascii="Arial" w:hAnsi="Arial" w:cs="Arial"/>
          <w:sz w:val="24"/>
          <w:szCs w:val="24"/>
          <w:lang w:val="ru-RU"/>
        </w:rPr>
        <w:t>вной застройки на период до 2030</w:t>
      </w:r>
      <w:r w:rsidRPr="002B2BA3">
        <w:rPr>
          <w:rFonts w:ascii="Arial" w:hAnsi="Arial" w:cs="Arial"/>
          <w:sz w:val="24"/>
          <w:szCs w:val="24"/>
          <w:lang w:val="ru-RU"/>
        </w:rPr>
        <w:t xml:space="preserve"> </w:t>
      </w:r>
      <w:r w:rsidR="00DA01B1">
        <w:rPr>
          <w:rFonts w:ascii="Arial" w:hAnsi="Arial" w:cs="Arial"/>
          <w:sz w:val="24"/>
          <w:szCs w:val="24"/>
          <w:lang w:val="ru-RU"/>
        </w:rPr>
        <w:t>г</w:t>
      </w:r>
      <w:r w:rsidRPr="002B2BA3">
        <w:rPr>
          <w:rFonts w:ascii="Arial" w:hAnsi="Arial" w:cs="Arial"/>
          <w:sz w:val="24"/>
          <w:szCs w:val="24"/>
          <w:lang w:val="ru-RU"/>
        </w:rPr>
        <w:t xml:space="preserve">. </w:t>
      </w:r>
    </w:p>
    <w:p w14:paraId="229A5212" w14:textId="77777777" w:rsidR="00DA01B1" w:rsidRDefault="00DA01B1" w:rsidP="00DA01B1">
      <w:pPr>
        <w:spacing w:line="276" w:lineRule="auto"/>
        <w:ind w:firstLine="708"/>
        <w:jc w:val="both"/>
        <w:rPr>
          <w:rFonts w:ascii="Arial" w:hAnsi="Arial" w:cs="Arial"/>
          <w:sz w:val="24"/>
          <w:szCs w:val="24"/>
          <w:lang w:val="ru-RU"/>
        </w:rPr>
      </w:pPr>
      <w:r w:rsidRPr="00DA01B1">
        <w:rPr>
          <w:rFonts w:ascii="Arial" w:hAnsi="Arial" w:cs="Arial"/>
          <w:sz w:val="24"/>
          <w:szCs w:val="24"/>
          <w:lang w:val="ru-RU"/>
        </w:rPr>
        <w:t>Как показывает анализ, Парабельское с</w:t>
      </w:r>
      <w:r>
        <w:rPr>
          <w:rFonts w:ascii="Arial" w:hAnsi="Arial" w:cs="Arial"/>
          <w:sz w:val="24"/>
          <w:szCs w:val="24"/>
          <w:lang w:val="ru-RU"/>
        </w:rPr>
        <w:t xml:space="preserve">ельское поселение в достаточной </w:t>
      </w:r>
      <w:r w:rsidRPr="00DA01B1">
        <w:rPr>
          <w:rFonts w:ascii="Arial" w:hAnsi="Arial" w:cs="Arial"/>
          <w:sz w:val="24"/>
          <w:szCs w:val="24"/>
          <w:lang w:val="ru-RU"/>
        </w:rPr>
        <w:t>мере обеспечено объектами искусства (за ис</w:t>
      </w:r>
      <w:r>
        <w:rPr>
          <w:rFonts w:ascii="Arial" w:hAnsi="Arial" w:cs="Arial"/>
          <w:sz w:val="24"/>
          <w:szCs w:val="24"/>
          <w:lang w:val="ru-RU"/>
        </w:rPr>
        <w:t xml:space="preserve">ключением культурно – досуговых </w:t>
      </w:r>
      <w:r w:rsidRPr="00DA01B1">
        <w:rPr>
          <w:rFonts w:ascii="Arial" w:hAnsi="Arial" w:cs="Arial"/>
          <w:sz w:val="24"/>
          <w:szCs w:val="24"/>
          <w:lang w:val="ru-RU"/>
        </w:rPr>
        <w:t>центров), здравоохранения и социального о</w:t>
      </w:r>
      <w:r>
        <w:rPr>
          <w:rFonts w:ascii="Arial" w:hAnsi="Arial" w:cs="Arial"/>
          <w:sz w:val="24"/>
          <w:szCs w:val="24"/>
          <w:lang w:val="ru-RU"/>
        </w:rPr>
        <w:t xml:space="preserve">беспечения, объектами торговли, </w:t>
      </w:r>
      <w:r w:rsidRPr="00DA01B1">
        <w:rPr>
          <w:rFonts w:ascii="Arial" w:hAnsi="Arial" w:cs="Arial"/>
          <w:sz w:val="24"/>
          <w:szCs w:val="24"/>
          <w:lang w:val="ru-RU"/>
        </w:rPr>
        <w:t>организациями и учреждения управлени</w:t>
      </w:r>
      <w:r>
        <w:rPr>
          <w:rFonts w:ascii="Arial" w:hAnsi="Arial" w:cs="Arial"/>
          <w:sz w:val="24"/>
          <w:szCs w:val="24"/>
          <w:lang w:val="ru-RU"/>
        </w:rPr>
        <w:t xml:space="preserve">я, связи, жилищно-коммунального </w:t>
      </w:r>
      <w:r w:rsidRPr="00DA01B1">
        <w:rPr>
          <w:rFonts w:ascii="Arial" w:hAnsi="Arial" w:cs="Arial"/>
          <w:sz w:val="24"/>
          <w:szCs w:val="24"/>
          <w:lang w:val="ru-RU"/>
        </w:rPr>
        <w:t>хозяйства, кредитно-финансовыми учреж</w:t>
      </w:r>
      <w:r>
        <w:rPr>
          <w:rFonts w:ascii="Arial" w:hAnsi="Arial" w:cs="Arial"/>
          <w:sz w:val="24"/>
          <w:szCs w:val="24"/>
          <w:lang w:val="ru-RU"/>
        </w:rPr>
        <w:t xml:space="preserve">дениями. Уровень обеспеченности </w:t>
      </w:r>
      <w:r w:rsidRPr="00DA01B1">
        <w:rPr>
          <w:rFonts w:ascii="Arial" w:hAnsi="Arial" w:cs="Arial"/>
          <w:sz w:val="24"/>
          <w:szCs w:val="24"/>
          <w:lang w:val="ru-RU"/>
        </w:rPr>
        <w:t>указанных объектов соо</w:t>
      </w:r>
      <w:r>
        <w:rPr>
          <w:rFonts w:ascii="Arial" w:hAnsi="Arial" w:cs="Arial"/>
          <w:sz w:val="24"/>
          <w:szCs w:val="24"/>
          <w:lang w:val="ru-RU"/>
        </w:rPr>
        <w:t xml:space="preserve">тветствует нормативному уровню. </w:t>
      </w:r>
    </w:p>
    <w:p w14:paraId="074077FE" w14:textId="0932646D" w:rsidR="00DA01B1" w:rsidRDefault="00DA01B1" w:rsidP="00DA01B1">
      <w:pPr>
        <w:spacing w:line="276" w:lineRule="auto"/>
        <w:ind w:firstLine="708"/>
        <w:jc w:val="both"/>
        <w:rPr>
          <w:rFonts w:ascii="Arial" w:hAnsi="Arial" w:cs="Arial"/>
          <w:sz w:val="24"/>
          <w:szCs w:val="24"/>
          <w:lang w:val="ru-RU"/>
        </w:rPr>
      </w:pPr>
      <w:r w:rsidRPr="00DA01B1">
        <w:rPr>
          <w:rFonts w:ascii="Arial" w:hAnsi="Arial" w:cs="Arial"/>
          <w:sz w:val="24"/>
          <w:szCs w:val="24"/>
          <w:lang w:val="ru-RU"/>
        </w:rPr>
        <w:t>Однако на данный момент остаетс</w:t>
      </w:r>
      <w:r>
        <w:rPr>
          <w:rFonts w:ascii="Arial" w:hAnsi="Arial" w:cs="Arial"/>
          <w:sz w:val="24"/>
          <w:szCs w:val="24"/>
          <w:lang w:val="ru-RU"/>
        </w:rPr>
        <w:t xml:space="preserve">я низким уровень обеспеченности </w:t>
      </w:r>
      <w:r w:rsidRPr="00DA01B1">
        <w:rPr>
          <w:rFonts w:ascii="Arial" w:hAnsi="Arial" w:cs="Arial"/>
          <w:sz w:val="24"/>
          <w:szCs w:val="24"/>
          <w:lang w:val="ru-RU"/>
        </w:rPr>
        <w:t xml:space="preserve">образовательными учреждениями, объектами </w:t>
      </w:r>
      <w:r>
        <w:rPr>
          <w:rFonts w:ascii="Arial" w:hAnsi="Arial" w:cs="Arial"/>
          <w:sz w:val="24"/>
          <w:szCs w:val="24"/>
          <w:lang w:val="ru-RU"/>
        </w:rPr>
        <w:t xml:space="preserve">культуры, учреждениями детского </w:t>
      </w:r>
      <w:r w:rsidRPr="00DA01B1">
        <w:rPr>
          <w:rFonts w:ascii="Arial" w:hAnsi="Arial" w:cs="Arial"/>
          <w:sz w:val="24"/>
          <w:szCs w:val="24"/>
          <w:lang w:val="ru-RU"/>
        </w:rPr>
        <w:t>творчества, клубами и физкультурно-спортивными объектами.</w:t>
      </w:r>
    </w:p>
    <w:p w14:paraId="0FBCEB33" w14:textId="23CDF158" w:rsidR="00DA01B1" w:rsidRDefault="00DA01B1" w:rsidP="00DA01B1">
      <w:pPr>
        <w:spacing w:line="276" w:lineRule="auto"/>
        <w:ind w:firstLine="708"/>
        <w:jc w:val="both"/>
        <w:rPr>
          <w:rFonts w:ascii="Arial" w:hAnsi="Arial" w:cs="Arial"/>
          <w:sz w:val="24"/>
          <w:szCs w:val="24"/>
          <w:lang w:val="ru-RU"/>
        </w:rPr>
      </w:pPr>
      <w:r w:rsidRPr="00DA01B1">
        <w:rPr>
          <w:rFonts w:ascii="Arial" w:hAnsi="Arial" w:cs="Arial"/>
          <w:sz w:val="24"/>
          <w:szCs w:val="24"/>
          <w:lang w:val="ru-RU"/>
        </w:rPr>
        <w:t>Ориентировочное размещение всех об</w:t>
      </w:r>
      <w:r>
        <w:rPr>
          <w:rFonts w:ascii="Arial" w:hAnsi="Arial" w:cs="Arial"/>
          <w:sz w:val="24"/>
          <w:szCs w:val="24"/>
          <w:lang w:val="ru-RU"/>
        </w:rPr>
        <w:t>ъектов социального и культурно-</w:t>
      </w:r>
      <w:r w:rsidRPr="00DA01B1">
        <w:rPr>
          <w:rFonts w:ascii="Arial" w:hAnsi="Arial" w:cs="Arial"/>
          <w:sz w:val="24"/>
          <w:szCs w:val="24"/>
          <w:lang w:val="ru-RU"/>
        </w:rPr>
        <w:t>бытового обслуживания представлено на осно</w:t>
      </w:r>
      <w:r>
        <w:rPr>
          <w:rFonts w:ascii="Arial" w:hAnsi="Arial" w:cs="Arial"/>
          <w:sz w:val="24"/>
          <w:szCs w:val="24"/>
          <w:lang w:val="ru-RU"/>
        </w:rPr>
        <w:t xml:space="preserve">вном чертеже генерального плана </w:t>
      </w:r>
      <w:r w:rsidRPr="00DA01B1">
        <w:rPr>
          <w:rFonts w:ascii="Arial" w:hAnsi="Arial" w:cs="Arial"/>
          <w:sz w:val="24"/>
          <w:szCs w:val="24"/>
          <w:lang w:val="ru-RU"/>
        </w:rPr>
        <w:t>в соответствии с экспликацией. Предусмотрен</w:t>
      </w:r>
      <w:r>
        <w:rPr>
          <w:rFonts w:ascii="Arial" w:hAnsi="Arial" w:cs="Arial"/>
          <w:sz w:val="24"/>
          <w:szCs w:val="24"/>
          <w:lang w:val="ru-RU"/>
        </w:rPr>
        <w:t xml:space="preserve">о увеличение земельных участков </w:t>
      </w:r>
      <w:r w:rsidRPr="00DA01B1">
        <w:rPr>
          <w:rFonts w:ascii="Arial" w:hAnsi="Arial" w:cs="Arial"/>
          <w:sz w:val="24"/>
          <w:szCs w:val="24"/>
          <w:lang w:val="ru-RU"/>
        </w:rPr>
        <w:t>существующих объектов культурно-</w:t>
      </w:r>
      <w:r>
        <w:rPr>
          <w:rFonts w:ascii="Arial" w:hAnsi="Arial" w:cs="Arial"/>
          <w:sz w:val="24"/>
          <w:szCs w:val="24"/>
          <w:lang w:val="ru-RU"/>
        </w:rPr>
        <w:t xml:space="preserve">бытового обслуживания населения </w:t>
      </w:r>
      <w:r w:rsidRPr="00DA01B1">
        <w:rPr>
          <w:rFonts w:ascii="Arial" w:hAnsi="Arial" w:cs="Arial"/>
          <w:sz w:val="24"/>
          <w:szCs w:val="24"/>
          <w:lang w:val="ru-RU"/>
        </w:rPr>
        <w:t>и размещение новых объектов. На расчетный срок площадь общественно-деловой</w:t>
      </w:r>
      <w:r>
        <w:rPr>
          <w:rFonts w:ascii="Arial" w:hAnsi="Arial" w:cs="Arial"/>
          <w:sz w:val="24"/>
          <w:szCs w:val="24"/>
          <w:lang w:val="ru-RU"/>
        </w:rPr>
        <w:t xml:space="preserve"> </w:t>
      </w:r>
      <w:r w:rsidRPr="00DA01B1">
        <w:rPr>
          <w:rFonts w:ascii="Arial" w:hAnsi="Arial" w:cs="Arial"/>
          <w:sz w:val="24"/>
          <w:szCs w:val="24"/>
          <w:lang w:val="ru-RU"/>
        </w:rPr>
        <w:t xml:space="preserve">зоны сельского поселения увеличится на </w:t>
      </w:r>
      <w:r w:rsidRPr="00DA01B1">
        <w:rPr>
          <w:rFonts w:ascii="Arial" w:hAnsi="Arial" w:cs="Arial"/>
          <w:sz w:val="24"/>
          <w:szCs w:val="24"/>
          <w:lang w:val="ru-RU"/>
        </w:rPr>
        <w:lastRenderedPageBreak/>
        <w:t>2,57 га.</w:t>
      </w:r>
    </w:p>
    <w:p w14:paraId="2EB076BD" w14:textId="13BFC196" w:rsidR="00DA01B1" w:rsidRDefault="00DA01B1" w:rsidP="00DA01B1">
      <w:pPr>
        <w:spacing w:line="276" w:lineRule="auto"/>
        <w:ind w:firstLine="708"/>
        <w:jc w:val="both"/>
        <w:rPr>
          <w:rFonts w:ascii="Arial" w:hAnsi="Arial" w:cs="Arial"/>
          <w:sz w:val="24"/>
          <w:szCs w:val="24"/>
          <w:lang w:val="ru-RU"/>
        </w:rPr>
      </w:pPr>
      <w:r>
        <w:rPr>
          <w:rFonts w:ascii="Arial" w:hAnsi="Arial" w:cs="Arial"/>
          <w:sz w:val="24"/>
          <w:szCs w:val="24"/>
          <w:lang w:val="ru-RU"/>
        </w:rPr>
        <w:t xml:space="preserve">Ориентировочные суммарные тепловые нагрузки по поселения на 1-ю очередь составят 14,0 Гкал/ч, на расчетный срок – 38,7 Гкал/ч. На следующих стадиях проектирования данные тепловые нагрузки будут скорректированы. </w:t>
      </w:r>
    </w:p>
    <w:p w14:paraId="68B873D4" w14:textId="77777777" w:rsidR="00DA01B1" w:rsidRPr="00DA01B1" w:rsidRDefault="00DA01B1" w:rsidP="00DA01B1">
      <w:pPr>
        <w:rPr>
          <w:lang w:val="ru-RU"/>
        </w:rPr>
      </w:pPr>
      <w:bookmarkStart w:id="557" w:name="_Toc520479193"/>
    </w:p>
    <w:p w14:paraId="1D520D60" w14:textId="68401611" w:rsidR="00332402" w:rsidRPr="00B00F93" w:rsidRDefault="00332402" w:rsidP="00332402">
      <w:pPr>
        <w:pStyle w:val="3"/>
        <w:spacing w:before="0"/>
        <w:jc w:val="center"/>
        <w:rPr>
          <w:rFonts w:ascii="Arial" w:hAnsi="Arial" w:cs="Arial"/>
          <w:color w:val="auto"/>
          <w:sz w:val="24"/>
          <w:szCs w:val="24"/>
          <w:lang w:val="ru-RU"/>
        </w:rPr>
      </w:pPr>
      <w:bookmarkStart w:id="558" w:name="_Toc46505184"/>
      <w:r w:rsidRPr="00E82793">
        <w:rPr>
          <w:rFonts w:ascii="Arial" w:hAnsi="Arial" w:cs="Arial"/>
          <w:color w:val="auto"/>
          <w:sz w:val="24"/>
          <w:szCs w:val="24"/>
          <w:lang w:val="ru-RU"/>
        </w:rPr>
        <w:t>2.7.3. Расчетная тепловая нагрузка на коллекторах источников тепловой энергии</w:t>
      </w:r>
      <w:bookmarkEnd w:id="557"/>
      <w:bookmarkEnd w:id="558"/>
    </w:p>
    <w:p w14:paraId="26DAC45D" w14:textId="0A9FB45D" w:rsidR="00332402" w:rsidRPr="00B00F93" w:rsidRDefault="00332402" w:rsidP="00332402">
      <w:pPr>
        <w:spacing w:line="276" w:lineRule="auto"/>
        <w:ind w:firstLine="708"/>
        <w:jc w:val="both"/>
        <w:rPr>
          <w:rFonts w:ascii="Arial" w:hAnsi="Arial" w:cs="Arial"/>
          <w:spacing w:val="3"/>
          <w:sz w:val="24"/>
          <w:szCs w:val="24"/>
          <w:lang w:val="ru-RU"/>
        </w:rPr>
      </w:pPr>
    </w:p>
    <w:p w14:paraId="66B5AB5D" w14:textId="37E435A0" w:rsidR="00DA1B60" w:rsidRDefault="00FA46AC" w:rsidP="00DA1B60">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Расчетная тепловая нагрузка на коллекторах источников тепловой энергии представлена </w:t>
      </w:r>
      <w:r w:rsidR="00A72E77">
        <w:rPr>
          <w:rFonts w:ascii="Arial" w:hAnsi="Arial" w:cs="Arial"/>
          <w:sz w:val="24"/>
          <w:szCs w:val="24"/>
          <w:lang w:val="ru-RU"/>
        </w:rPr>
        <w:t xml:space="preserve">в </w:t>
      </w:r>
      <w:r w:rsidR="00577C36">
        <w:rPr>
          <w:rFonts w:ascii="Arial" w:hAnsi="Arial" w:cs="Arial"/>
          <w:sz w:val="24"/>
          <w:szCs w:val="24"/>
          <w:lang w:val="ru-RU"/>
        </w:rPr>
        <w:t>таблицах 2.6-2.8</w:t>
      </w:r>
      <w:r w:rsidR="00DA01B1">
        <w:rPr>
          <w:rFonts w:ascii="Arial" w:hAnsi="Arial" w:cs="Arial"/>
          <w:sz w:val="24"/>
          <w:szCs w:val="24"/>
          <w:lang w:val="ru-RU"/>
        </w:rPr>
        <w:t>.</w:t>
      </w:r>
    </w:p>
    <w:p w14:paraId="20DA720B" w14:textId="77777777" w:rsidR="00FA46AC" w:rsidRPr="00B00F93" w:rsidRDefault="00FA46AC" w:rsidP="00A733A2">
      <w:pPr>
        <w:spacing w:line="276" w:lineRule="auto"/>
        <w:ind w:firstLine="708"/>
        <w:jc w:val="both"/>
        <w:rPr>
          <w:rFonts w:ascii="Arial" w:hAnsi="Arial" w:cs="Arial"/>
          <w:spacing w:val="3"/>
          <w:sz w:val="24"/>
          <w:szCs w:val="24"/>
          <w:lang w:val="ru-RU"/>
        </w:rPr>
      </w:pPr>
    </w:p>
    <w:p w14:paraId="457C1CC0" w14:textId="1962E970" w:rsidR="00AD753D" w:rsidRPr="00B00F93" w:rsidRDefault="00FA46AC" w:rsidP="00F52061">
      <w:pPr>
        <w:spacing w:line="276" w:lineRule="auto"/>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 xml:space="preserve">Таблица </w:t>
      </w:r>
      <w:r w:rsidR="00577C36">
        <w:rPr>
          <w:rFonts w:ascii="Arial" w:eastAsia="Times New Roman" w:hAnsi="Arial" w:cs="Arial"/>
          <w:sz w:val="24"/>
          <w:szCs w:val="24"/>
          <w:lang w:val="ru-RU" w:eastAsia="ru-RU"/>
        </w:rPr>
        <w:t>2.6</w:t>
      </w:r>
      <w:r w:rsidRPr="00B00F93">
        <w:rPr>
          <w:rFonts w:ascii="Arial" w:eastAsia="Times New Roman" w:hAnsi="Arial" w:cs="Arial"/>
          <w:sz w:val="24"/>
          <w:szCs w:val="24"/>
          <w:lang w:val="ru-RU" w:eastAsia="ru-RU"/>
        </w:rPr>
        <w:t xml:space="preserve"> – Расчетная тепловая нагрузка на коллекторах </w:t>
      </w:r>
      <w:r w:rsidR="004D7940" w:rsidRPr="00B00F93">
        <w:rPr>
          <w:rFonts w:ascii="Arial" w:eastAsia="Times New Roman" w:hAnsi="Arial" w:cs="Arial"/>
          <w:sz w:val="24"/>
          <w:szCs w:val="24"/>
          <w:lang w:val="ru-RU" w:eastAsia="ru-RU"/>
        </w:rPr>
        <w:t>котельной «</w:t>
      </w:r>
      <w:r w:rsidR="00DA01B1">
        <w:rPr>
          <w:rFonts w:ascii="Arial" w:eastAsia="Times New Roman" w:hAnsi="Arial" w:cs="Arial"/>
          <w:sz w:val="24"/>
          <w:szCs w:val="24"/>
          <w:lang w:val="ru-RU" w:eastAsia="ru-RU"/>
        </w:rPr>
        <w:t>Подсолнухи</w:t>
      </w:r>
      <w:r w:rsidR="004D7940" w:rsidRPr="00B00F93">
        <w:rPr>
          <w:rFonts w:ascii="Arial" w:eastAsia="Times New Roman" w:hAnsi="Arial" w:cs="Arial"/>
          <w:sz w:val="24"/>
          <w:szCs w:val="24"/>
          <w:lang w:val="ru-RU" w:eastAsia="ru-RU"/>
        </w:rPr>
        <w:t>»</w:t>
      </w:r>
    </w:p>
    <w:tbl>
      <w:tblPr>
        <w:tblStyle w:val="a4"/>
        <w:tblW w:w="5000" w:type="pct"/>
        <w:tblLook w:val="04A0" w:firstRow="1" w:lastRow="0" w:firstColumn="1" w:lastColumn="0" w:noHBand="0" w:noVBand="1"/>
      </w:tblPr>
      <w:tblGrid>
        <w:gridCol w:w="1915"/>
        <w:gridCol w:w="834"/>
        <w:gridCol w:w="834"/>
        <w:gridCol w:w="835"/>
        <w:gridCol w:w="835"/>
        <w:gridCol w:w="835"/>
        <w:gridCol w:w="835"/>
        <w:gridCol w:w="835"/>
        <w:gridCol w:w="835"/>
        <w:gridCol w:w="835"/>
        <w:gridCol w:w="851"/>
      </w:tblGrid>
      <w:tr w:rsidR="00A30D4D" w:rsidRPr="00DF3163" w14:paraId="5099635C" w14:textId="32A5FA3E" w:rsidTr="002555E4">
        <w:tc>
          <w:tcPr>
            <w:tcW w:w="932" w:type="pct"/>
            <w:vMerge w:val="restart"/>
            <w:vAlign w:val="center"/>
          </w:tcPr>
          <w:p w14:paraId="1FD74C00" w14:textId="1B60E4A6" w:rsidR="00A30D4D" w:rsidRPr="00B00F93" w:rsidRDefault="00A30D4D" w:rsidP="004D7940">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Наименование котельной</w:t>
            </w:r>
          </w:p>
        </w:tc>
        <w:tc>
          <w:tcPr>
            <w:tcW w:w="4068" w:type="pct"/>
            <w:gridSpan w:val="10"/>
            <w:vAlign w:val="center"/>
          </w:tcPr>
          <w:p w14:paraId="247DF3E4" w14:textId="2EDD1A1B" w:rsidR="00A30D4D" w:rsidRPr="00B00F93" w:rsidRDefault="00A30D4D" w:rsidP="004D7940">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Расчетная тепловая нагрузка на коллекторах источников тепловой энергии, Гкал/ч</w:t>
            </w:r>
          </w:p>
        </w:tc>
      </w:tr>
      <w:tr w:rsidR="00A30D4D" w:rsidRPr="00B00F93" w14:paraId="0E613A36" w14:textId="0F0243BA" w:rsidTr="002555E4">
        <w:tc>
          <w:tcPr>
            <w:tcW w:w="932" w:type="pct"/>
            <w:vMerge/>
            <w:vAlign w:val="center"/>
          </w:tcPr>
          <w:p w14:paraId="2785ABB9" w14:textId="77777777" w:rsidR="00A30D4D" w:rsidRPr="00B00F93" w:rsidRDefault="00A30D4D" w:rsidP="004D7940">
            <w:pPr>
              <w:spacing w:line="276" w:lineRule="auto"/>
              <w:jc w:val="center"/>
              <w:rPr>
                <w:rFonts w:ascii="Arial" w:eastAsia="Times New Roman" w:hAnsi="Arial" w:cs="Arial"/>
                <w:lang w:val="ru-RU" w:eastAsia="ru-RU"/>
              </w:rPr>
            </w:pPr>
          </w:p>
        </w:tc>
        <w:tc>
          <w:tcPr>
            <w:tcW w:w="406" w:type="pct"/>
            <w:vAlign w:val="center"/>
          </w:tcPr>
          <w:p w14:paraId="4E198FE1" w14:textId="1846AF2B" w:rsidR="00A30D4D" w:rsidRPr="00B00F93" w:rsidRDefault="00622ADE" w:rsidP="004D7940">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2019</w:t>
            </w:r>
          </w:p>
        </w:tc>
        <w:tc>
          <w:tcPr>
            <w:tcW w:w="406" w:type="pct"/>
            <w:vAlign w:val="center"/>
          </w:tcPr>
          <w:p w14:paraId="45B18301" w14:textId="0B660B1A" w:rsidR="00A30D4D" w:rsidRPr="00B00F93" w:rsidRDefault="00622ADE" w:rsidP="004D7940">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2020</w:t>
            </w:r>
          </w:p>
        </w:tc>
        <w:tc>
          <w:tcPr>
            <w:tcW w:w="406" w:type="pct"/>
            <w:vAlign w:val="center"/>
          </w:tcPr>
          <w:p w14:paraId="45FB9627" w14:textId="2F4E8858" w:rsidR="00A30D4D" w:rsidRPr="00B00F93" w:rsidRDefault="00F52061" w:rsidP="002555E4">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2021</w:t>
            </w:r>
          </w:p>
        </w:tc>
        <w:tc>
          <w:tcPr>
            <w:tcW w:w="406" w:type="pct"/>
            <w:vAlign w:val="center"/>
          </w:tcPr>
          <w:p w14:paraId="5FBC395F" w14:textId="40F87F2D" w:rsidR="00A30D4D" w:rsidRPr="00B00F93" w:rsidRDefault="00F52061"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w:t>
            </w:r>
            <w:r w:rsidR="002555E4">
              <w:rPr>
                <w:rFonts w:ascii="Arial" w:eastAsia="Times New Roman" w:hAnsi="Arial" w:cs="Arial"/>
                <w:b/>
                <w:lang w:val="ru-RU" w:eastAsia="ru-RU"/>
              </w:rPr>
              <w:t>022-2024</w:t>
            </w:r>
          </w:p>
        </w:tc>
        <w:tc>
          <w:tcPr>
            <w:tcW w:w="406" w:type="pct"/>
            <w:vAlign w:val="center"/>
          </w:tcPr>
          <w:p w14:paraId="52F1DE3B" w14:textId="6B8D6DA1" w:rsidR="00A30D4D" w:rsidRPr="00B00F93" w:rsidRDefault="002555E4"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2025-</w:t>
            </w:r>
            <w:r w:rsidR="00622ADE">
              <w:rPr>
                <w:rFonts w:ascii="Arial" w:eastAsia="Times New Roman" w:hAnsi="Arial" w:cs="Arial"/>
                <w:b/>
                <w:lang w:val="ru-RU" w:eastAsia="ru-RU"/>
              </w:rPr>
              <w:t>202</w:t>
            </w:r>
            <w:r w:rsidR="00F52061">
              <w:rPr>
                <w:rFonts w:ascii="Arial" w:eastAsia="Times New Roman" w:hAnsi="Arial" w:cs="Arial"/>
                <w:b/>
                <w:lang w:val="ru-RU" w:eastAsia="ru-RU"/>
              </w:rPr>
              <w:t>6</w:t>
            </w:r>
          </w:p>
        </w:tc>
        <w:tc>
          <w:tcPr>
            <w:tcW w:w="406" w:type="pct"/>
            <w:vAlign w:val="center"/>
          </w:tcPr>
          <w:p w14:paraId="23E76CC7" w14:textId="37FEC457" w:rsidR="00A30D4D" w:rsidRPr="00B00F93" w:rsidRDefault="00A30D4D" w:rsidP="004D7940">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sidR="00F52061">
              <w:rPr>
                <w:rFonts w:ascii="Arial" w:eastAsia="Times New Roman" w:hAnsi="Arial" w:cs="Arial"/>
                <w:b/>
                <w:lang w:val="ru-RU" w:eastAsia="ru-RU"/>
              </w:rPr>
              <w:t>027</w:t>
            </w:r>
          </w:p>
        </w:tc>
        <w:tc>
          <w:tcPr>
            <w:tcW w:w="406" w:type="pct"/>
            <w:vAlign w:val="center"/>
          </w:tcPr>
          <w:p w14:paraId="0044E4FD" w14:textId="13B9F02F" w:rsidR="00A30D4D" w:rsidRPr="00B00F93" w:rsidRDefault="00F52061" w:rsidP="004D7940">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2028</w:t>
            </w:r>
          </w:p>
        </w:tc>
        <w:tc>
          <w:tcPr>
            <w:tcW w:w="406" w:type="pct"/>
            <w:vAlign w:val="center"/>
          </w:tcPr>
          <w:p w14:paraId="6E117774" w14:textId="56899D8C" w:rsidR="00A30D4D" w:rsidRPr="00B00F93" w:rsidRDefault="00A30D4D" w:rsidP="00F52061">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20</w:t>
            </w:r>
            <w:r w:rsidR="00F52061">
              <w:rPr>
                <w:rFonts w:ascii="Arial" w:eastAsia="Times New Roman" w:hAnsi="Arial" w:cs="Arial"/>
                <w:b/>
                <w:lang w:val="ru-RU" w:eastAsia="ru-RU"/>
              </w:rPr>
              <w:t>29</w:t>
            </w:r>
          </w:p>
        </w:tc>
        <w:tc>
          <w:tcPr>
            <w:tcW w:w="406" w:type="pct"/>
            <w:vAlign w:val="center"/>
          </w:tcPr>
          <w:p w14:paraId="2F208A2A" w14:textId="2AED218B" w:rsidR="00A30D4D" w:rsidRPr="00B00F93" w:rsidRDefault="00A30D4D" w:rsidP="004D7940">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sidR="00F52061">
              <w:rPr>
                <w:rFonts w:ascii="Arial" w:eastAsia="Times New Roman" w:hAnsi="Arial" w:cs="Arial"/>
                <w:b/>
                <w:lang w:val="ru-RU" w:eastAsia="ru-RU"/>
              </w:rPr>
              <w:t>030</w:t>
            </w:r>
          </w:p>
        </w:tc>
        <w:tc>
          <w:tcPr>
            <w:tcW w:w="413" w:type="pct"/>
            <w:vAlign w:val="center"/>
          </w:tcPr>
          <w:p w14:paraId="64ECFE80" w14:textId="5A14DB28" w:rsidR="00A30D4D" w:rsidRPr="00B00F93" w:rsidRDefault="00F52061" w:rsidP="004D7940">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2031</w:t>
            </w:r>
            <w:r w:rsidR="00997B3B">
              <w:rPr>
                <w:rFonts w:ascii="Arial" w:eastAsia="Times New Roman" w:hAnsi="Arial" w:cs="Arial"/>
                <w:b/>
                <w:lang w:val="ru-RU" w:eastAsia="ru-RU"/>
              </w:rPr>
              <w:t>-2035</w:t>
            </w:r>
          </w:p>
        </w:tc>
      </w:tr>
      <w:tr w:rsidR="002555E4" w:rsidRPr="00B00F93" w14:paraId="37E98223" w14:textId="72EC5CB9" w:rsidTr="002555E4">
        <w:tc>
          <w:tcPr>
            <w:tcW w:w="932" w:type="pct"/>
            <w:vAlign w:val="center"/>
          </w:tcPr>
          <w:p w14:paraId="4302F200" w14:textId="04135687" w:rsidR="002555E4" w:rsidRPr="00B00F93" w:rsidRDefault="002555E4" w:rsidP="002555E4">
            <w:pPr>
              <w:spacing w:line="276" w:lineRule="auto"/>
              <w:jc w:val="center"/>
              <w:rPr>
                <w:rFonts w:ascii="Arial" w:eastAsia="Times New Roman" w:hAnsi="Arial" w:cs="Arial"/>
                <w:lang w:val="ru-RU" w:eastAsia="ru-RU"/>
              </w:rPr>
            </w:pP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Подсолнухи</w:t>
            </w:r>
            <w:r w:rsidRPr="00B00F93">
              <w:rPr>
                <w:rFonts w:ascii="Arial" w:eastAsia="Times New Roman" w:hAnsi="Arial" w:cs="Arial"/>
                <w:sz w:val="24"/>
                <w:szCs w:val="24"/>
                <w:lang w:val="ru-RU" w:eastAsia="ru-RU"/>
              </w:rPr>
              <w:t>»</w:t>
            </w:r>
          </w:p>
        </w:tc>
        <w:tc>
          <w:tcPr>
            <w:tcW w:w="406" w:type="pct"/>
            <w:vAlign w:val="bottom"/>
          </w:tcPr>
          <w:p w14:paraId="630AAF4F" w14:textId="25D18DD3"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0,325</w:t>
            </w:r>
          </w:p>
        </w:tc>
        <w:tc>
          <w:tcPr>
            <w:tcW w:w="406" w:type="pct"/>
            <w:vAlign w:val="bottom"/>
          </w:tcPr>
          <w:p w14:paraId="2BF44437" w14:textId="233603C7"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0,325</w:t>
            </w:r>
          </w:p>
        </w:tc>
        <w:tc>
          <w:tcPr>
            <w:tcW w:w="406" w:type="pct"/>
            <w:vAlign w:val="bottom"/>
          </w:tcPr>
          <w:p w14:paraId="54E9B5A4" w14:textId="76736B43"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0,324</w:t>
            </w:r>
          </w:p>
        </w:tc>
        <w:tc>
          <w:tcPr>
            <w:tcW w:w="406" w:type="pct"/>
            <w:vAlign w:val="bottom"/>
          </w:tcPr>
          <w:p w14:paraId="24EA2F3E" w14:textId="75E7575A"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0,318</w:t>
            </w:r>
          </w:p>
        </w:tc>
        <w:tc>
          <w:tcPr>
            <w:tcW w:w="406" w:type="pct"/>
            <w:vAlign w:val="bottom"/>
          </w:tcPr>
          <w:p w14:paraId="47232F1F" w14:textId="600F65CD"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c>
          <w:tcPr>
            <w:tcW w:w="406" w:type="pct"/>
            <w:vAlign w:val="bottom"/>
          </w:tcPr>
          <w:p w14:paraId="2BD38AAF" w14:textId="09C26DC2"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c>
          <w:tcPr>
            <w:tcW w:w="406" w:type="pct"/>
            <w:vAlign w:val="bottom"/>
          </w:tcPr>
          <w:p w14:paraId="6D7C2DEB" w14:textId="33B3E8B4"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c>
          <w:tcPr>
            <w:tcW w:w="406" w:type="pct"/>
            <w:vAlign w:val="bottom"/>
          </w:tcPr>
          <w:p w14:paraId="4FFA821D" w14:textId="6071DCC2"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c>
          <w:tcPr>
            <w:tcW w:w="406" w:type="pct"/>
            <w:vAlign w:val="bottom"/>
          </w:tcPr>
          <w:p w14:paraId="585E622F" w14:textId="230A409D"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c>
          <w:tcPr>
            <w:tcW w:w="413" w:type="pct"/>
            <w:vAlign w:val="bottom"/>
          </w:tcPr>
          <w:p w14:paraId="70AE1872" w14:textId="2C6582EF"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0,862</w:t>
            </w:r>
          </w:p>
        </w:tc>
      </w:tr>
    </w:tbl>
    <w:p w14:paraId="3F1426AE" w14:textId="6AB08538" w:rsidR="00FA46AC" w:rsidRPr="00B00F93" w:rsidRDefault="00FA46AC" w:rsidP="00332402">
      <w:pPr>
        <w:spacing w:line="276" w:lineRule="auto"/>
        <w:ind w:firstLine="708"/>
        <w:jc w:val="both"/>
        <w:rPr>
          <w:rFonts w:ascii="Arial" w:eastAsia="Times New Roman" w:hAnsi="Arial" w:cs="Arial"/>
          <w:sz w:val="24"/>
          <w:szCs w:val="24"/>
          <w:lang w:val="ru-RU" w:eastAsia="ru-RU"/>
        </w:rPr>
      </w:pPr>
    </w:p>
    <w:p w14:paraId="389EF64A" w14:textId="0C5335F0" w:rsidR="004D7940" w:rsidRPr="00B00F93" w:rsidRDefault="004D7940" w:rsidP="00F52061">
      <w:pPr>
        <w:spacing w:line="276" w:lineRule="auto"/>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 xml:space="preserve">Таблица </w:t>
      </w:r>
      <w:r w:rsidR="00577C36">
        <w:rPr>
          <w:rFonts w:ascii="Arial" w:eastAsia="Times New Roman" w:hAnsi="Arial" w:cs="Arial"/>
          <w:sz w:val="24"/>
          <w:szCs w:val="24"/>
          <w:lang w:val="ru-RU" w:eastAsia="ru-RU"/>
        </w:rPr>
        <w:t>2.7</w:t>
      </w:r>
      <w:r w:rsidRPr="00B00F93">
        <w:rPr>
          <w:rFonts w:ascii="Arial" w:eastAsia="Times New Roman" w:hAnsi="Arial" w:cs="Arial"/>
          <w:sz w:val="24"/>
          <w:szCs w:val="24"/>
          <w:lang w:val="ru-RU" w:eastAsia="ru-RU"/>
        </w:rPr>
        <w:t xml:space="preserve"> – Расчетная тепловая нагрузка на коллекторах котельной «</w:t>
      </w:r>
      <w:r w:rsidR="00997B3B">
        <w:rPr>
          <w:rFonts w:ascii="Arial" w:eastAsia="Times New Roman" w:hAnsi="Arial" w:cs="Arial"/>
          <w:sz w:val="24"/>
          <w:szCs w:val="24"/>
          <w:lang w:val="ru-RU" w:eastAsia="ru-RU"/>
        </w:rPr>
        <w:t>Центральная</w:t>
      </w:r>
      <w:r w:rsidRPr="00B00F93">
        <w:rPr>
          <w:rFonts w:ascii="Arial" w:eastAsia="Times New Roman" w:hAnsi="Arial" w:cs="Arial"/>
          <w:sz w:val="24"/>
          <w:szCs w:val="24"/>
          <w:lang w:val="ru-RU" w:eastAsia="ru-RU"/>
        </w:rPr>
        <w:t>»</w:t>
      </w:r>
    </w:p>
    <w:tbl>
      <w:tblPr>
        <w:tblStyle w:val="a4"/>
        <w:tblW w:w="5000" w:type="pct"/>
        <w:tblLook w:val="04A0" w:firstRow="1" w:lastRow="0" w:firstColumn="1" w:lastColumn="0" w:noHBand="0" w:noVBand="1"/>
      </w:tblPr>
      <w:tblGrid>
        <w:gridCol w:w="2058"/>
        <w:gridCol w:w="817"/>
        <w:gridCol w:w="817"/>
        <w:gridCol w:w="824"/>
        <w:gridCol w:w="829"/>
        <w:gridCol w:w="830"/>
        <w:gridCol w:w="817"/>
        <w:gridCol w:w="817"/>
        <w:gridCol w:w="817"/>
        <w:gridCol w:w="817"/>
        <w:gridCol w:w="836"/>
      </w:tblGrid>
      <w:tr w:rsidR="004D7940" w:rsidRPr="00DF3163" w14:paraId="093A8053" w14:textId="77777777" w:rsidTr="00F52061">
        <w:tc>
          <w:tcPr>
            <w:tcW w:w="1001" w:type="pct"/>
            <w:vMerge w:val="restart"/>
            <w:vAlign w:val="center"/>
          </w:tcPr>
          <w:p w14:paraId="455B3AB7" w14:textId="77777777"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Наименование котельной</w:t>
            </w:r>
          </w:p>
        </w:tc>
        <w:tc>
          <w:tcPr>
            <w:tcW w:w="3999" w:type="pct"/>
            <w:gridSpan w:val="10"/>
            <w:vAlign w:val="center"/>
          </w:tcPr>
          <w:p w14:paraId="57E86368" w14:textId="77777777"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Расчетная тепловая нагрузка на коллекторах источников тепловой энергии, Гкал/ч</w:t>
            </w:r>
          </w:p>
        </w:tc>
      </w:tr>
      <w:tr w:rsidR="004D7940" w:rsidRPr="00B00F93" w14:paraId="7309A0C9" w14:textId="77777777" w:rsidTr="00D71DF8">
        <w:tc>
          <w:tcPr>
            <w:tcW w:w="1001" w:type="pct"/>
            <w:vMerge/>
            <w:vAlign w:val="center"/>
          </w:tcPr>
          <w:p w14:paraId="2459A714" w14:textId="77777777" w:rsidR="004D7940" w:rsidRPr="00B00F93" w:rsidRDefault="004D7940" w:rsidP="00E82793">
            <w:pPr>
              <w:spacing w:line="276" w:lineRule="auto"/>
              <w:jc w:val="center"/>
              <w:rPr>
                <w:rFonts w:ascii="Arial" w:eastAsia="Times New Roman" w:hAnsi="Arial" w:cs="Arial"/>
                <w:lang w:val="ru-RU" w:eastAsia="ru-RU"/>
              </w:rPr>
            </w:pPr>
          </w:p>
        </w:tc>
        <w:tc>
          <w:tcPr>
            <w:tcW w:w="397" w:type="pct"/>
            <w:vAlign w:val="center"/>
          </w:tcPr>
          <w:p w14:paraId="1E6B6337" w14:textId="3216EE07" w:rsidR="004D7940" w:rsidRPr="00B00F93" w:rsidRDefault="00F52061" w:rsidP="00E82793">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2019</w:t>
            </w:r>
          </w:p>
        </w:tc>
        <w:tc>
          <w:tcPr>
            <w:tcW w:w="397" w:type="pct"/>
            <w:vAlign w:val="center"/>
          </w:tcPr>
          <w:p w14:paraId="18C9EA42" w14:textId="52DAAF15" w:rsidR="004D7940" w:rsidRPr="00B00F93" w:rsidRDefault="00E82793" w:rsidP="00E82793">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2020</w:t>
            </w:r>
          </w:p>
        </w:tc>
        <w:tc>
          <w:tcPr>
            <w:tcW w:w="402" w:type="pct"/>
            <w:vAlign w:val="center"/>
          </w:tcPr>
          <w:p w14:paraId="152C9F13" w14:textId="6D1CE704"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sidR="00C43664">
              <w:rPr>
                <w:rFonts w:ascii="Arial" w:eastAsia="Times New Roman" w:hAnsi="Arial" w:cs="Arial"/>
                <w:b/>
                <w:lang w:val="ru-RU" w:eastAsia="ru-RU"/>
              </w:rPr>
              <w:t>02</w:t>
            </w:r>
            <w:r w:rsidR="00E82793">
              <w:rPr>
                <w:rFonts w:ascii="Arial" w:eastAsia="Times New Roman" w:hAnsi="Arial" w:cs="Arial"/>
                <w:b/>
                <w:lang w:val="ru-RU" w:eastAsia="ru-RU"/>
              </w:rPr>
              <w:t>1</w:t>
            </w:r>
          </w:p>
        </w:tc>
        <w:tc>
          <w:tcPr>
            <w:tcW w:w="404" w:type="pct"/>
            <w:vAlign w:val="center"/>
          </w:tcPr>
          <w:p w14:paraId="6BDF5F1C" w14:textId="09DE6F0C" w:rsidR="004D7940" w:rsidRPr="00B00F93" w:rsidRDefault="00C43664" w:rsidP="002555E4">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w:t>
            </w:r>
            <w:r w:rsidR="002555E4">
              <w:rPr>
                <w:rFonts w:ascii="Arial" w:eastAsia="Times New Roman" w:hAnsi="Arial" w:cs="Arial"/>
                <w:b/>
                <w:lang w:val="ru-RU" w:eastAsia="ru-RU"/>
              </w:rPr>
              <w:t>2</w:t>
            </w:r>
          </w:p>
        </w:tc>
        <w:tc>
          <w:tcPr>
            <w:tcW w:w="404" w:type="pct"/>
            <w:vAlign w:val="center"/>
          </w:tcPr>
          <w:p w14:paraId="7350B2C0" w14:textId="2D9FED95" w:rsidR="004D7940" w:rsidRPr="00B00F93" w:rsidRDefault="002555E4" w:rsidP="00E82793">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2023-</w:t>
            </w:r>
            <w:r w:rsidR="004D7940" w:rsidRPr="00B00F93">
              <w:rPr>
                <w:rFonts w:ascii="Arial" w:eastAsia="Times New Roman" w:hAnsi="Arial" w:cs="Arial"/>
                <w:b/>
                <w:lang w:val="ru-RU" w:eastAsia="ru-RU"/>
              </w:rPr>
              <w:t>2027</w:t>
            </w:r>
          </w:p>
        </w:tc>
        <w:tc>
          <w:tcPr>
            <w:tcW w:w="397" w:type="pct"/>
            <w:vAlign w:val="center"/>
          </w:tcPr>
          <w:p w14:paraId="79E65A12" w14:textId="2380F34B"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2028</w:t>
            </w:r>
            <w:r w:rsidR="00C43664">
              <w:rPr>
                <w:rFonts w:ascii="Arial" w:eastAsia="Times New Roman" w:hAnsi="Arial" w:cs="Arial"/>
                <w:b/>
                <w:lang w:val="ru-RU" w:eastAsia="ru-RU"/>
              </w:rPr>
              <w:t>-2030</w:t>
            </w:r>
          </w:p>
        </w:tc>
        <w:tc>
          <w:tcPr>
            <w:tcW w:w="397" w:type="pct"/>
            <w:vAlign w:val="center"/>
          </w:tcPr>
          <w:p w14:paraId="151A5B27" w14:textId="04FCCD45" w:rsidR="004D7940" w:rsidRPr="00B00F93" w:rsidRDefault="00C43664" w:rsidP="00E82793">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2031</w:t>
            </w:r>
          </w:p>
        </w:tc>
        <w:tc>
          <w:tcPr>
            <w:tcW w:w="397" w:type="pct"/>
            <w:vAlign w:val="center"/>
          </w:tcPr>
          <w:p w14:paraId="2F27AF53" w14:textId="7A28FE7C"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203</w:t>
            </w:r>
            <w:r w:rsidR="00C43664">
              <w:rPr>
                <w:rFonts w:ascii="Arial" w:eastAsia="Times New Roman" w:hAnsi="Arial" w:cs="Arial"/>
                <w:b/>
                <w:lang w:val="ru-RU" w:eastAsia="ru-RU"/>
              </w:rPr>
              <w:t>2</w:t>
            </w:r>
          </w:p>
        </w:tc>
        <w:tc>
          <w:tcPr>
            <w:tcW w:w="397" w:type="pct"/>
            <w:vAlign w:val="center"/>
          </w:tcPr>
          <w:p w14:paraId="207DD9EC" w14:textId="529A1812" w:rsidR="004D7940" w:rsidRPr="00B00F93" w:rsidRDefault="004D7940" w:rsidP="00E82793">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sidR="00C43664">
              <w:rPr>
                <w:rFonts w:ascii="Arial" w:eastAsia="Times New Roman" w:hAnsi="Arial" w:cs="Arial"/>
                <w:b/>
                <w:lang w:val="ru-RU" w:eastAsia="ru-RU"/>
              </w:rPr>
              <w:t>033</w:t>
            </w:r>
          </w:p>
        </w:tc>
        <w:tc>
          <w:tcPr>
            <w:tcW w:w="405" w:type="pct"/>
            <w:vAlign w:val="center"/>
          </w:tcPr>
          <w:p w14:paraId="171DF340" w14:textId="6ACFE339" w:rsidR="004D7940" w:rsidRPr="00B00F93" w:rsidRDefault="00C43664" w:rsidP="00E82793">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2034</w:t>
            </w:r>
            <w:r w:rsidR="00F52061">
              <w:rPr>
                <w:rFonts w:ascii="Arial" w:eastAsia="Times New Roman" w:hAnsi="Arial" w:cs="Arial"/>
                <w:b/>
                <w:lang w:val="ru-RU" w:eastAsia="ru-RU"/>
              </w:rPr>
              <w:t>-2035</w:t>
            </w:r>
          </w:p>
        </w:tc>
      </w:tr>
      <w:tr w:rsidR="00D71DF8" w:rsidRPr="00B00F93" w14:paraId="52E44D4D" w14:textId="77777777" w:rsidTr="00D71DF8">
        <w:tc>
          <w:tcPr>
            <w:tcW w:w="1001" w:type="pct"/>
            <w:vAlign w:val="center"/>
          </w:tcPr>
          <w:p w14:paraId="536A243F" w14:textId="15251600" w:rsidR="002555E4" w:rsidRPr="00B00F93" w:rsidRDefault="002555E4" w:rsidP="002555E4">
            <w:pPr>
              <w:spacing w:line="276" w:lineRule="auto"/>
              <w:jc w:val="center"/>
              <w:rPr>
                <w:rFonts w:ascii="Arial" w:eastAsia="Times New Roman" w:hAnsi="Arial" w:cs="Arial"/>
                <w:lang w:val="ru-RU" w:eastAsia="ru-RU"/>
              </w:rPr>
            </w:pP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Центральная</w:t>
            </w:r>
            <w:r w:rsidRPr="00B00F93">
              <w:rPr>
                <w:rFonts w:ascii="Arial" w:eastAsia="Times New Roman" w:hAnsi="Arial" w:cs="Arial"/>
                <w:sz w:val="24"/>
                <w:szCs w:val="24"/>
                <w:lang w:val="ru-RU" w:eastAsia="ru-RU"/>
              </w:rPr>
              <w:t>»</w:t>
            </w:r>
          </w:p>
        </w:tc>
        <w:tc>
          <w:tcPr>
            <w:tcW w:w="397" w:type="pct"/>
            <w:vAlign w:val="center"/>
          </w:tcPr>
          <w:p w14:paraId="29FD6E03" w14:textId="0BA30E09"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3,905</w:t>
            </w:r>
          </w:p>
        </w:tc>
        <w:tc>
          <w:tcPr>
            <w:tcW w:w="397" w:type="pct"/>
            <w:vAlign w:val="center"/>
          </w:tcPr>
          <w:p w14:paraId="7A723CDB" w14:textId="0D5B9356"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3,9</w:t>
            </w:r>
          </w:p>
        </w:tc>
        <w:tc>
          <w:tcPr>
            <w:tcW w:w="402" w:type="pct"/>
            <w:vAlign w:val="center"/>
          </w:tcPr>
          <w:p w14:paraId="0B95A09D" w14:textId="759C36DD"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3,893</w:t>
            </w:r>
          </w:p>
        </w:tc>
        <w:tc>
          <w:tcPr>
            <w:tcW w:w="404" w:type="pct"/>
            <w:vAlign w:val="center"/>
          </w:tcPr>
          <w:p w14:paraId="063F4EAD" w14:textId="5486F577" w:rsidR="002555E4" w:rsidRPr="004F213B" w:rsidRDefault="002555E4" w:rsidP="002555E4">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3,806</w:t>
            </w:r>
          </w:p>
        </w:tc>
        <w:tc>
          <w:tcPr>
            <w:tcW w:w="404" w:type="pct"/>
          </w:tcPr>
          <w:p w14:paraId="45B9F9B2" w14:textId="0F7C475A"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c>
          <w:tcPr>
            <w:tcW w:w="397" w:type="pct"/>
          </w:tcPr>
          <w:p w14:paraId="0AACFA02" w14:textId="37CCC322"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c>
          <w:tcPr>
            <w:tcW w:w="397" w:type="pct"/>
          </w:tcPr>
          <w:p w14:paraId="28FFD820" w14:textId="1178230A"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c>
          <w:tcPr>
            <w:tcW w:w="397" w:type="pct"/>
          </w:tcPr>
          <w:p w14:paraId="7A12FC58" w14:textId="115AA152"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c>
          <w:tcPr>
            <w:tcW w:w="397" w:type="pct"/>
          </w:tcPr>
          <w:p w14:paraId="4567A910" w14:textId="520EA53E"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c>
          <w:tcPr>
            <w:tcW w:w="405" w:type="pct"/>
          </w:tcPr>
          <w:p w14:paraId="34CDB6A3" w14:textId="163866A8" w:rsidR="002555E4" w:rsidRPr="004F213B" w:rsidRDefault="002555E4" w:rsidP="002555E4">
            <w:pPr>
              <w:spacing w:line="276" w:lineRule="auto"/>
              <w:jc w:val="center"/>
              <w:rPr>
                <w:rFonts w:ascii="Arial" w:eastAsia="Times New Roman" w:hAnsi="Arial" w:cs="Arial"/>
                <w:sz w:val="24"/>
                <w:szCs w:val="24"/>
                <w:lang w:val="ru-RU" w:eastAsia="ru-RU"/>
              </w:rPr>
            </w:pPr>
            <w:r w:rsidRPr="00471FD6">
              <w:rPr>
                <w:rFonts w:ascii="Arial" w:eastAsia="Times New Roman" w:hAnsi="Arial" w:cs="Arial"/>
                <w:sz w:val="24"/>
                <w:szCs w:val="24"/>
                <w:lang w:val="ru-RU" w:eastAsia="ru-RU"/>
              </w:rPr>
              <w:t>3,806</w:t>
            </w:r>
          </w:p>
        </w:tc>
      </w:tr>
      <w:tr w:rsidR="00F52061" w:rsidRPr="00B00F93" w14:paraId="601D9C3E" w14:textId="77777777" w:rsidTr="00D71DF8">
        <w:tc>
          <w:tcPr>
            <w:tcW w:w="1001" w:type="pct"/>
            <w:vAlign w:val="center"/>
          </w:tcPr>
          <w:p w14:paraId="2563EB1C" w14:textId="741FC37D" w:rsidR="00F52061" w:rsidRPr="00F52061" w:rsidRDefault="00F52061" w:rsidP="00F52061">
            <w:pPr>
              <w:spacing w:line="276" w:lineRule="auto"/>
              <w:jc w:val="center"/>
              <w:rPr>
                <w:rFonts w:ascii="Arial" w:eastAsia="Times New Roman" w:hAnsi="Arial" w:cs="Arial"/>
                <w:b/>
                <w:sz w:val="24"/>
                <w:szCs w:val="24"/>
                <w:lang w:val="ru-RU" w:eastAsia="ru-RU"/>
              </w:rPr>
            </w:pPr>
            <w:r w:rsidRPr="00F52061">
              <w:rPr>
                <w:rFonts w:ascii="Arial" w:eastAsia="Times New Roman" w:hAnsi="Arial" w:cs="Arial"/>
                <w:b/>
                <w:sz w:val="24"/>
                <w:szCs w:val="24"/>
                <w:lang w:val="ru-RU" w:eastAsia="ru-RU"/>
              </w:rPr>
              <w:t>Годы</w:t>
            </w:r>
          </w:p>
        </w:tc>
        <w:tc>
          <w:tcPr>
            <w:tcW w:w="397" w:type="pct"/>
            <w:vAlign w:val="center"/>
          </w:tcPr>
          <w:p w14:paraId="053F524A" w14:textId="019B7B3D"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2019</w:t>
            </w:r>
          </w:p>
        </w:tc>
        <w:tc>
          <w:tcPr>
            <w:tcW w:w="397" w:type="pct"/>
            <w:vAlign w:val="center"/>
          </w:tcPr>
          <w:p w14:paraId="69448E70" w14:textId="44D38B22"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2020</w:t>
            </w:r>
          </w:p>
        </w:tc>
        <w:tc>
          <w:tcPr>
            <w:tcW w:w="402" w:type="pct"/>
            <w:vAlign w:val="center"/>
          </w:tcPr>
          <w:p w14:paraId="06194950" w14:textId="758D1BFA" w:rsidR="00F52061" w:rsidRPr="00CA6273" w:rsidRDefault="00F52061" w:rsidP="00D71DF8">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2021</w:t>
            </w:r>
          </w:p>
        </w:tc>
        <w:tc>
          <w:tcPr>
            <w:tcW w:w="404" w:type="pct"/>
            <w:vAlign w:val="center"/>
          </w:tcPr>
          <w:p w14:paraId="131E47C0" w14:textId="0B52BC0C"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w:t>
            </w:r>
            <w:r w:rsidR="00D71DF8" w:rsidRPr="00CA6273">
              <w:rPr>
                <w:rFonts w:ascii="Arial" w:eastAsia="Times New Roman" w:hAnsi="Arial" w:cs="Arial"/>
                <w:b/>
                <w:lang w:val="ru-RU" w:eastAsia="ru-RU"/>
              </w:rPr>
              <w:t>022-2024</w:t>
            </w:r>
          </w:p>
        </w:tc>
        <w:tc>
          <w:tcPr>
            <w:tcW w:w="404" w:type="pct"/>
            <w:vAlign w:val="center"/>
          </w:tcPr>
          <w:p w14:paraId="0BB34162" w14:textId="3FCBAB56" w:rsidR="00F52061" w:rsidRPr="00CA6273" w:rsidRDefault="00D71DF8"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2025-</w:t>
            </w:r>
            <w:r w:rsidR="00F52061" w:rsidRPr="00CA6273">
              <w:rPr>
                <w:rFonts w:ascii="Arial" w:eastAsia="Times New Roman" w:hAnsi="Arial" w:cs="Arial"/>
                <w:b/>
                <w:lang w:val="ru-RU" w:eastAsia="ru-RU"/>
              </w:rPr>
              <w:t>2026</w:t>
            </w:r>
          </w:p>
        </w:tc>
        <w:tc>
          <w:tcPr>
            <w:tcW w:w="397" w:type="pct"/>
            <w:vAlign w:val="center"/>
          </w:tcPr>
          <w:p w14:paraId="76DFFBA7" w14:textId="09E1465E"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2027</w:t>
            </w:r>
          </w:p>
        </w:tc>
        <w:tc>
          <w:tcPr>
            <w:tcW w:w="397" w:type="pct"/>
            <w:vAlign w:val="center"/>
          </w:tcPr>
          <w:p w14:paraId="09C63892" w14:textId="225539B9"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2028</w:t>
            </w:r>
          </w:p>
        </w:tc>
        <w:tc>
          <w:tcPr>
            <w:tcW w:w="397" w:type="pct"/>
            <w:vAlign w:val="center"/>
          </w:tcPr>
          <w:p w14:paraId="1474F91B" w14:textId="3A94432D"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2029</w:t>
            </w:r>
          </w:p>
        </w:tc>
        <w:tc>
          <w:tcPr>
            <w:tcW w:w="397" w:type="pct"/>
            <w:vAlign w:val="center"/>
          </w:tcPr>
          <w:p w14:paraId="66853FE5" w14:textId="64E1EE6F"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2030</w:t>
            </w:r>
          </w:p>
        </w:tc>
        <w:tc>
          <w:tcPr>
            <w:tcW w:w="405" w:type="pct"/>
            <w:vAlign w:val="center"/>
          </w:tcPr>
          <w:p w14:paraId="20F13226" w14:textId="4BFAE5C4" w:rsidR="00F52061" w:rsidRPr="00CA6273" w:rsidRDefault="00F52061" w:rsidP="00F52061">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2031-2035</w:t>
            </w:r>
          </w:p>
        </w:tc>
      </w:tr>
      <w:tr w:rsidR="00D71DF8" w:rsidRPr="00B00F93" w14:paraId="45B5994D" w14:textId="77777777" w:rsidTr="00D71DF8">
        <w:tc>
          <w:tcPr>
            <w:tcW w:w="1001" w:type="pct"/>
            <w:vAlign w:val="center"/>
          </w:tcPr>
          <w:p w14:paraId="2990DD81" w14:textId="4E42E194" w:rsidR="00D71DF8" w:rsidRPr="00B00F93" w:rsidRDefault="00D71DF8" w:rsidP="00D71DF8">
            <w:pPr>
              <w:spacing w:line="276" w:lineRule="auto"/>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Центральная</w:t>
            </w: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w:t>
            </w:r>
          </w:p>
        </w:tc>
        <w:tc>
          <w:tcPr>
            <w:tcW w:w="397" w:type="pct"/>
            <w:vAlign w:val="center"/>
          </w:tcPr>
          <w:p w14:paraId="358E5B75" w14:textId="2573B4EB"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3,905</w:t>
            </w:r>
          </w:p>
        </w:tc>
        <w:tc>
          <w:tcPr>
            <w:tcW w:w="397" w:type="pct"/>
            <w:vAlign w:val="center"/>
          </w:tcPr>
          <w:p w14:paraId="315756D2" w14:textId="4A7DF2C5"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3,905</w:t>
            </w:r>
          </w:p>
        </w:tc>
        <w:tc>
          <w:tcPr>
            <w:tcW w:w="402" w:type="pct"/>
            <w:vAlign w:val="center"/>
          </w:tcPr>
          <w:p w14:paraId="7EAA7C6B" w14:textId="3DE40421"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3,893</w:t>
            </w:r>
          </w:p>
        </w:tc>
        <w:tc>
          <w:tcPr>
            <w:tcW w:w="404" w:type="pct"/>
            <w:vAlign w:val="center"/>
          </w:tcPr>
          <w:p w14:paraId="6D7415AC" w14:textId="613122AD"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3,806</w:t>
            </w:r>
          </w:p>
        </w:tc>
        <w:tc>
          <w:tcPr>
            <w:tcW w:w="404" w:type="pct"/>
            <w:vAlign w:val="center"/>
          </w:tcPr>
          <w:p w14:paraId="19704A9E" w14:textId="400E244C"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3,515</w:t>
            </w:r>
          </w:p>
        </w:tc>
        <w:tc>
          <w:tcPr>
            <w:tcW w:w="397" w:type="pct"/>
            <w:vAlign w:val="center"/>
          </w:tcPr>
          <w:p w14:paraId="03EB4EDE" w14:textId="585EB573"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3,305</w:t>
            </w:r>
          </w:p>
        </w:tc>
        <w:tc>
          <w:tcPr>
            <w:tcW w:w="397" w:type="pct"/>
            <w:vAlign w:val="center"/>
          </w:tcPr>
          <w:p w14:paraId="753D485A" w14:textId="4D050959"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3,305</w:t>
            </w:r>
          </w:p>
        </w:tc>
        <w:tc>
          <w:tcPr>
            <w:tcW w:w="397" w:type="pct"/>
            <w:vAlign w:val="center"/>
          </w:tcPr>
          <w:p w14:paraId="4B0D9D41" w14:textId="3C28037D"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3,305</w:t>
            </w:r>
          </w:p>
        </w:tc>
        <w:tc>
          <w:tcPr>
            <w:tcW w:w="397" w:type="pct"/>
            <w:vAlign w:val="center"/>
          </w:tcPr>
          <w:p w14:paraId="6456AA7E" w14:textId="2615BE88"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3,305</w:t>
            </w:r>
          </w:p>
        </w:tc>
        <w:tc>
          <w:tcPr>
            <w:tcW w:w="405" w:type="pct"/>
            <w:vAlign w:val="center"/>
          </w:tcPr>
          <w:p w14:paraId="6BD7827B" w14:textId="16FE90B5" w:rsidR="00D71DF8" w:rsidRPr="004F213B" w:rsidRDefault="00D71DF8" w:rsidP="00D71DF8">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3,305</w:t>
            </w:r>
          </w:p>
        </w:tc>
      </w:tr>
    </w:tbl>
    <w:p w14:paraId="53B0AE06" w14:textId="77777777" w:rsidR="004F213B" w:rsidRPr="00B00F93" w:rsidRDefault="004F213B" w:rsidP="004F213B">
      <w:pPr>
        <w:spacing w:line="276" w:lineRule="auto"/>
        <w:jc w:val="both"/>
        <w:rPr>
          <w:rFonts w:ascii="Arial" w:hAnsi="Arial" w:cs="Arial"/>
          <w:sz w:val="24"/>
          <w:szCs w:val="24"/>
          <w:lang w:val="ru-RU"/>
        </w:rPr>
      </w:pPr>
      <w:r w:rsidRPr="00B00F93">
        <w:rPr>
          <w:rFonts w:ascii="Arial" w:hAnsi="Arial" w:cs="Arial"/>
          <w:sz w:val="24"/>
          <w:szCs w:val="24"/>
          <w:lang w:val="ru-RU"/>
        </w:rPr>
        <w:t xml:space="preserve">* - присоединенная тепловая нагрузка представлена </w:t>
      </w:r>
      <w:r>
        <w:rPr>
          <w:rFonts w:ascii="Arial" w:hAnsi="Arial" w:cs="Arial"/>
          <w:sz w:val="24"/>
          <w:szCs w:val="24"/>
          <w:lang w:val="ru-RU"/>
        </w:rPr>
        <w:t>с учетом</w:t>
      </w:r>
      <w:r w:rsidRPr="00B00F93">
        <w:rPr>
          <w:rFonts w:ascii="Arial" w:hAnsi="Arial" w:cs="Arial"/>
          <w:sz w:val="24"/>
          <w:szCs w:val="24"/>
          <w:lang w:val="ru-RU"/>
        </w:rPr>
        <w:t xml:space="preserve"> потенциально отключаемых потребителей.</w:t>
      </w:r>
    </w:p>
    <w:p w14:paraId="654F557E" w14:textId="77777777" w:rsidR="00F52061" w:rsidRPr="00B00F93" w:rsidRDefault="00F52061" w:rsidP="00332402">
      <w:pPr>
        <w:spacing w:line="276" w:lineRule="auto"/>
        <w:ind w:firstLine="708"/>
        <w:jc w:val="both"/>
        <w:rPr>
          <w:rFonts w:ascii="Arial" w:eastAsia="Times New Roman" w:hAnsi="Arial" w:cs="Arial"/>
          <w:sz w:val="24"/>
          <w:szCs w:val="24"/>
          <w:lang w:val="ru-RU" w:eastAsia="ru-RU"/>
        </w:rPr>
      </w:pPr>
    </w:p>
    <w:p w14:paraId="79642981" w14:textId="5A019BE3" w:rsidR="004D7940" w:rsidRDefault="004D7940" w:rsidP="00F52061">
      <w:pPr>
        <w:spacing w:line="276" w:lineRule="auto"/>
        <w:jc w:val="both"/>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 xml:space="preserve">Таблица </w:t>
      </w:r>
      <w:r w:rsidR="00F52061">
        <w:rPr>
          <w:rFonts w:ascii="Arial" w:eastAsia="Times New Roman" w:hAnsi="Arial" w:cs="Arial"/>
          <w:sz w:val="24"/>
          <w:szCs w:val="24"/>
          <w:lang w:val="ru-RU" w:eastAsia="ru-RU"/>
        </w:rPr>
        <w:t>2.</w:t>
      </w:r>
      <w:r w:rsidR="00577C36">
        <w:rPr>
          <w:rFonts w:ascii="Arial" w:eastAsia="Times New Roman" w:hAnsi="Arial" w:cs="Arial"/>
          <w:sz w:val="24"/>
          <w:szCs w:val="24"/>
          <w:lang w:val="ru-RU" w:eastAsia="ru-RU"/>
        </w:rPr>
        <w:t>8</w:t>
      </w:r>
      <w:r w:rsidRPr="00B00F93">
        <w:rPr>
          <w:rFonts w:ascii="Arial" w:eastAsia="Times New Roman" w:hAnsi="Arial" w:cs="Arial"/>
          <w:sz w:val="24"/>
          <w:szCs w:val="24"/>
          <w:lang w:val="ru-RU" w:eastAsia="ru-RU"/>
        </w:rPr>
        <w:t xml:space="preserve"> – Расчетная тепловая нагрузка на коллекторах котельной «</w:t>
      </w:r>
      <w:r w:rsidR="00997B3B">
        <w:rPr>
          <w:rFonts w:ascii="Arial" w:eastAsia="Times New Roman" w:hAnsi="Arial" w:cs="Arial"/>
          <w:sz w:val="24"/>
          <w:szCs w:val="24"/>
          <w:lang w:val="ru-RU" w:eastAsia="ru-RU"/>
        </w:rPr>
        <w:t>Нефтяников</w:t>
      </w:r>
      <w:r w:rsidRPr="00B00F93">
        <w:rPr>
          <w:rFonts w:ascii="Arial" w:eastAsia="Times New Roman" w:hAnsi="Arial" w:cs="Arial"/>
          <w:sz w:val="24"/>
          <w:szCs w:val="24"/>
          <w:lang w:val="ru-RU" w:eastAsia="ru-RU"/>
        </w:rPr>
        <w:t>»</w:t>
      </w:r>
    </w:p>
    <w:tbl>
      <w:tblPr>
        <w:tblStyle w:val="a4"/>
        <w:tblW w:w="5000" w:type="pct"/>
        <w:tblLook w:val="04A0" w:firstRow="1" w:lastRow="0" w:firstColumn="1" w:lastColumn="0" w:noHBand="0" w:noVBand="1"/>
      </w:tblPr>
      <w:tblGrid>
        <w:gridCol w:w="2034"/>
        <w:gridCol w:w="817"/>
        <w:gridCol w:w="817"/>
        <w:gridCol w:w="830"/>
        <w:gridCol w:w="830"/>
        <w:gridCol w:w="830"/>
        <w:gridCol w:w="830"/>
        <w:gridCol w:w="817"/>
        <w:gridCol w:w="831"/>
        <w:gridCol w:w="817"/>
        <w:gridCol w:w="826"/>
      </w:tblGrid>
      <w:tr w:rsidR="00F52061" w:rsidRPr="00DF3163" w14:paraId="73B28454" w14:textId="77777777" w:rsidTr="00476F35">
        <w:tc>
          <w:tcPr>
            <w:tcW w:w="990" w:type="pct"/>
            <w:vMerge w:val="restart"/>
            <w:vAlign w:val="center"/>
          </w:tcPr>
          <w:p w14:paraId="2A323475" w14:textId="77777777" w:rsidR="00F52061" w:rsidRPr="00B00F93" w:rsidRDefault="00F52061" w:rsidP="00F52061">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Наименование котельной</w:t>
            </w:r>
          </w:p>
        </w:tc>
        <w:tc>
          <w:tcPr>
            <w:tcW w:w="4010" w:type="pct"/>
            <w:gridSpan w:val="10"/>
            <w:vAlign w:val="center"/>
          </w:tcPr>
          <w:p w14:paraId="63133A5A" w14:textId="77777777" w:rsidR="00F52061" w:rsidRPr="00B00F93" w:rsidRDefault="00F52061" w:rsidP="00F52061">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Расчетная тепловая нагрузка на коллекторах источников тепловой энергии, Гкал/ч</w:t>
            </w:r>
          </w:p>
        </w:tc>
      </w:tr>
      <w:tr w:rsidR="00F52061" w:rsidRPr="00B00F93" w14:paraId="0DDB4B4A" w14:textId="77777777" w:rsidTr="00476F35">
        <w:tc>
          <w:tcPr>
            <w:tcW w:w="990" w:type="pct"/>
            <w:vMerge/>
            <w:vAlign w:val="center"/>
          </w:tcPr>
          <w:p w14:paraId="228B9177" w14:textId="77777777" w:rsidR="00F52061" w:rsidRPr="00B00F93" w:rsidRDefault="00F52061" w:rsidP="00F52061">
            <w:pPr>
              <w:spacing w:line="276" w:lineRule="auto"/>
              <w:jc w:val="center"/>
              <w:rPr>
                <w:rFonts w:ascii="Arial" w:eastAsia="Times New Roman" w:hAnsi="Arial" w:cs="Arial"/>
                <w:lang w:val="ru-RU" w:eastAsia="ru-RU"/>
              </w:rPr>
            </w:pPr>
          </w:p>
        </w:tc>
        <w:tc>
          <w:tcPr>
            <w:tcW w:w="397" w:type="pct"/>
            <w:vAlign w:val="center"/>
          </w:tcPr>
          <w:p w14:paraId="5F583AF3" w14:textId="77777777" w:rsidR="00F52061" w:rsidRPr="00B00F93" w:rsidRDefault="00F52061"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2019</w:t>
            </w:r>
          </w:p>
        </w:tc>
        <w:tc>
          <w:tcPr>
            <w:tcW w:w="397" w:type="pct"/>
            <w:vAlign w:val="center"/>
          </w:tcPr>
          <w:p w14:paraId="56DA695F" w14:textId="77777777" w:rsidR="00F52061" w:rsidRPr="00B00F93" w:rsidRDefault="00F52061"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2020</w:t>
            </w:r>
          </w:p>
        </w:tc>
        <w:tc>
          <w:tcPr>
            <w:tcW w:w="404" w:type="pct"/>
            <w:vAlign w:val="center"/>
          </w:tcPr>
          <w:p w14:paraId="14094D56" w14:textId="77777777" w:rsidR="00F52061" w:rsidRPr="00B00F93" w:rsidRDefault="00F52061" w:rsidP="00F52061">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Pr>
                <w:rFonts w:ascii="Arial" w:eastAsia="Times New Roman" w:hAnsi="Arial" w:cs="Arial"/>
                <w:b/>
                <w:lang w:val="ru-RU" w:eastAsia="ru-RU"/>
              </w:rPr>
              <w:t>021</w:t>
            </w:r>
          </w:p>
        </w:tc>
        <w:tc>
          <w:tcPr>
            <w:tcW w:w="404" w:type="pct"/>
            <w:vAlign w:val="center"/>
          </w:tcPr>
          <w:p w14:paraId="43E89E54" w14:textId="0A10C619" w:rsidR="00F52061" w:rsidRPr="00B00F93" w:rsidRDefault="00F52061" w:rsidP="007676AA">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2022</w:t>
            </w:r>
          </w:p>
        </w:tc>
        <w:tc>
          <w:tcPr>
            <w:tcW w:w="404" w:type="pct"/>
            <w:vAlign w:val="center"/>
          </w:tcPr>
          <w:p w14:paraId="4E0EDE4C" w14:textId="2203A91D" w:rsidR="00F52061" w:rsidRPr="00B00F93" w:rsidRDefault="00F52061" w:rsidP="00F52061">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sidR="007676AA">
              <w:rPr>
                <w:rFonts w:ascii="Arial" w:eastAsia="Times New Roman" w:hAnsi="Arial" w:cs="Arial"/>
                <w:b/>
                <w:lang w:val="ru-RU" w:eastAsia="ru-RU"/>
              </w:rPr>
              <w:t>023</w:t>
            </w:r>
          </w:p>
        </w:tc>
        <w:tc>
          <w:tcPr>
            <w:tcW w:w="404" w:type="pct"/>
            <w:vAlign w:val="center"/>
          </w:tcPr>
          <w:p w14:paraId="2B72E506" w14:textId="3FD79532" w:rsidR="00F52061" w:rsidRPr="00B00F93" w:rsidRDefault="007676AA"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2024</w:t>
            </w:r>
          </w:p>
        </w:tc>
        <w:tc>
          <w:tcPr>
            <w:tcW w:w="397" w:type="pct"/>
            <w:vAlign w:val="center"/>
          </w:tcPr>
          <w:p w14:paraId="71C8E1BB" w14:textId="0735DACD" w:rsidR="00F52061" w:rsidRPr="00B00F93" w:rsidRDefault="007676AA"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2025</w:t>
            </w:r>
          </w:p>
        </w:tc>
        <w:tc>
          <w:tcPr>
            <w:tcW w:w="404" w:type="pct"/>
            <w:vAlign w:val="center"/>
          </w:tcPr>
          <w:p w14:paraId="4288B8DF" w14:textId="4CE99D89" w:rsidR="00F52061" w:rsidRPr="00B00F93" w:rsidRDefault="007676AA"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2026-2033</w:t>
            </w:r>
          </w:p>
        </w:tc>
        <w:tc>
          <w:tcPr>
            <w:tcW w:w="397" w:type="pct"/>
            <w:vAlign w:val="center"/>
          </w:tcPr>
          <w:p w14:paraId="12291942" w14:textId="131B207D" w:rsidR="00F52061" w:rsidRPr="00B00F93" w:rsidRDefault="00F52061" w:rsidP="007676AA">
            <w:pPr>
              <w:spacing w:line="276" w:lineRule="auto"/>
              <w:jc w:val="center"/>
              <w:rPr>
                <w:rFonts w:ascii="Arial" w:eastAsia="Times New Roman" w:hAnsi="Arial" w:cs="Arial"/>
                <w:b/>
                <w:lang w:val="ru-RU" w:eastAsia="ru-RU"/>
              </w:rPr>
            </w:pPr>
            <w:r w:rsidRPr="00B00F93">
              <w:rPr>
                <w:rFonts w:ascii="Arial" w:eastAsia="Times New Roman" w:hAnsi="Arial" w:cs="Arial"/>
                <w:b/>
                <w:lang w:val="ru-RU" w:eastAsia="ru-RU"/>
              </w:rPr>
              <w:t>2</w:t>
            </w:r>
            <w:r>
              <w:rPr>
                <w:rFonts w:ascii="Arial" w:eastAsia="Times New Roman" w:hAnsi="Arial" w:cs="Arial"/>
                <w:b/>
                <w:lang w:val="ru-RU" w:eastAsia="ru-RU"/>
              </w:rPr>
              <w:t>03</w:t>
            </w:r>
            <w:r w:rsidR="007676AA">
              <w:rPr>
                <w:rFonts w:ascii="Arial" w:eastAsia="Times New Roman" w:hAnsi="Arial" w:cs="Arial"/>
                <w:b/>
                <w:lang w:val="ru-RU" w:eastAsia="ru-RU"/>
              </w:rPr>
              <w:t>4</w:t>
            </w:r>
          </w:p>
        </w:tc>
        <w:tc>
          <w:tcPr>
            <w:tcW w:w="401" w:type="pct"/>
            <w:vAlign w:val="center"/>
          </w:tcPr>
          <w:p w14:paraId="4DBAAF13" w14:textId="12BA22D2" w:rsidR="00F52061" w:rsidRPr="00B00F93" w:rsidRDefault="00F52061" w:rsidP="00F52061">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2035</w:t>
            </w:r>
          </w:p>
        </w:tc>
      </w:tr>
      <w:tr w:rsidR="00CA6273" w:rsidRPr="00B00F93" w14:paraId="57C7ABC4" w14:textId="77777777" w:rsidTr="00476F35">
        <w:tc>
          <w:tcPr>
            <w:tcW w:w="990" w:type="pct"/>
            <w:vAlign w:val="center"/>
          </w:tcPr>
          <w:p w14:paraId="30E41220" w14:textId="1D2DB1A0" w:rsidR="00CA6273" w:rsidRPr="00B00F93" w:rsidRDefault="00CA6273" w:rsidP="00CA6273">
            <w:pPr>
              <w:spacing w:line="276" w:lineRule="auto"/>
              <w:jc w:val="center"/>
              <w:rPr>
                <w:rFonts w:ascii="Arial" w:eastAsia="Times New Roman" w:hAnsi="Arial" w:cs="Arial"/>
                <w:lang w:val="ru-RU" w:eastAsia="ru-RU"/>
              </w:rPr>
            </w:pP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Нефтяников</w:t>
            </w:r>
            <w:r w:rsidRPr="00B00F93">
              <w:rPr>
                <w:rFonts w:ascii="Arial" w:eastAsia="Times New Roman" w:hAnsi="Arial" w:cs="Arial"/>
                <w:sz w:val="24"/>
                <w:szCs w:val="24"/>
                <w:lang w:val="ru-RU" w:eastAsia="ru-RU"/>
              </w:rPr>
              <w:t>»</w:t>
            </w:r>
          </w:p>
        </w:tc>
        <w:tc>
          <w:tcPr>
            <w:tcW w:w="397" w:type="pct"/>
            <w:vAlign w:val="center"/>
          </w:tcPr>
          <w:p w14:paraId="389830F7" w14:textId="7F943E3F" w:rsidR="00CA6273" w:rsidRPr="004F213B" w:rsidRDefault="00CA6273" w:rsidP="00CA6273">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5,428</w:t>
            </w:r>
          </w:p>
        </w:tc>
        <w:tc>
          <w:tcPr>
            <w:tcW w:w="397" w:type="pct"/>
            <w:vAlign w:val="center"/>
          </w:tcPr>
          <w:p w14:paraId="419B3751" w14:textId="0C56BA8F" w:rsidR="00CA6273" w:rsidRPr="004F213B" w:rsidRDefault="00CA6273" w:rsidP="00CA6273">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5,428</w:t>
            </w:r>
          </w:p>
        </w:tc>
        <w:tc>
          <w:tcPr>
            <w:tcW w:w="404" w:type="pct"/>
            <w:vAlign w:val="center"/>
          </w:tcPr>
          <w:p w14:paraId="7AA5F21E" w14:textId="2E2116D4" w:rsidR="00CA6273" w:rsidRPr="004F213B" w:rsidRDefault="00CA6273" w:rsidP="00CA6273">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5,414</w:t>
            </w:r>
          </w:p>
        </w:tc>
        <w:tc>
          <w:tcPr>
            <w:tcW w:w="404" w:type="pct"/>
            <w:vAlign w:val="center"/>
          </w:tcPr>
          <w:p w14:paraId="4B4664FB" w14:textId="2D7D72C5" w:rsidR="00CA6273" w:rsidRPr="004F213B" w:rsidRDefault="00CA6273" w:rsidP="00CA6273">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5,352</w:t>
            </w:r>
          </w:p>
        </w:tc>
        <w:tc>
          <w:tcPr>
            <w:tcW w:w="404" w:type="pct"/>
            <w:vAlign w:val="center"/>
          </w:tcPr>
          <w:p w14:paraId="669CC33A" w14:textId="54070A96" w:rsidR="00CA6273" w:rsidRPr="004F213B" w:rsidRDefault="00CA6273" w:rsidP="00CA6273">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5,505</w:t>
            </w:r>
          </w:p>
        </w:tc>
        <w:tc>
          <w:tcPr>
            <w:tcW w:w="404" w:type="pct"/>
          </w:tcPr>
          <w:p w14:paraId="26FA844E" w14:textId="5DE5FE76" w:rsidR="00CA6273" w:rsidRPr="004F213B" w:rsidRDefault="00CA6273" w:rsidP="00CA6273">
            <w:pPr>
              <w:spacing w:line="276" w:lineRule="auto"/>
              <w:jc w:val="center"/>
              <w:rPr>
                <w:rFonts w:ascii="Arial" w:eastAsia="Times New Roman" w:hAnsi="Arial" w:cs="Arial"/>
                <w:sz w:val="24"/>
                <w:szCs w:val="24"/>
                <w:lang w:val="ru-RU" w:eastAsia="ru-RU"/>
              </w:rPr>
            </w:pPr>
            <w:r w:rsidRPr="003C3BD9">
              <w:rPr>
                <w:rFonts w:ascii="Arial" w:eastAsia="Times New Roman" w:hAnsi="Arial" w:cs="Arial"/>
                <w:sz w:val="24"/>
                <w:szCs w:val="24"/>
                <w:lang w:val="ru-RU" w:eastAsia="ru-RU"/>
              </w:rPr>
              <w:t>5,505</w:t>
            </w:r>
          </w:p>
        </w:tc>
        <w:tc>
          <w:tcPr>
            <w:tcW w:w="397" w:type="pct"/>
          </w:tcPr>
          <w:p w14:paraId="73B25DF4" w14:textId="05DD23AE" w:rsidR="00CA6273" w:rsidRPr="004F213B" w:rsidRDefault="00CA6273" w:rsidP="00CA6273">
            <w:pPr>
              <w:spacing w:line="276" w:lineRule="auto"/>
              <w:jc w:val="center"/>
              <w:rPr>
                <w:rFonts w:ascii="Arial" w:eastAsia="Times New Roman" w:hAnsi="Arial" w:cs="Arial"/>
                <w:sz w:val="24"/>
                <w:szCs w:val="24"/>
                <w:lang w:val="ru-RU" w:eastAsia="ru-RU"/>
              </w:rPr>
            </w:pPr>
            <w:r w:rsidRPr="003C3BD9">
              <w:rPr>
                <w:rFonts w:ascii="Arial" w:eastAsia="Times New Roman" w:hAnsi="Arial" w:cs="Arial"/>
                <w:sz w:val="24"/>
                <w:szCs w:val="24"/>
                <w:lang w:val="ru-RU" w:eastAsia="ru-RU"/>
              </w:rPr>
              <w:t>5,505</w:t>
            </w:r>
          </w:p>
        </w:tc>
        <w:tc>
          <w:tcPr>
            <w:tcW w:w="404" w:type="pct"/>
          </w:tcPr>
          <w:p w14:paraId="1CCB4DA2" w14:textId="335DC304" w:rsidR="00CA6273" w:rsidRPr="004F213B" w:rsidRDefault="00CA6273" w:rsidP="00CA6273">
            <w:pPr>
              <w:spacing w:line="276" w:lineRule="auto"/>
              <w:jc w:val="center"/>
              <w:rPr>
                <w:rFonts w:ascii="Arial" w:eastAsia="Times New Roman" w:hAnsi="Arial" w:cs="Arial"/>
                <w:sz w:val="24"/>
                <w:szCs w:val="24"/>
                <w:lang w:val="ru-RU" w:eastAsia="ru-RU"/>
              </w:rPr>
            </w:pPr>
            <w:r w:rsidRPr="003C3BD9">
              <w:rPr>
                <w:rFonts w:ascii="Arial" w:eastAsia="Times New Roman" w:hAnsi="Arial" w:cs="Arial"/>
                <w:sz w:val="24"/>
                <w:szCs w:val="24"/>
                <w:lang w:val="ru-RU" w:eastAsia="ru-RU"/>
              </w:rPr>
              <w:t>5,505</w:t>
            </w:r>
          </w:p>
        </w:tc>
        <w:tc>
          <w:tcPr>
            <w:tcW w:w="397" w:type="pct"/>
          </w:tcPr>
          <w:p w14:paraId="3E6DFA39" w14:textId="7876D2DB" w:rsidR="00CA6273" w:rsidRPr="004F213B" w:rsidRDefault="00CA6273" w:rsidP="00CA6273">
            <w:pPr>
              <w:spacing w:line="276" w:lineRule="auto"/>
              <w:jc w:val="center"/>
              <w:rPr>
                <w:rFonts w:ascii="Arial" w:eastAsia="Times New Roman" w:hAnsi="Arial" w:cs="Arial"/>
                <w:sz w:val="24"/>
                <w:szCs w:val="24"/>
                <w:lang w:val="ru-RU" w:eastAsia="ru-RU"/>
              </w:rPr>
            </w:pPr>
            <w:r w:rsidRPr="003C3BD9">
              <w:rPr>
                <w:rFonts w:ascii="Arial" w:eastAsia="Times New Roman" w:hAnsi="Arial" w:cs="Arial"/>
                <w:sz w:val="24"/>
                <w:szCs w:val="24"/>
                <w:lang w:val="ru-RU" w:eastAsia="ru-RU"/>
              </w:rPr>
              <w:t>5,505</w:t>
            </w:r>
          </w:p>
        </w:tc>
        <w:tc>
          <w:tcPr>
            <w:tcW w:w="401" w:type="pct"/>
          </w:tcPr>
          <w:p w14:paraId="1C25234B" w14:textId="41DC942C" w:rsidR="00CA6273" w:rsidRPr="004F213B" w:rsidRDefault="00CA6273" w:rsidP="00CA6273">
            <w:pPr>
              <w:spacing w:line="276" w:lineRule="auto"/>
              <w:jc w:val="center"/>
              <w:rPr>
                <w:rFonts w:ascii="Arial" w:eastAsia="Times New Roman" w:hAnsi="Arial" w:cs="Arial"/>
                <w:sz w:val="24"/>
                <w:szCs w:val="24"/>
                <w:lang w:val="ru-RU" w:eastAsia="ru-RU"/>
              </w:rPr>
            </w:pPr>
            <w:r w:rsidRPr="003C3BD9">
              <w:rPr>
                <w:rFonts w:ascii="Arial" w:eastAsia="Times New Roman" w:hAnsi="Arial" w:cs="Arial"/>
                <w:sz w:val="24"/>
                <w:szCs w:val="24"/>
                <w:lang w:val="ru-RU" w:eastAsia="ru-RU"/>
              </w:rPr>
              <w:t>5,505</w:t>
            </w:r>
          </w:p>
        </w:tc>
      </w:tr>
      <w:tr w:rsidR="00B67EDA" w:rsidRPr="00B00F93" w14:paraId="2AD2A43A" w14:textId="77777777" w:rsidTr="00476F35">
        <w:tc>
          <w:tcPr>
            <w:tcW w:w="990" w:type="pct"/>
            <w:vAlign w:val="center"/>
          </w:tcPr>
          <w:p w14:paraId="22156EE6" w14:textId="77777777" w:rsidR="00B67EDA" w:rsidRPr="00F52061" w:rsidRDefault="00B67EDA" w:rsidP="00B67EDA">
            <w:pPr>
              <w:spacing w:line="276" w:lineRule="auto"/>
              <w:jc w:val="center"/>
              <w:rPr>
                <w:rFonts w:ascii="Arial" w:eastAsia="Times New Roman" w:hAnsi="Arial" w:cs="Arial"/>
                <w:b/>
                <w:sz w:val="24"/>
                <w:szCs w:val="24"/>
                <w:lang w:val="ru-RU" w:eastAsia="ru-RU"/>
              </w:rPr>
            </w:pPr>
            <w:r w:rsidRPr="00F52061">
              <w:rPr>
                <w:rFonts w:ascii="Arial" w:eastAsia="Times New Roman" w:hAnsi="Arial" w:cs="Arial"/>
                <w:b/>
                <w:sz w:val="24"/>
                <w:szCs w:val="24"/>
                <w:lang w:val="ru-RU" w:eastAsia="ru-RU"/>
              </w:rPr>
              <w:t>Годы</w:t>
            </w:r>
          </w:p>
        </w:tc>
        <w:tc>
          <w:tcPr>
            <w:tcW w:w="397" w:type="pct"/>
            <w:vAlign w:val="center"/>
          </w:tcPr>
          <w:p w14:paraId="2B4C283A" w14:textId="77777777" w:rsidR="00B67EDA" w:rsidRPr="00CA6273" w:rsidRDefault="00B67EDA" w:rsidP="00B67EDA">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2019</w:t>
            </w:r>
          </w:p>
        </w:tc>
        <w:tc>
          <w:tcPr>
            <w:tcW w:w="397" w:type="pct"/>
            <w:vAlign w:val="center"/>
          </w:tcPr>
          <w:p w14:paraId="23AFF52A" w14:textId="77777777" w:rsidR="00B67EDA" w:rsidRPr="00CA6273" w:rsidRDefault="00B67EDA" w:rsidP="00B67EDA">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2020</w:t>
            </w:r>
          </w:p>
        </w:tc>
        <w:tc>
          <w:tcPr>
            <w:tcW w:w="404" w:type="pct"/>
            <w:vAlign w:val="center"/>
          </w:tcPr>
          <w:p w14:paraId="305D19A9" w14:textId="7F64BA63" w:rsidR="00B67EDA" w:rsidRPr="00CA6273" w:rsidRDefault="00B67EDA" w:rsidP="00CA6273">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2021</w:t>
            </w:r>
          </w:p>
        </w:tc>
        <w:tc>
          <w:tcPr>
            <w:tcW w:w="404" w:type="pct"/>
            <w:vAlign w:val="center"/>
          </w:tcPr>
          <w:p w14:paraId="7EAE3438" w14:textId="5790EFB5" w:rsidR="00B67EDA" w:rsidRPr="00CA6273" w:rsidRDefault="00CA6273" w:rsidP="00CA6273">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2022</w:t>
            </w:r>
          </w:p>
        </w:tc>
        <w:tc>
          <w:tcPr>
            <w:tcW w:w="404" w:type="pct"/>
            <w:vAlign w:val="center"/>
          </w:tcPr>
          <w:p w14:paraId="7C1641A6" w14:textId="00F24426" w:rsidR="00B67EDA" w:rsidRPr="00CA6273" w:rsidRDefault="00476F35" w:rsidP="00B67EDA">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2023-2024</w:t>
            </w:r>
          </w:p>
        </w:tc>
        <w:tc>
          <w:tcPr>
            <w:tcW w:w="404" w:type="pct"/>
            <w:vAlign w:val="center"/>
          </w:tcPr>
          <w:p w14:paraId="7CE18080" w14:textId="7396CE05" w:rsidR="00B67EDA" w:rsidRPr="00CA6273" w:rsidRDefault="00476F35" w:rsidP="00B67EDA">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2025</w:t>
            </w:r>
            <w:r w:rsidR="00BE634A" w:rsidRPr="00CA6273">
              <w:rPr>
                <w:rFonts w:ascii="Arial" w:eastAsia="Times New Roman" w:hAnsi="Arial" w:cs="Arial"/>
                <w:b/>
                <w:lang w:val="ru-RU" w:eastAsia="ru-RU"/>
              </w:rPr>
              <w:t>-</w:t>
            </w:r>
            <w:r>
              <w:rPr>
                <w:rFonts w:ascii="Arial" w:eastAsia="Times New Roman" w:hAnsi="Arial" w:cs="Arial"/>
                <w:b/>
                <w:lang w:val="ru-RU" w:eastAsia="ru-RU"/>
              </w:rPr>
              <w:t>2026</w:t>
            </w:r>
          </w:p>
        </w:tc>
        <w:tc>
          <w:tcPr>
            <w:tcW w:w="397" w:type="pct"/>
            <w:vAlign w:val="center"/>
          </w:tcPr>
          <w:p w14:paraId="720BB0CC" w14:textId="107E8887" w:rsidR="00B67EDA" w:rsidRPr="00CA6273" w:rsidRDefault="00476F35" w:rsidP="00B67EDA">
            <w:pPr>
              <w:spacing w:line="276" w:lineRule="auto"/>
              <w:jc w:val="center"/>
              <w:rPr>
                <w:rFonts w:ascii="Arial" w:eastAsia="Times New Roman" w:hAnsi="Arial" w:cs="Arial"/>
                <w:b/>
                <w:lang w:val="ru-RU" w:eastAsia="ru-RU"/>
              </w:rPr>
            </w:pPr>
            <w:r>
              <w:rPr>
                <w:rFonts w:ascii="Arial" w:eastAsia="Times New Roman" w:hAnsi="Arial" w:cs="Arial"/>
                <w:b/>
                <w:lang w:val="ru-RU" w:eastAsia="ru-RU"/>
              </w:rPr>
              <w:t>2027-</w:t>
            </w:r>
            <w:r w:rsidR="00B67EDA" w:rsidRPr="00CA6273">
              <w:rPr>
                <w:rFonts w:ascii="Arial" w:eastAsia="Times New Roman" w:hAnsi="Arial" w:cs="Arial"/>
                <w:b/>
                <w:lang w:val="ru-RU" w:eastAsia="ru-RU"/>
              </w:rPr>
              <w:t>2029</w:t>
            </w:r>
          </w:p>
        </w:tc>
        <w:tc>
          <w:tcPr>
            <w:tcW w:w="404" w:type="pct"/>
            <w:vAlign w:val="center"/>
          </w:tcPr>
          <w:p w14:paraId="458A7D84" w14:textId="0B8F5E46" w:rsidR="00B67EDA" w:rsidRPr="00CA6273" w:rsidRDefault="00B67EDA" w:rsidP="00B67EDA">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2030-2033</w:t>
            </w:r>
          </w:p>
        </w:tc>
        <w:tc>
          <w:tcPr>
            <w:tcW w:w="397" w:type="pct"/>
            <w:vAlign w:val="center"/>
          </w:tcPr>
          <w:p w14:paraId="6CFE1115" w14:textId="7487335C" w:rsidR="00B67EDA" w:rsidRPr="00CA6273" w:rsidRDefault="00B67EDA" w:rsidP="00B67EDA">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2034</w:t>
            </w:r>
          </w:p>
        </w:tc>
        <w:tc>
          <w:tcPr>
            <w:tcW w:w="401" w:type="pct"/>
            <w:vAlign w:val="center"/>
          </w:tcPr>
          <w:p w14:paraId="69E2548D" w14:textId="01CA4D7B" w:rsidR="00B67EDA" w:rsidRPr="00CA6273" w:rsidRDefault="00B67EDA" w:rsidP="00B67EDA">
            <w:pPr>
              <w:spacing w:line="276" w:lineRule="auto"/>
              <w:jc w:val="center"/>
              <w:rPr>
                <w:rFonts w:ascii="Arial" w:eastAsia="Times New Roman" w:hAnsi="Arial" w:cs="Arial"/>
                <w:b/>
                <w:lang w:val="ru-RU" w:eastAsia="ru-RU"/>
              </w:rPr>
            </w:pPr>
            <w:r w:rsidRPr="00CA6273">
              <w:rPr>
                <w:rFonts w:ascii="Arial" w:eastAsia="Times New Roman" w:hAnsi="Arial" w:cs="Arial"/>
                <w:b/>
                <w:lang w:val="ru-RU" w:eastAsia="ru-RU"/>
              </w:rPr>
              <w:t>2035</w:t>
            </w:r>
          </w:p>
        </w:tc>
      </w:tr>
      <w:tr w:rsidR="00476F35" w:rsidRPr="00B00F93" w14:paraId="140D3227" w14:textId="77777777" w:rsidTr="00476F35">
        <w:tc>
          <w:tcPr>
            <w:tcW w:w="990" w:type="pct"/>
            <w:vAlign w:val="center"/>
          </w:tcPr>
          <w:p w14:paraId="6DF31A56" w14:textId="349CCBE7" w:rsidR="00476F35" w:rsidRPr="00B00F93" w:rsidRDefault="00476F35" w:rsidP="00476F35">
            <w:pPr>
              <w:spacing w:line="276" w:lineRule="auto"/>
              <w:jc w:val="center"/>
              <w:rPr>
                <w:rFonts w:ascii="Arial" w:eastAsia="Times New Roman" w:hAnsi="Arial" w:cs="Arial"/>
                <w:sz w:val="24"/>
                <w:szCs w:val="24"/>
                <w:lang w:val="ru-RU" w:eastAsia="ru-RU"/>
              </w:rPr>
            </w:pP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Нефтяников</w:t>
            </w:r>
            <w:r w:rsidRPr="00B00F93">
              <w:rPr>
                <w:rFonts w:ascii="Arial" w:eastAsia="Times New Roman" w:hAnsi="Arial" w:cs="Arial"/>
                <w:sz w:val="24"/>
                <w:szCs w:val="24"/>
                <w:lang w:val="ru-RU" w:eastAsia="ru-RU"/>
              </w:rPr>
              <w:t>»</w:t>
            </w:r>
            <w:r>
              <w:rPr>
                <w:rFonts w:ascii="Arial" w:eastAsia="Times New Roman" w:hAnsi="Arial" w:cs="Arial"/>
                <w:sz w:val="24"/>
                <w:szCs w:val="24"/>
                <w:lang w:val="ru-RU" w:eastAsia="ru-RU"/>
              </w:rPr>
              <w:t>*</w:t>
            </w:r>
          </w:p>
        </w:tc>
        <w:tc>
          <w:tcPr>
            <w:tcW w:w="397" w:type="pct"/>
            <w:vAlign w:val="center"/>
          </w:tcPr>
          <w:p w14:paraId="22464A35" w14:textId="1BB7ED5E" w:rsidR="00476F35" w:rsidRPr="004F213B" w:rsidRDefault="00476F35" w:rsidP="00476F35">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5,428</w:t>
            </w:r>
          </w:p>
        </w:tc>
        <w:tc>
          <w:tcPr>
            <w:tcW w:w="397" w:type="pct"/>
            <w:vAlign w:val="center"/>
          </w:tcPr>
          <w:p w14:paraId="7D999B8E" w14:textId="5D6D679E" w:rsidR="00476F35" w:rsidRPr="004F213B" w:rsidRDefault="00476F35" w:rsidP="00476F35">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5,428</w:t>
            </w:r>
          </w:p>
        </w:tc>
        <w:tc>
          <w:tcPr>
            <w:tcW w:w="404" w:type="pct"/>
            <w:vAlign w:val="center"/>
          </w:tcPr>
          <w:p w14:paraId="08F1A1A8" w14:textId="1E6451B2" w:rsidR="00476F35" w:rsidRPr="004F213B" w:rsidRDefault="00476F35" w:rsidP="00476F35">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5,414</w:t>
            </w:r>
          </w:p>
        </w:tc>
        <w:tc>
          <w:tcPr>
            <w:tcW w:w="404" w:type="pct"/>
            <w:vAlign w:val="center"/>
          </w:tcPr>
          <w:p w14:paraId="38D3624E" w14:textId="2F2D4D5A" w:rsidR="00476F35" w:rsidRPr="004F213B" w:rsidRDefault="00476F35" w:rsidP="00476F35">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5,352</w:t>
            </w:r>
          </w:p>
        </w:tc>
        <w:tc>
          <w:tcPr>
            <w:tcW w:w="404" w:type="pct"/>
            <w:vAlign w:val="center"/>
          </w:tcPr>
          <w:p w14:paraId="206F0DA0" w14:textId="00A2362C" w:rsidR="00476F35" w:rsidRPr="004F213B" w:rsidRDefault="00476F35" w:rsidP="00476F35">
            <w:pPr>
              <w:spacing w:line="276"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5,505</w:t>
            </w:r>
          </w:p>
        </w:tc>
        <w:tc>
          <w:tcPr>
            <w:tcW w:w="404" w:type="pct"/>
            <w:vAlign w:val="center"/>
          </w:tcPr>
          <w:p w14:paraId="5F6A6AF2" w14:textId="1D9FD422" w:rsidR="00476F35" w:rsidRPr="004F213B" w:rsidRDefault="00476F35" w:rsidP="00476F35">
            <w:pPr>
              <w:spacing w:line="276" w:lineRule="auto"/>
              <w:jc w:val="center"/>
              <w:rPr>
                <w:rFonts w:ascii="Arial" w:eastAsia="Times New Roman" w:hAnsi="Arial" w:cs="Arial"/>
                <w:sz w:val="24"/>
                <w:szCs w:val="24"/>
                <w:lang w:val="ru-RU" w:eastAsia="ru-RU"/>
              </w:rPr>
            </w:pPr>
            <w:r w:rsidRPr="00F42AA3">
              <w:rPr>
                <w:rFonts w:ascii="Arial" w:eastAsia="Times New Roman" w:hAnsi="Arial" w:cs="Arial"/>
                <w:sz w:val="24"/>
                <w:szCs w:val="24"/>
                <w:lang w:val="ru-RU" w:eastAsia="ru-RU"/>
              </w:rPr>
              <w:t>4,</w:t>
            </w:r>
            <w:r>
              <w:rPr>
                <w:rFonts w:ascii="Arial" w:eastAsia="Times New Roman" w:hAnsi="Arial" w:cs="Arial"/>
                <w:sz w:val="24"/>
                <w:szCs w:val="24"/>
                <w:lang w:val="ru-RU" w:eastAsia="ru-RU"/>
              </w:rPr>
              <w:t>946</w:t>
            </w:r>
          </w:p>
        </w:tc>
        <w:tc>
          <w:tcPr>
            <w:tcW w:w="397" w:type="pct"/>
            <w:vAlign w:val="center"/>
          </w:tcPr>
          <w:p w14:paraId="1095AC1F" w14:textId="3EF970B6" w:rsidR="00476F35" w:rsidRPr="004F213B" w:rsidRDefault="00476F35" w:rsidP="00476F35">
            <w:pPr>
              <w:spacing w:line="276" w:lineRule="auto"/>
              <w:jc w:val="center"/>
              <w:rPr>
                <w:rFonts w:ascii="Arial" w:eastAsia="Times New Roman" w:hAnsi="Arial" w:cs="Arial"/>
                <w:sz w:val="24"/>
                <w:szCs w:val="24"/>
                <w:lang w:val="ru-RU" w:eastAsia="ru-RU"/>
              </w:rPr>
            </w:pPr>
            <w:r w:rsidRPr="00F42AA3">
              <w:rPr>
                <w:rFonts w:ascii="Arial" w:eastAsia="Times New Roman" w:hAnsi="Arial" w:cs="Arial"/>
                <w:sz w:val="24"/>
                <w:szCs w:val="24"/>
                <w:lang w:val="ru-RU" w:eastAsia="ru-RU"/>
              </w:rPr>
              <w:t>4,7</w:t>
            </w:r>
            <w:r>
              <w:rPr>
                <w:rFonts w:ascii="Arial" w:eastAsia="Times New Roman" w:hAnsi="Arial" w:cs="Arial"/>
                <w:sz w:val="24"/>
                <w:szCs w:val="24"/>
                <w:lang w:val="ru-RU" w:eastAsia="ru-RU"/>
              </w:rPr>
              <w:t>62</w:t>
            </w:r>
          </w:p>
        </w:tc>
        <w:tc>
          <w:tcPr>
            <w:tcW w:w="404" w:type="pct"/>
            <w:vAlign w:val="center"/>
          </w:tcPr>
          <w:p w14:paraId="58F8CB72" w14:textId="18AC04B0" w:rsidR="00476F35" w:rsidRPr="004F213B" w:rsidRDefault="00476F35" w:rsidP="00476F35">
            <w:pPr>
              <w:spacing w:line="276" w:lineRule="auto"/>
              <w:jc w:val="center"/>
              <w:rPr>
                <w:rFonts w:ascii="Arial" w:eastAsia="Times New Roman" w:hAnsi="Arial" w:cs="Arial"/>
                <w:sz w:val="24"/>
                <w:szCs w:val="24"/>
                <w:lang w:val="ru-RU" w:eastAsia="ru-RU"/>
              </w:rPr>
            </w:pPr>
            <w:r w:rsidRPr="00F42AA3">
              <w:rPr>
                <w:rFonts w:ascii="Arial" w:eastAsia="Times New Roman" w:hAnsi="Arial" w:cs="Arial"/>
                <w:sz w:val="24"/>
                <w:szCs w:val="24"/>
                <w:lang w:val="ru-RU" w:eastAsia="ru-RU"/>
              </w:rPr>
              <w:t>4,7</w:t>
            </w:r>
            <w:r>
              <w:rPr>
                <w:rFonts w:ascii="Arial" w:eastAsia="Times New Roman" w:hAnsi="Arial" w:cs="Arial"/>
                <w:sz w:val="24"/>
                <w:szCs w:val="24"/>
                <w:lang w:val="ru-RU" w:eastAsia="ru-RU"/>
              </w:rPr>
              <w:t>62</w:t>
            </w:r>
          </w:p>
        </w:tc>
        <w:tc>
          <w:tcPr>
            <w:tcW w:w="397" w:type="pct"/>
            <w:vAlign w:val="center"/>
          </w:tcPr>
          <w:p w14:paraId="5BA1B85E" w14:textId="1E82C66D" w:rsidR="00476F35" w:rsidRPr="004F213B" w:rsidRDefault="00476F35" w:rsidP="00476F35">
            <w:pPr>
              <w:spacing w:line="276" w:lineRule="auto"/>
              <w:jc w:val="center"/>
              <w:rPr>
                <w:rFonts w:ascii="Arial" w:eastAsia="Times New Roman" w:hAnsi="Arial" w:cs="Arial"/>
                <w:sz w:val="24"/>
                <w:szCs w:val="24"/>
                <w:lang w:val="ru-RU" w:eastAsia="ru-RU"/>
              </w:rPr>
            </w:pPr>
            <w:r w:rsidRPr="00F42AA3">
              <w:rPr>
                <w:rFonts w:ascii="Arial" w:eastAsia="Times New Roman" w:hAnsi="Arial" w:cs="Arial"/>
                <w:sz w:val="24"/>
                <w:szCs w:val="24"/>
                <w:lang w:val="ru-RU" w:eastAsia="ru-RU"/>
              </w:rPr>
              <w:t>4,7</w:t>
            </w:r>
            <w:r>
              <w:rPr>
                <w:rFonts w:ascii="Arial" w:eastAsia="Times New Roman" w:hAnsi="Arial" w:cs="Arial"/>
                <w:sz w:val="24"/>
                <w:szCs w:val="24"/>
                <w:lang w:val="ru-RU" w:eastAsia="ru-RU"/>
              </w:rPr>
              <w:t>62</w:t>
            </w:r>
          </w:p>
        </w:tc>
        <w:tc>
          <w:tcPr>
            <w:tcW w:w="401" w:type="pct"/>
            <w:vAlign w:val="center"/>
          </w:tcPr>
          <w:p w14:paraId="662AD3D3" w14:textId="7ED32550" w:rsidR="00476F35" w:rsidRPr="004F213B" w:rsidRDefault="00476F35" w:rsidP="00476F35">
            <w:pPr>
              <w:spacing w:line="276" w:lineRule="auto"/>
              <w:jc w:val="center"/>
              <w:rPr>
                <w:rFonts w:ascii="Arial" w:eastAsia="Times New Roman" w:hAnsi="Arial" w:cs="Arial"/>
                <w:sz w:val="24"/>
                <w:szCs w:val="24"/>
                <w:lang w:val="ru-RU" w:eastAsia="ru-RU"/>
              </w:rPr>
            </w:pPr>
            <w:r w:rsidRPr="00F42AA3">
              <w:rPr>
                <w:rFonts w:ascii="Arial" w:eastAsia="Times New Roman" w:hAnsi="Arial" w:cs="Arial"/>
                <w:sz w:val="24"/>
                <w:szCs w:val="24"/>
                <w:lang w:val="ru-RU" w:eastAsia="ru-RU"/>
              </w:rPr>
              <w:t>4,7</w:t>
            </w:r>
            <w:r>
              <w:rPr>
                <w:rFonts w:ascii="Arial" w:eastAsia="Times New Roman" w:hAnsi="Arial" w:cs="Arial"/>
                <w:sz w:val="24"/>
                <w:szCs w:val="24"/>
                <w:lang w:val="ru-RU" w:eastAsia="ru-RU"/>
              </w:rPr>
              <w:t>62</w:t>
            </w:r>
          </w:p>
        </w:tc>
      </w:tr>
    </w:tbl>
    <w:p w14:paraId="72E528C3" w14:textId="700CF746" w:rsidR="00E70067" w:rsidRDefault="00ED30EB" w:rsidP="00ED30EB">
      <w:pPr>
        <w:spacing w:line="276" w:lineRule="auto"/>
        <w:jc w:val="both"/>
        <w:rPr>
          <w:rFonts w:ascii="Arial" w:hAnsi="Arial" w:cs="Arial"/>
          <w:sz w:val="24"/>
          <w:szCs w:val="24"/>
          <w:lang w:val="ru-RU"/>
        </w:rPr>
      </w:pPr>
      <w:r w:rsidRPr="00B00F93">
        <w:rPr>
          <w:rFonts w:ascii="Arial" w:hAnsi="Arial" w:cs="Arial"/>
          <w:sz w:val="24"/>
          <w:szCs w:val="24"/>
          <w:lang w:val="ru-RU"/>
        </w:rPr>
        <w:t xml:space="preserve">* - присоединенная тепловая нагрузка представлена </w:t>
      </w:r>
      <w:r>
        <w:rPr>
          <w:rFonts w:ascii="Arial" w:hAnsi="Arial" w:cs="Arial"/>
          <w:sz w:val="24"/>
          <w:szCs w:val="24"/>
          <w:lang w:val="ru-RU"/>
        </w:rPr>
        <w:t>с учетом</w:t>
      </w:r>
      <w:r w:rsidRPr="00B00F93">
        <w:rPr>
          <w:rFonts w:ascii="Arial" w:hAnsi="Arial" w:cs="Arial"/>
          <w:sz w:val="24"/>
          <w:szCs w:val="24"/>
          <w:lang w:val="ru-RU"/>
        </w:rPr>
        <w:t xml:space="preserve"> потенциально отключаемых потребителей.</w:t>
      </w:r>
    </w:p>
    <w:p w14:paraId="3C772826" w14:textId="77777777" w:rsidR="00E70067" w:rsidRDefault="00E70067">
      <w:pPr>
        <w:widowControl/>
        <w:rPr>
          <w:rFonts w:ascii="Arial" w:hAnsi="Arial" w:cs="Arial"/>
          <w:sz w:val="24"/>
          <w:szCs w:val="24"/>
          <w:lang w:val="ru-RU"/>
        </w:rPr>
      </w:pPr>
      <w:r>
        <w:rPr>
          <w:rFonts w:ascii="Arial" w:hAnsi="Arial" w:cs="Arial"/>
          <w:sz w:val="24"/>
          <w:szCs w:val="24"/>
          <w:lang w:val="ru-RU"/>
        </w:rPr>
        <w:br w:type="page"/>
      </w:r>
    </w:p>
    <w:p w14:paraId="55BF7494" w14:textId="1C089F78" w:rsidR="00B533FC" w:rsidRDefault="00B533FC">
      <w:pPr>
        <w:widowControl/>
        <w:rPr>
          <w:rFonts w:ascii="Arial" w:hAnsi="Arial" w:cs="Arial"/>
          <w:sz w:val="24"/>
          <w:szCs w:val="24"/>
          <w:lang w:val="ru-RU"/>
        </w:rPr>
      </w:pPr>
    </w:p>
    <w:p w14:paraId="604B9A0F" w14:textId="1EAB9B7C" w:rsidR="00332402" w:rsidRPr="00B00F93" w:rsidRDefault="00332402" w:rsidP="00332402">
      <w:pPr>
        <w:pStyle w:val="1"/>
        <w:ind w:left="0"/>
        <w:jc w:val="center"/>
        <w:rPr>
          <w:rFonts w:ascii="Arial" w:hAnsi="Arial" w:cs="Arial"/>
          <w:sz w:val="24"/>
          <w:szCs w:val="24"/>
          <w:lang w:val="ru-RU"/>
        </w:rPr>
      </w:pPr>
      <w:bookmarkStart w:id="559" w:name="_Toc520479195"/>
      <w:bookmarkStart w:id="560" w:name="_Toc46505185"/>
      <w:bookmarkEnd w:id="523"/>
      <w:bookmarkEnd w:id="524"/>
      <w:bookmarkEnd w:id="525"/>
      <w:bookmarkEnd w:id="526"/>
      <w:bookmarkEnd w:id="527"/>
      <w:bookmarkEnd w:id="528"/>
      <w:bookmarkEnd w:id="529"/>
      <w:bookmarkEnd w:id="530"/>
      <w:bookmarkEnd w:id="531"/>
      <w:bookmarkEnd w:id="532"/>
      <w:bookmarkEnd w:id="533"/>
      <w:bookmarkEnd w:id="534"/>
      <w:bookmarkEnd w:id="535"/>
      <w:r w:rsidRPr="00B00F93">
        <w:rPr>
          <w:rFonts w:ascii="Arial" w:hAnsi="Arial" w:cs="Arial"/>
          <w:sz w:val="24"/>
          <w:szCs w:val="24"/>
          <w:lang w:val="ru-RU"/>
        </w:rPr>
        <w:t xml:space="preserve">Глава 3. Электронная модель системы теплоснабжения </w:t>
      </w:r>
      <w:bookmarkEnd w:id="559"/>
      <w:r w:rsidR="00F56EFE">
        <w:rPr>
          <w:rFonts w:ascii="Arial" w:hAnsi="Arial" w:cs="Arial"/>
          <w:sz w:val="24"/>
          <w:szCs w:val="24"/>
          <w:lang w:val="ru-RU"/>
        </w:rPr>
        <w:t>с. Парабель</w:t>
      </w:r>
      <w:bookmarkEnd w:id="560"/>
    </w:p>
    <w:p w14:paraId="4F620D50" w14:textId="77777777" w:rsidR="00332402" w:rsidRPr="00B00F93" w:rsidRDefault="00332402" w:rsidP="00332402">
      <w:pPr>
        <w:rPr>
          <w:rFonts w:ascii="Arial" w:hAnsi="Arial" w:cs="Arial"/>
          <w:spacing w:val="3"/>
          <w:sz w:val="24"/>
          <w:szCs w:val="24"/>
          <w:lang w:val="ru-RU"/>
        </w:rPr>
      </w:pPr>
    </w:p>
    <w:p w14:paraId="7FA5840F" w14:textId="3E13C354" w:rsidR="00332402" w:rsidRPr="00B00F93" w:rsidRDefault="00332402" w:rsidP="00332402">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 xml:space="preserve">Описание электронной модели системы теплоснабжения </w:t>
      </w:r>
      <w:r w:rsidR="00F56EFE">
        <w:rPr>
          <w:rFonts w:ascii="Arial" w:hAnsi="Arial" w:cs="Arial"/>
          <w:spacing w:val="3"/>
          <w:sz w:val="24"/>
          <w:szCs w:val="24"/>
          <w:lang w:val="ru-RU"/>
        </w:rPr>
        <w:t>с. Парабель</w:t>
      </w:r>
      <w:r w:rsidRPr="00B00F93">
        <w:rPr>
          <w:rFonts w:ascii="Arial" w:hAnsi="Arial" w:cs="Arial"/>
          <w:spacing w:val="3"/>
          <w:sz w:val="24"/>
          <w:szCs w:val="24"/>
          <w:lang w:val="ru-RU"/>
        </w:rPr>
        <w:t xml:space="preserve"> приведено в Приложении 4 «Электронная модель системы теплоснабжения».</w:t>
      </w:r>
    </w:p>
    <w:p w14:paraId="71038458" w14:textId="04D2E07D" w:rsidR="00940AD3" w:rsidRPr="00933832" w:rsidRDefault="00940AD3" w:rsidP="00940AD3">
      <w:pPr>
        <w:pStyle w:val="1"/>
        <w:jc w:val="center"/>
        <w:rPr>
          <w:rFonts w:ascii="Arial" w:hAnsi="Arial" w:cs="Arial"/>
          <w:sz w:val="24"/>
          <w:szCs w:val="24"/>
          <w:lang w:val="ru-RU"/>
        </w:rPr>
      </w:pPr>
      <w:r w:rsidRPr="00B00F93">
        <w:rPr>
          <w:rFonts w:ascii="Arial" w:hAnsi="Arial" w:cs="Arial"/>
          <w:sz w:val="24"/>
          <w:szCs w:val="24"/>
          <w:shd w:val="clear" w:color="auto" w:fill="FFFFFF"/>
          <w:lang w:val="ru-RU"/>
        </w:rPr>
        <w:br w:type="page"/>
      </w:r>
      <w:bookmarkStart w:id="561" w:name="_Toc405135795"/>
      <w:bookmarkStart w:id="562" w:name="_Toc405136224"/>
      <w:bookmarkStart w:id="563" w:name="_Toc405196294"/>
      <w:bookmarkStart w:id="564" w:name="_Toc411003248"/>
      <w:bookmarkStart w:id="565" w:name="_Toc420878983"/>
      <w:bookmarkStart w:id="566" w:name="_Toc420879276"/>
      <w:bookmarkStart w:id="567" w:name="_Toc420879846"/>
      <w:bookmarkStart w:id="568" w:name="_Toc420880112"/>
      <w:bookmarkStart w:id="569" w:name="_Toc424483211"/>
      <w:bookmarkStart w:id="570" w:name="_Toc424483481"/>
      <w:bookmarkStart w:id="571" w:name="_Toc461985553"/>
      <w:bookmarkStart w:id="572" w:name="_Toc461986080"/>
      <w:bookmarkStart w:id="573" w:name="_Toc465334660"/>
      <w:bookmarkStart w:id="574" w:name="_Toc497329009"/>
      <w:bookmarkStart w:id="575" w:name="_Toc46505186"/>
      <w:r w:rsidRPr="00933832">
        <w:rPr>
          <w:rFonts w:ascii="Arial" w:hAnsi="Arial" w:cs="Arial"/>
          <w:sz w:val="24"/>
          <w:szCs w:val="24"/>
          <w:lang w:val="ru-RU"/>
        </w:rPr>
        <w:lastRenderedPageBreak/>
        <w:t>Глава</w:t>
      </w:r>
      <w:r w:rsidRPr="00933832">
        <w:rPr>
          <w:rFonts w:ascii="Arial" w:hAnsi="Arial" w:cs="Arial"/>
          <w:spacing w:val="30"/>
          <w:sz w:val="24"/>
          <w:szCs w:val="24"/>
          <w:lang w:val="ru-RU"/>
        </w:rPr>
        <w:t xml:space="preserve"> </w:t>
      </w:r>
      <w:r w:rsidR="00332402" w:rsidRPr="00933832">
        <w:rPr>
          <w:rFonts w:ascii="Arial" w:hAnsi="Arial" w:cs="Arial"/>
          <w:sz w:val="24"/>
          <w:szCs w:val="24"/>
          <w:lang w:val="ru-RU"/>
        </w:rPr>
        <w:t>4</w:t>
      </w:r>
      <w:r w:rsidRPr="00933832">
        <w:rPr>
          <w:rFonts w:ascii="Arial" w:hAnsi="Arial" w:cs="Arial"/>
          <w:sz w:val="24"/>
          <w:szCs w:val="24"/>
          <w:lang w:val="ru-RU"/>
        </w:rPr>
        <w:t>.</w:t>
      </w:r>
      <w:r w:rsidRPr="00933832">
        <w:rPr>
          <w:rFonts w:ascii="Arial" w:hAnsi="Arial" w:cs="Arial"/>
          <w:spacing w:val="33"/>
          <w:sz w:val="24"/>
          <w:szCs w:val="24"/>
          <w:lang w:val="ru-RU"/>
        </w:rPr>
        <w:t xml:space="preserve"> </w:t>
      </w:r>
      <w:r w:rsidR="00332402" w:rsidRPr="00933832">
        <w:rPr>
          <w:rFonts w:ascii="Arial" w:hAnsi="Arial" w:cs="Arial"/>
          <w:sz w:val="24"/>
          <w:szCs w:val="24"/>
          <w:lang w:val="ru-RU"/>
        </w:rPr>
        <w:t>Существующие и п</w:t>
      </w:r>
      <w:r w:rsidRPr="00933832">
        <w:rPr>
          <w:rFonts w:ascii="Arial" w:hAnsi="Arial" w:cs="Arial"/>
          <w:sz w:val="24"/>
          <w:szCs w:val="24"/>
          <w:lang w:val="ru-RU"/>
        </w:rPr>
        <w:t>ерспективные балансы тепловой мощности источников тепловой энергии и тепловой нагрузки</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2EF91569" w14:textId="1D59467F" w:rsidR="00940AD3" w:rsidRPr="00933832" w:rsidRDefault="00940AD3" w:rsidP="00940AD3">
      <w:pPr>
        <w:ind w:firstLine="222"/>
        <w:rPr>
          <w:rFonts w:ascii="Arial" w:hAnsi="Arial" w:cs="Arial"/>
          <w:sz w:val="24"/>
          <w:szCs w:val="24"/>
          <w:lang w:val="ru-RU"/>
        </w:rPr>
      </w:pPr>
    </w:p>
    <w:p w14:paraId="27C9C826" w14:textId="5D2C1942" w:rsidR="00332402" w:rsidRPr="00B00F93" w:rsidRDefault="00332402" w:rsidP="00E005BA">
      <w:pPr>
        <w:pStyle w:val="2"/>
        <w:spacing w:before="0"/>
        <w:jc w:val="center"/>
        <w:rPr>
          <w:rFonts w:ascii="Arial" w:hAnsi="Arial" w:cs="Arial"/>
          <w:color w:val="auto"/>
          <w:sz w:val="24"/>
          <w:szCs w:val="24"/>
          <w:lang w:val="ru-RU"/>
        </w:rPr>
      </w:pPr>
      <w:bookmarkStart w:id="576" w:name="_Toc520479197"/>
      <w:bookmarkStart w:id="577" w:name="_Toc46505187"/>
      <w:r w:rsidRPr="00933832">
        <w:rPr>
          <w:rFonts w:ascii="Arial" w:hAnsi="Arial" w:cs="Arial"/>
          <w:color w:val="auto"/>
          <w:sz w:val="24"/>
          <w:szCs w:val="24"/>
          <w:lang w:val="ru-RU"/>
        </w:rPr>
        <w:t>4.1. 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w:t>
      </w:r>
      <w:bookmarkEnd w:id="576"/>
      <w:r w:rsidR="00B05643">
        <w:rPr>
          <w:rFonts w:ascii="Arial" w:hAnsi="Arial" w:cs="Arial"/>
          <w:color w:val="auto"/>
          <w:sz w:val="24"/>
          <w:szCs w:val="24"/>
          <w:lang w:val="ru-RU"/>
        </w:rPr>
        <w:t xml:space="preserve"> с определением резервов (дифицитов) существующей располагаемой тепловой мощности источников тепловой энергии, установливаемых на основании величины расчетной тепловой нагрузки</w:t>
      </w:r>
      <w:bookmarkEnd w:id="577"/>
    </w:p>
    <w:p w14:paraId="03102F01" w14:textId="77777777" w:rsidR="00332402" w:rsidRPr="00B00F93" w:rsidRDefault="00332402" w:rsidP="00332402">
      <w:pPr>
        <w:autoSpaceDE w:val="0"/>
        <w:autoSpaceDN w:val="0"/>
        <w:adjustRightInd w:val="0"/>
        <w:spacing w:line="276" w:lineRule="auto"/>
        <w:ind w:firstLine="708"/>
        <w:jc w:val="both"/>
        <w:rPr>
          <w:rFonts w:ascii="Arial" w:hAnsi="Arial" w:cs="Arial"/>
          <w:sz w:val="24"/>
          <w:szCs w:val="24"/>
          <w:highlight w:val="yellow"/>
          <w:lang w:val="ru-RU"/>
        </w:rPr>
      </w:pPr>
    </w:p>
    <w:p w14:paraId="24B73749" w14:textId="2F169A9E" w:rsidR="00940AD3" w:rsidRPr="0069453E" w:rsidRDefault="00940AD3" w:rsidP="00940AD3">
      <w:pPr>
        <w:autoSpaceDE w:val="0"/>
        <w:autoSpaceDN w:val="0"/>
        <w:adjustRightInd w:val="0"/>
        <w:ind w:firstLine="708"/>
        <w:jc w:val="both"/>
        <w:rPr>
          <w:rFonts w:ascii="Arial" w:hAnsi="Arial" w:cs="Arial"/>
          <w:sz w:val="28"/>
          <w:szCs w:val="24"/>
          <w:lang w:val="ru-RU"/>
        </w:rPr>
      </w:pPr>
      <w:r w:rsidRPr="00B00F93">
        <w:rPr>
          <w:rFonts w:ascii="Arial" w:hAnsi="Arial" w:cs="Arial"/>
          <w:sz w:val="24"/>
          <w:szCs w:val="24"/>
          <w:lang w:val="ru-RU"/>
        </w:rPr>
        <w:t xml:space="preserve">Перспективные балансы тепловой мощности источников тепловой энергии и тепловой нагрузки потребителей разработаны в соответствии с пунктом 39 Постановления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от 22.02.12 г. № 154 «О требованиях к схемам теплоснабжения, порядку их разработки и утверждения»</w:t>
      </w:r>
      <w:r w:rsidR="00522D56" w:rsidRPr="00B00F93">
        <w:rPr>
          <w:rFonts w:ascii="Arial" w:hAnsi="Arial" w:cs="Arial"/>
          <w:sz w:val="24"/>
          <w:szCs w:val="24"/>
          <w:lang w:val="ru-RU"/>
        </w:rPr>
        <w:t xml:space="preserve"> </w:t>
      </w:r>
      <w:r w:rsidR="0069453E" w:rsidRPr="0069453E">
        <w:rPr>
          <w:rFonts w:ascii="Arial" w:eastAsia="Times New Roman" w:hAnsi="Arial" w:cs="Arial"/>
          <w:sz w:val="24"/>
          <w:lang w:val="ru-RU" w:eastAsia="ru-RU"/>
        </w:rPr>
        <w:t xml:space="preserve">(в редакции постановления Правительства Российской Федерации от 16.03.2019 г. </w:t>
      </w:r>
      <w:r w:rsidR="0069453E" w:rsidRPr="0069453E">
        <w:rPr>
          <w:rFonts w:ascii="Arial" w:eastAsia="Times New Roman" w:hAnsi="Arial" w:cs="Arial"/>
          <w:sz w:val="24"/>
          <w:lang w:eastAsia="ru-RU"/>
        </w:rPr>
        <w:t>N</w:t>
      </w:r>
      <w:r w:rsidR="0069453E" w:rsidRPr="0069453E">
        <w:rPr>
          <w:rFonts w:ascii="Arial" w:eastAsia="Times New Roman" w:hAnsi="Arial" w:cs="Arial"/>
          <w:sz w:val="24"/>
          <w:lang w:val="ru-RU" w:eastAsia="ru-RU"/>
        </w:rPr>
        <w:t xml:space="preserve"> 276).</w:t>
      </w:r>
    </w:p>
    <w:p w14:paraId="23D0B2B4" w14:textId="19022EF3" w:rsidR="00940AD3" w:rsidRPr="00B00F93" w:rsidRDefault="00940AD3" w:rsidP="00940AD3">
      <w:pPr>
        <w:autoSpaceDE w:val="0"/>
        <w:autoSpaceDN w:val="0"/>
        <w:adjustRightInd w:val="0"/>
        <w:ind w:firstLine="708"/>
        <w:jc w:val="both"/>
        <w:rPr>
          <w:rFonts w:ascii="Arial" w:hAnsi="Arial" w:cs="Arial"/>
          <w:sz w:val="24"/>
          <w:szCs w:val="24"/>
          <w:lang w:val="ru-RU"/>
        </w:rPr>
      </w:pPr>
      <w:r w:rsidRPr="00B00F93">
        <w:rPr>
          <w:rFonts w:ascii="Arial" w:hAnsi="Arial" w:cs="Arial"/>
          <w:sz w:val="24"/>
          <w:szCs w:val="24"/>
          <w:lang w:val="ru-RU"/>
        </w:rPr>
        <w:t>Перспективные балансы тепловой энергии (мощности) и перспективной тепловой нагрузки составлены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Балансы определены на конец каждого рассматрив</w:t>
      </w:r>
      <w:r w:rsidR="00E911FB">
        <w:rPr>
          <w:rFonts w:ascii="Arial" w:hAnsi="Arial" w:cs="Arial"/>
          <w:sz w:val="24"/>
          <w:szCs w:val="24"/>
          <w:lang w:val="ru-RU"/>
        </w:rPr>
        <w:t>аемого этапа, т.е. баланс на 2021</w:t>
      </w:r>
      <w:r w:rsidRPr="00B00F93">
        <w:rPr>
          <w:rFonts w:ascii="Arial" w:hAnsi="Arial" w:cs="Arial"/>
          <w:sz w:val="24"/>
          <w:szCs w:val="24"/>
          <w:lang w:val="ru-RU"/>
        </w:rPr>
        <w:t xml:space="preserve"> год опр</w:t>
      </w:r>
      <w:r w:rsidR="00E911FB">
        <w:rPr>
          <w:rFonts w:ascii="Arial" w:hAnsi="Arial" w:cs="Arial"/>
          <w:sz w:val="24"/>
          <w:szCs w:val="24"/>
          <w:lang w:val="ru-RU"/>
        </w:rPr>
        <w:t>еделен по состоянию на 31.12.2021</w:t>
      </w:r>
      <w:r w:rsidRPr="00B00F93">
        <w:rPr>
          <w:rFonts w:ascii="Arial" w:hAnsi="Arial" w:cs="Arial"/>
          <w:sz w:val="24"/>
          <w:szCs w:val="24"/>
          <w:lang w:val="ru-RU"/>
        </w:rPr>
        <w:t xml:space="preserve"> г. и т.д.</w:t>
      </w:r>
    </w:p>
    <w:p w14:paraId="18646C4C" w14:textId="77777777" w:rsidR="00940AD3" w:rsidRPr="00B00F93" w:rsidRDefault="00940AD3" w:rsidP="00940AD3">
      <w:pPr>
        <w:autoSpaceDE w:val="0"/>
        <w:autoSpaceDN w:val="0"/>
        <w:adjustRightInd w:val="0"/>
        <w:ind w:firstLine="708"/>
        <w:jc w:val="both"/>
        <w:rPr>
          <w:rFonts w:ascii="Arial" w:hAnsi="Arial" w:cs="Arial"/>
          <w:sz w:val="24"/>
          <w:szCs w:val="24"/>
          <w:lang w:val="ru-RU"/>
        </w:rPr>
      </w:pPr>
      <w:r w:rsidRPr="00B00F93">
        <w:rPr>
          <w:rFonts w:ascii="Arial" w:hAnsi="Arial" w:cs="Arial"/>
          <w:sz w:val="24"/>
          <w:szCs w:val="24"/>
          <w:lang w:val="ru-RU"/>
        </w:rPr>
        <w:t>В установленной зоне действия котельной определены перспективные тепловые нагрузки в соответствии с данными, изложенными в Главе 2 «Перспективное потребление тепловой энергии на цели теплоснабжения».</w:t>
      </w:r>
    </w:p>
    <w:p w14:paraId="5F9B6F55" w14:textId="4402B08B" w:rsidR="00940AD3" w:rsidRPr="00B00F93" w:rsidRDefault="00940AD3" w:rsidP="00940AD3">
      <w:pPr>
        <w:autoSpaceDE w:val="0"/>
        <w:autoSpaceDN w:val="0"/>
        <w:adjustRightInd w:val="0"/>
        <w:ind w:firstLine="708"/>
        <w:jc w:val="both"/>
        <w:rPr>
          <w:rFonts w:ascii="Arial" w:hAnsi="Arial" w:cs="Arial"/>
          <w:sz w:val="24"/>
          <w:szCs w:val="24"/>
          <w:lang w:val="ru-RU"/>
        </w:rPr>
      </w:pPr>
      <w:r w:rsidRPr="00B00F93">
        <w:rPr>
          <w:rFonts w:ascii="Arial" w:hAnsi="Arial" w:cs="Arial"/>
          <w:sz w:val="24"/>
          <w:szCs w:val="24"/>
          <w:lang w:val="ru-RU"/>
        </w:rPr>
        <w:t>Балансы тепловой мощности и тепловой нагрузки по отде</w:t>
      </w:r>
      <w:r w:rsidR="00506B19">
        <w:rPr>
          <w:rFonts w:ascii="Arial" w:hAnsi="Arial" w:cs="Arial"/>
          <w:sz w:val="24"/>
          <w:szCs w:val="24"/>
          <w:lang w:val="ru-RU"/>
        </w:rPr>
        <w:t xml:space="preserve">льным источникам теплоснабжения </w:t>
      </w:r>
      <w:r w:rsidR="00633752">
        <w:rPr>
          <w:rFonts w:ascii="Arial" w:hAnsi="Arial" w:cs="Arial"/>
          <w:sz w:val="24"/>
          <w:szCs w:val="24"/>
          <w:lang w:val="ru-RU"/>
        </w:rPr>
        <w:t>с. Парабель</w:t>
      </w:r>
      <w:r w:rsidRPr="00B00F93">
        <w:rPr>
          <w:rFonts w:ascii="Arial" w:hAnsi="Arial" w:cs="Arial"/>
          <w:sz w:val="24"/>
          <w:szCs w:val="24"/>
          <w:lang w:val="ru-RU"/>
        </w:rPr>
        <w:t xml:space="preserve"> были определены с учетом следующего соотношения:</w:t>
      </w:r>
    </w:p>
    <w:p w14:paraId="690AF3E8" w14:textId="77777777" w:rsidR="00940AD3" w:rsidRPr="00B00F93" w:rsidRDefault="00940AD3" w:rsidP="00940AD3">
      <w:pPr>
        <w:autoSpaceDE w:val="0"/>
        <w:autoSpaceDN w:val="0"/>
        <w:adjustRightInd w:val="0"/>
        <w:ind w:firstLine="708"/>
        <w:jc w:val="center"/>
        <w:rPr>
          <w:rFonts w:ascii="Arial" w:hAnsi="Arial" w:cs="Arial"/>
          <w:sz w:val="24"/>
          <w:szCs w:val="24"/>
          <w:lang w:val="ru-RU"/>
        </w:rPr>
      </w:pPr>
      <w:r w:rsidRPr="00B00F93">
        <w:rPr>
          <w:rFonts w:ascii="Arial" w:hAnsi="Arial" w:cs="Arial"/>
          <w:position w:val="-14"/>
          <w:sz w:val="24"/>
          <w:szCs w:val="24"/>
        </w:rPr>
        <w:object w:dxaOrig="4099" w:dyaOrig="380" w14:anchorId="6F43E877">
          <v:shape id="_x0000_i1039" type="#_x0000_t75" style="width:210pt;height:12pt" o:ole="">
            <v:imagedata r:id="rId43" o:title=""/>
          </v:shape>
          <o:OLEObject Type="Embed" ProgID="Equation.DSMT4" ShapeID="_x0000_i1039" DrawAspect="Content" ObjectID="_1717230311" r:id="rId44"/>
        </w:object>
      </w:r>
      <w:r w:rsidRPr="00B00F93">
        <w:rPr>
          <w:rFonts w:ascii="Arial" w:hAnsi="Arial" w:cs="Arial"/>
          <w:sz w:val="24"/>
          <w:szCs w:val="24"/>
          <w:lang w:val="ru-RU"/>
        </w:rPr>
        <w:t>,</w:t>
      </w:r>
    </w:p>
    <w:p w14:paraId="643BF7ED" w14:textId="77777777" w:rsidR="00940AD3" w:rsidRPr="00B00F93" w:rsidRDefault="00940AD3" w:rsidP="00940AD3">
      <w:pPr>
        <w:autoSpaceDE w:val="0"/>
        <w:autoSpaceDN w:val="0"/>
        <w:adjustRightInd w:val="0"/>
        <w:jc w:val="both"/>
        <w:rPr>
          <w:rFonts w:ascii="Arial" w:hAnsi="Arial" w:cs="Arial"/>
          <w:sz w:val="24"/>
          <w:szCs w:val="24"/>
          <w:lang w:val="ru-RU"/>
        </w:rPr>
      </w:pPr>
      <w:r w:rsidRPr="00B00F93">
        <w:rPr>
          <w:rFonts w:ascii="Arial" w:eastAsia="Times New Roman" w:hAnsi="Arial" w:cs="Arial"/>
          <w:sz w:val="24"/>
          <w:szCs w:val="24"/>
          <w:lang w:val="ru-RU"/>
        </w:rPr>
        <w:t xml:space="preserve">где </w:t>
      </w:r>
      <w:r w:rsidRPr="00B00F93">
        <w:rPr>
          <w:rFonts w:ascii="Arial" w:eastAsia="Times New Roman" w:hAnsi="Arial" w:cs="Arial"/>
          <w:i/>
          <w:sz w:val="24"/>
          <w:szCs w:val="24"/>
        </w:rPr>
        <w:t>Q</w:t>
      </w:r>
      <w:r w:rsidRPr="00B00F93">
        <w:rPr>
          <w:rFonts w:ascii="Arial" w:eastAsia="Times New Roman" w:hAnsi="Arial" w:cs="Arial"/>
          <w:sz w:val="24"/>
          <w:szCs w:val="24"/>
          <w:vertAlign w:val="subscript"/>
          <w:lang w:val="ru-RU"/>
        </w:rPr>
        <w:t>р гв</w:t>
      </w:r>
      <w:r w:rsidRPr="00B00F93">
        <w:rPr>
          <w:rFonts w:ascii="Arial" w:eastAsia="Times New Roman" w:hAnsi="Arial" w:cs="Arial"/>
          <w:sz w:val="24"/>
          <w:szCs w:val="24"/>
          <w:lang w:val="ru-RU"/>
        </w:rPr>
        <w:t xml:space="preserve"> – </w:t>
      </w:r>
      <w:r w:rsidRPr="00B00F93">
        <w:rPr>
          <w:rFonts w:ascii="Arial" w:hAnsi="Arial" w:cs="Arial"/>
          <w:sz w:val="24"/>
          <w:szCs w:val="24"/>
          <w:lang w:val="ru-RU"/>
        </w:rPr>
        <w:t xml:space="preserve">располагаемая тепловая мощность источника тепловой энергии в воде, Гкал/ч; </w:t>
      </w:r>
    </w:p>
    <w:p w14:paraId="6BA32778" w14:textId="77777777" w:rsidR="00940AD3" w:rsidRPr="00B00F93" w:rsidRDefault="00940AD3" w:rsidP="00940AD3">
      <w:pPr>
        <w:autoSpaceDE w:val="0"/>
        <w:autoSpaceDN w:val="0"/>
        <w:adjustRightInd w:val="0"/>
        <w:jc w:val="both"/>
        <w:rPr>
          <w:rFonts w:ascii="Arial" w:eastAsia="Times New Roman" w:hAnsi="Arial" w:cs="Arial"/>
          <w:i/>
          <w:sz w:val="24"/>
          <w:szCs w:val="24"/>
          <w:lang w:val="ru-RU"/>
        </w:rPr>
      </w:pPr>
      <w:r w:rsidRPr="00B00F93">
        <w:rPr>
          <w:rFonts w:ascii="Arial" w:hAnsi="Arial" w:cs="Arial"/>
          <w:i/>
          <w:sz w:val="24"/>
          <w:szCs w:val="24"/>
        </w:rPr>
        <w:t>Q</w:t>
      </w:r>
      <w:r w:rsidRPr="00B00F93">
        <w:rPr>
          <w:rFonts w:ascii="Arial" w:hAnsi="Arial" w:cs="Arial"/>
          <w:sz w:val="24"/>
          <w:szCs w:val="24"/>
          <w:vertAlign w:val="subscript"/>
          <w:lang w:val="ru-RU"/>
        </w:rPr>
        <w:t>сн гв</w:t>
      </w:r>
      <w:r w:rsidRPr="00B00F93">
        <w:rPr>
          <w:rFonts w:ascii="Arial" w:hAnsi="Arial" w:cs="Arial"/>
          <w:sz w:val="24"/>
          <w:szCs w:val="24"/>
          <w:lang w:val="ru-RU"/>
        </w:rPr>
        <w:t xml:space="preserve"> – затраты тепловой мощности на собственные нужды станции, Гкал/ч;</w:t>
      </w:r>
    </w:p>
    <w:p w14:paraId="6D2E27C5" w14:textId="77777777" w:rsidR="00940AD3" w:rsidRPr="00B00F93" w:rsidRDefault="00940AD3" w:rsidP="00940AD3">
      <w:pPr>
        <w:autoSpaceDE w:val="0"/>
        <w:autoSpaceDN w:val="0"/>
        <w:adjustRightInd w:val="0"/>
        <w:jc w:val="both"/>
        <w:rPr>
          <w:rFonts w:ascii="Arial" w:hAnsi="Arial" w:cs="Arial"/>
          <w:sz w:val="24"/>
          <w:szCs w:val="24"/>
          <w:lang w:val="ru-RU"/>
        </w:rPr>
      </w:pPr>
      <w:r w:rsidRPr="00B00F93">
        <w:rPr>
          <w:rFonts w:ascii="Arial" w:eastAsia="Times New Roman" w:hAnsi="Arial" w:cs="Arial"/>
          <w:i/>
          <w:sz w:val="24"/>
          <w:szCs w:val="24"/>
        </w:rPr>
        <w:t>Q</w:t>
      </w:r>
      <w:r w:rsidRPr="00B00F93">
        <w:rPr>
          <w:rFonts w:ascii="Arial" w:eastAsia="Times New Roman" w:hAnsi="Arial" w:cs="Arial"/>
          <w:sz w:val="24"/>
          <w:szCs w:val="24"/>
          <w:vertAlign w:val="subscript"/>
          <w:lang w:val="ru-RU"/>
        </w:rPr>
        <w:t xml:space="preserve">пот тс </w:t>
      </w:r>
      <w:r w:rsidRPr="00B00F93">
        <w:rPr>
          <w:rFonts w:ascii="Arial" w:eastAsia="Times New Roman" w:hAnsi="Arial" w:cs="Arial"/>
          <w:i/>
          <w:sz w:val="24"/>
          <w:szCs w:val="24"/>
          <w:lang w:val="ru-RU"/>
        </w:rPr>
        <w:t xml:space="preserve">– </w:t>
      </w:r>
      <w:r w:rsidRPr="00B00F93">
        <w:rPr>
          <w:rFonts w:ascii="Arial" w:hAnsi="Arial" w:cs="Arial"/>
          <w:sz w:val="24"/>
          <w:szCs w:val="24"/>
          <w:lang w:val="ru-RU"/>
        </w:rPr>
        <w:t>потери тепловой мощности в тепловых сетях при температуре наружного воздуха принятой для проектирования систем отопления, Гкал/ч;</w:t>
      </w:r>
    </w:p>
    <w:p w14:paraId="1EB8901A" w14:textId="77C5579E" w:rsidR="00940AD3" w:rsidRPr="00B00F93" w:rsidRDefault="00940AD3" w:rsidP="00940AD3">
      <w:pPr>
        <w:autoSpaceDE w:val="0"/>
        <w:autoSpaceDN w:val="0"/>
        <w:adjustRightInd w:val="0"/>
        <w:jc w:val="both"/>
        <w:rPr>
          <w:rFonts w:ascii="Arial" w:eastAsia="Times New Roman" w:hAnsi="Arial" w:cs="Arial"/>
          <w:i/>
          <w:sz w:val="24"/>
          <w:szCs w:val="24"/>
          <w:lang w:val="ru-RU"/>
        </w:rPr>
      </w:pPr>
      <w:r w:rsidRPr="00B00F93">
        <w:rPr>
          <w:rFonts w:ascii="Arial" w:eastAsia="Times New Roman" w:hAnsi="Arial" w:cs="Arial"/>
          <w:sz w:val="24"/>
          <w:szCs w:val="24"/>
          <w:lang w:val="ru-RU"/>
        </w:rPr>
        <w:fldChar w:fldCharType="begin"/>
      </w:r>
      <w:r w:rsidRPr="00B00F93">
        <w:rPr>
          <w:rFonts w:ascii="Arial" w:eastAsia="Times New Roman" w:hAnsi="Arial" w:cs="Arial"/>
          <w:sz w:val="24"/>
          <w:szCs w:val="24"/>
          <w:lang w:val="ru-RU"/>
        </w:rPr>
        <w:instrText xml:space="preserve"> QUOTE </w:instrText>
      </w:r>
      <m:oMath>
        <m:sSubSup>
          <m:sSubSupPr>
            <m:ctrlPr>
              <w:rPr>
                <w:rFonts w:ascii="Cambria Math" w:hAnsi="Cambria Math" w:cs="Arial"/>
                <w:i/>
                <w:sz w:val="24"/>
                <w:szCs w:val="24"/>
              </w:rPr>
            </m:ctrlPr>
          </m:sSubSupPr>
          <m:e>
            <m:r>
              <m:rPr>
                <m:sty m:val="p"/>
              </m:rPr>
              <w:rPr>
                <w:rFonts w:ascii="Cambria Math" w:hAnsi="Cambria Math" w:cs="Arial"/>
                <w:sz w:val="24"/>
                <w:szCs w:val="24"/>
              </w:rPr>
              <m:t>Q</m:t>
            </m:r>
          </m:e>
          <m:sub>
            <m:r>
              <m:rPr>
                <m:sty m:val="p"/>
              </m:rPr>
              <w:rPr>
                <w:rFonts w:ascii="Cambria Math" w:hAnsi="Cambria Math" w:cs="Arial"/>
                <w:sz w:val="24"/>
                <w:szCs w:val="24"/>
                <w:lang w:val="ru-RU"/>
              </w:rPr>
              <m:t>факт</m:t>
            </m:r>
          </m:sub>
          <m:sup>
            <m:r>
              <m:rPr>
                <m:sty m:val="p"/>
              </m:rPr>
              <w:rPr>
                <w:rFonts w:ascii="Cambria Math" w:hAnsi="Cambria Math" w:cs="Arial"/>
                <w:sz w:val="24"/>
                <w:szCs w:val="24"/>
                <w:lang w:val="ru-RU"/>
              </w:rPr>
              <m:t>15</m:t>
            </m:r>
          </m:sup>
        </m:sSubSup>
      </m:oMath>
      <w:r w:rsidRPr="00B00F93">
        <w:rPr>
          <w:rFonts w:ascii="Arial" w:eastAsia="Times New Roman" w:hAnsi="Arial" w:cs="Arial"/>
          <w:sz w:val="24"/>
          <w:szCs w:val="24"/>
          <w:lang w:val="ru-RU"/>
        </w:rPr>
        <w:instrText xml:space="preserve"> </w:instrText>
      </w:r>
      <w:r w:rsidRPr="00B00F93">
        <w:rPr>
          <w:rFonts w:ascii="Arial" w:eastAsia="Times New Roman" w:hAnsi="Arial" w:cs="Arial"/>
          <w:sz w:val="24"/>
          <w:szCs w:val="24"/>
          <w:lang w:val="ru-RU"/>
        </w:rPr>
        <w:fldChar w:fldCharType="separate"/>
      </w:r>
      <m:oMath>
        <m:sSubSup>
          <m:sSubSupPr>
            <m:ctrlPr>
              <w:rPr>
                <w:rFonts w:ascii="Cambria Math" w:hAnsi="Cambria Math" w:cs="Arial"/>
                <w:i/>
                <w:sz w:val="24"/>
                <w:szCs w:val="24"/>
              </w:rPr>
            </m:ctrlPr>
          </m:sSubSupPr>
          <m:e>
            <m:r>
              <m:rPr>
                <m:sty m:val="p"/>
              </m:rPr>
              <w:rPr>
                <w:rFonts w:ascii="Cambria Math" w:hAnsi="Cambria Math" w:cs="Arial"/>
                <w:sz w:val="24"/>
                <w:szCs w:val="24"/>
              </w:rPr>
              <m:t>Q</m:t>
            </m:r>
          </m:e>
          <m:sub>
            <m:r>
              <m:rPr>
                <m:sty m:val="p"/>
              </m:rPr>
              <w:rPr>
                <w:rFonts w:ascii="Cambria Math" w:hAnsi="Cambria Math" w:cs="Arial"/>
                <w:sz w:val="24"/>
                <w:szCs w:val="24"/>
                <w:lang w:val="ru-RU"/>
              </w:rPr>
              <m:t>факт</m:t>
            </m:r>
          </m:sub>
          <m:sup>
            <m:r>
              <m:rPr>
                <m:sty m:val="p"/>
              </m:rPr>
              <w:rPr>
                <w:rFonts w:ascii="Cambria Math" w:hAnsi="Cambria Math" w:cs="Arial"/>
                <w:sz w:val="24"/>
                <w:szCs w:val="24"/>
                <w:lang w:val="ru-RU"/>
              </w:rPr>
              <m:t>19</m:t>
            </m:r>
          </m:sup>
        </m:sSubSup>
      </m:oMath>
      <w:r w:rsidRPr="00B00F93">
        <w:rPr>
          <w:rFonts w:ascii="Arial" w:eastAsia="Times New Roman" w:hAnsi="Arial" w:cs="Arial"/>
          <w:sz w:val="24"/>
          <w:szCs w:val="24"/>
          <w:lang w:val="ru-RU"/>
        </w:rPr>
        <w:fldChar w:fldCharType="end"/>
      </w:r>
      <w:r w:rsidRPr="00B00F93">
        <w:rPr>
          <w:rFonts w:ascii="Arial" w:eastAsia="Times New Roman" w:hAnsi="Arial" w:cs="Arial"/>
          <w:sz w:val="24"/>
          <w:szCs w:val="24"/>
          <w:lang w:val="ru-RU"/>
        </w:rPr>
        <w:t xml:space="preserve"> – </w:t>
      </w:r>
      <w:r w:rsidRPr="00B00F93">
        <w:rPr>
          <w:rFonts w:ascii="Arial" w:hAnsi="Arial" w:cs="Arial"/>
          <w:sz w:val="24"/>
          <w:szCs w:val="24"/>
          <w:lang w:val="ru-RU"/>
        </w:rPr>
        <w:t>фак</w:t>
      </w:r>
      <w:r w:rsidR="00E911FB">
        <w:rPr>
          <w:rFonts w:ascii="Arial" w:hAnsi="Arial" w:cs="Arial"/>
          <w:sz w:val="24"/>
          <w:szCs w:val="24"/>
          <w:lang w:val="ru-RU"/>
        </w:rPr>
        <w:t>тическая тепловая нагрузка в 2021</w:t>
      </w:r>
      <w:r w:rsidRPr="00B00F93">
        <w:rPr>
          <w:rFonts w:ascii="Arial" w:hAnsi="Arial" w:cs="Arial"/>
          <w:sz w:val="24"/>
          <w:szCs w:val="24"/>
          <w:lang w:val="ru-RU"/>
        </w:rPr>
        <w:t xml:space="preserve"> г;</w:t>
      </w:r>
    </w:p>
    <w:p w14:paraId="297CFFB3" w14:textId="77777777" w:rsidR="00940AD3" w:rsidRPr="00B00F93" w:rsidRDefault="00923E44" w:rsidP="00940AD3">
      <w:pPr>
        <w:autoSpaceDE w:val="0"/>
        <w:autoSpaceDN w:val="0"/>
        <w:adjustRightInd w:val="0"/>
        <w:jc w:val="both"/>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lang w:val="ru-RU"/>
              </w:rPr>
              <m:t>прирост</m:t>
            </m:r>
          </m:sub>
        </m:sSub>
      </m:oMath>
      <w:r w:rsidR="00940AD3" w:rsidRPr="00B00F93">
        <w:rPr>
          <w:rFonts w:ascii="Arial" w:eastAsia="Times New Roman" w:hAnsi="Arial" w:cs="Arial"/>
          <w:i/>
          <w:sz w:val="24"/>
          <w:szCs w:val="24"/>
          <w:lang w:val="ru-RU"/>
        </w:rPr>
        <w:t xml:space="preserve"> – </w:t>
      </w:r>
      <w:r w:rsidR="00940AD3" w:rsidRPr="00B00F93">
        <w:rPr>
          <w:rFonts w:ascii="Arial" w:hAnsi="Arial" w:cs="Arial"/>
          <w:sz w:val="24"/>
          <w:szCs w:val="24"/>
          <w:lang w:val="ru-RU"/>
        </w:rPr>
        <w:t>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 Гкал/ч;</w:t>
      </w:r>
    </w:p>
    <w:p w14:paraId="3B6A5017" w14:textId="77777777" w:rsidR="00940AD3" w:rsidRPr="00B00F93" w:rsidRDefault="00923E44" w:rsidP="00940AD3">
      <w:pPr>
        <w:autoSpaceDE w:val="0"/>
        <w:autoSpaceDN w:val="0"/>
        <w:adjustRightInd w:val="0"/>
        <w:jc w:val="both"/>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lang w:val="ru-RU"/>
              </w:rPr>
              <m:t>рез</m:t>
            </m:r>
          </m:sub>
        </m:sSub>
      </m:oMath>
      <w:r w:rsidR="00940AD3" w:rsidRPr="00B00F93">
        <w:rPr>
          <w:rFonts w:ascii="Arial" w:eastAsia="Times New Roman" w:hAnsi="Arial" w:cs="Arial"/>
          <w:i/>
          <w:sz w:val="24"/>
          <w:szCs w:val="24"/>
          <w:lang w:val="ru-RU"/>
        </w:rPr>
        <w:t xml:space="preserve">– </w:t>
      </w:r>
      <w:r w:rsidR="00940AD3" w:rsidRPr="00B00F93">
        <w:rPr>
          <w:rFonts w:ascii="Arial" w:hAnsi="Arial" w:cs="Arial"/>
          <w:sz w:val="24"/>
          <w:szCs w:val="24"/>
          <w:lang w:val="ru-RU"/>
        </w:rPr>
        <w:t>резерв источника тепловой энергии в горячей воде, Гкал/ч.</w:t>
      </w:r>
    </w:p>
    <w:p w14:paraId="788F68EE" w14:textId="52F7F6D1" w:rsidR="00940AD3" w:rsidRPr="00B00F93" w:rsidRDefault="00940AD3" w:rsidP="00940AD3">
      <w:pPr>
        <w:autoSpaceDE w:val="0"/>
        <w:autoSpaceDN w:val="0"/>
        <w:adjustRightInd w:val="0"/>
        <w:ind w:firstLine="708"/>
        <w:jc w:val="both"/>
        <w:rPr>
          <w:rFonts w:ascii="Arial" w:hAnsi="Arial" w:cs="Arial"/>
          <w:sz w:val="24"/>
          <w:szCs w:val="24"/>
          <w:lang w:val="ru-RU"/>
        </w:rPr>
      </w:pPr>
      <w:r w:rsidRPr="00B00F93">
        <w:rPr>
          <w:rFonts w:ascii="Arial" w:hAnsi="Arial" w:cs="Arial"/>
          <w:sz w:val="24"/>
          <w:szCs w:val="24"/>
          <w:lang w:val="ru-RU"/>
        </w:rPr>
        <w:t xml:space="preserve">Перспективные балансы располагаемой тепловой мощности и присоединенной тепловой нагрузки для котельных </w:t>
      </w:r>
      <w:r w:rsidR="005103EE">
        <w:rPr>
          <w:rFonts w:ascii="Arial" w:hAnsi="Arial" w:cs="Arial"/>
          <w:sz w:val="24"/>
          <w:szCs w:val="24"/>
          <w:lang w:val="ru-RU"/>
        </w:rPr>
        <w:t>с. Парабель</w:t>
      </w:r>
      <w:r w:rsidRPr="00B00F93">
        <w:rPr>
          <w:rFonts w:ascii="Arial" w:hAnsi="Arial" w:cs="Arial"/>
          <w:sz w:val="24"/>
          <w:szCs w:val="24"/>
          <w:lang w:val="ru-RU"/>
        </w:rPr>
        <w:t xml:space="preserve"> с учетом данных, приведены в таблицах </w:t>
      </w:r>
      <w:r w:rsidR="00E77EBF" w:rsidRPr="00B00F93">
        <w:rPr>
          <w:rFonts w:ascii="Arial" w:hAnsi="Arial" w:cs="Arial"/>
          <w:sz w:val="24"/>
          <w:szCs w:val="24"/>
          <w:lang w:val="ru-RU"/>
        </w:rPr>
        <w:t>4</w:t>
      </w:r>
      <w:r w:rsidRPr="00B00F93">
        <w:rPr>
          <w:rFonts w:ascii="Arial" w:hAnsi="Arial" w:cs="Arial"/>
          <w:sz w:val="24"/>
          <w:szCs w:val="24"/>
          <w:lang w:val="ru-RU"/>
        </w:rPr>
        <w:t>.1–</w:t>
      </w:r>
      <w:r w:rsidR="00E77EBF" w:rsidRPr="00B00F93">
        <w:rPr>
          <w:rFonts w:ascii="Arial" w:hAnsi="Arial" w:cs="Arial"/>
          <w:sz w:val="24"/>
          <w:szCs w:val="24"/>
          <w:lang w:val="ru-RU"/>
        </w:rPr>
        <w:t>4</w:t>
      </w:r>
      <w:r w:rsidRPr="00B00F93">
        <w:rPr>
          <w:rFonts w:ascii="Arial" w:hAnsi="Arial" w:cs="Arial"/>
          <w:sz w:val="24"/>
          <w:szCs w:val="24"/>
          <w:lang w:val="ru-RU"/>
        </w:rPr>
        <w:t>.</w:t>
      </w:r>
      <w:r w:rsidR="005103EE">
        <w:rPr>
          <w:rFonts w:ascii="Arial" w:hAnsi="Arial" w:cs="Arial"/>
          <w:sz w:val="24"/>
          <w:szCs w:val="24"/>
          <w:lang w:val="ru-RU"/>
        </w:rPr>
        <w:t>3</w:t>
      </w:r>
      <w:r w:rsidRPr="00B00F93">
        <w:rPr>
          <w:rFonts w:ascii="Arial" w:hAnsi="Arial" w:cs="Arial"/>
          <w:sz w:val="24"/>
          <w:szCs w:val="24"/>
          <w:lang w:val="ru-RU"/>
        </w:rPr>
        <w:t>.</w:t>
      </w:r>
    </w:p>
    <w:p w14:paraId="30B965DA" w14:textId="65DD82BD" w:rsidR="00940AD3" w:rsidRPr="00B00F93" w:rsidRDefault="00940AD3" w:rsidP="00940AD3">
      <w:pPr>
        <w:ind w:firstLine="709"/>
        <w:jc w:val="both"/>
        <w:rPr>
          <w:rFonts w:ascii="Arial" w:hAnsi="Arial" w:cs="Arial"/>
          <w:sz w:val="24"/>
          <w:szCs w:val="24"/>
          <w:lang w:val="ru-RU"/>
        </w:rPr>
      </w:pPr>
      <w:r w:rsidRPr="00B00F93">
        <w:rPr>
          <w:rFonts w:ascii="Arial" w:hAnsi="Arial" w:cs="Arial"/>
          <w:sz w:val="24"/>
          <w:szCs w:val="24"/>
          <w:lang w:val="ru-RU"/>
        </w:rPr>
        <w:t xml:space="preserve">Изменение балансов тепловой мощности и присоединенных тепловых нагрузок для котельных </w:t>
      </w:r>
      <w:r w:rsidR="005103EE">
        <w:rPr>
          <w:rFonts w:ascii="Arial" w:hAnsi="Arial" w:cs="Arial"/>
          <w:sz w:val="24"/>
          <w:szCs w:val="24"/>
          <w:lang w:val="ru-RU"/>
        </w:rPr>
        <w:t>с. Парабель</w:t>
      </w:r>
      <w:r w:rsidR="002119F5" w:rsidRPr="00B00F93">
        <w:rPr>
          <w:rFonts w:ascii="Arial" w:hAnsi="Arial" w:cs="Arial"/>
          <w:sz w:val="24"/>
          <w:szCs w:val="24"/>
          <w:lang w:val="ru-RU"/>
        </w:rPr>
        <w:t xml:space="preserve"> </w:t>
      </w:r>
      <w:r w:rsidRPr="00B00F93">
        <w:rPr>
          <w:rFonts w:ascii="Arial" w:hAnsi="Arial" w:cs="Arial"/>
          <w:sz w:val="24"/>
          <w:szCs w:val="24"/>
          <w:lang w:val="ru-RU"/>
        </w:rPr>
        <w:t>обусловлено присо</w:t>
      </w:r>
      <w:r w:rsidR="00351E98" w:rsidRPr="00B00F93">
        <w:rPr>
          <w:rFonts w:ascii="Arial" w:hAnsi="Arial" w:cs="Arial"/>
          <w:sz w:val="24"/>
          <w:szCs w:val="24"/>
          <w:lang w:val="ru-RU"/>
        </w:rPr>
        <w:t>единением новых потребителей</w:t>
      </w:r>
      <w:r w:rsidRPr="00B00F93">
        <w:rPr>
          <w:rFonts w:ascii="Arial" w:hAnsi="Arial" w:cs="Arial"/>
          <w:sz w:val="24"/>
          <w:szCs w:val="24"/>
          <w:lang w:val="ru-RU"/>
        </w:rPr>
        <w:t>,</w:t>
      </w:r>
      <w:r w:rsidR="005103EE">
        <w:rPr>
          <w:rFonts w:ascii="Arial" w:hAnsi="Arial" w:cs="Arial"/>
          <w:sz w:val="24"/>
          <w:szCs w:val="24"/>
          <w:lang w:val="ru-RU"/>
        </w:rPr>
        <w:t xml:space="preserve"> а также сокращением тепловых потерь при реализации мероприятий на тепловых сетях по улучшению гидравлических режимов и улучшению надежност</w:t>
      </w:r>
      <w:r w:rsidR="00E911FB">
        <w:rPr>
          <w:rFonts w:ascii="Arial" w:hAnsi="Arial" w:cs="Arial"/>
          <w:sz w:val="24"/>
          <w:szCs w:val="24"/>
          <w:lang w:val="ru-RU"/>
        </w:rPr>
        <w:t>ных характеристик начиная с 2023</w:t>
      </w:r>
      <w:r w:rsidR="005103EE">
        <w:rPr>
          <w:rFonts w:ascii="Arial" w:hAnsi="Arial" w:cs="Arial"/>
          <w:sz w:val="24"/>
          <w:szCs w:val="24"/>
          <w:lang w:val="ru-RU"/>
        </w:rPr>
        <w:t xml:space="preserve"> года</w:t>
      </w:r>
      <w:r w:rsidR="00051340" w:rsidRPr="00B00F93">
        <w:rPr>
          <w:rFonts w:ascii="Arial" w:hAnsi="Arial" w:cs="Arial"/>
          <w:sz w:val="24"/>
          <w:szCs w:val="24"/>
          <w:lang w:val="ru-RU"/>
        </w:rPr>
        <w:t>.</w:t>
      </w:r>
    </w:p>
    <w:p w14:paraId="53852B8B" w14:textId="77777777" w:rsidR="00940AD3" w:rsidRPr="00B00F93" w:rsidRDefault="00940AD3" w:rsidP="00940AD3">
      <w:pPr>
        <w:autoSpaceDE w:val="0"/>
        <w:autoSpaceDN w:val="0"/>
        <w:adjustRightInd w:val="0"/>
        <w:ind w:firstLine="708"/>
        <w:jc w:val="both"/>
        <w:rPr>
          <w:rFonts w:ascii="Arial" w:hAnsi="Arial" w:cs="Arial"/>
          <w:sz w:val="24"/>
          <w:szCs w:val="24"/>
          <w:lang w:val="ru-RU"/>
        </w:rPr>
      </w:pPr>
    </w:p>
    <w:p w14:paraId="36E45B0C" w14:textId="77777777" w:rsidR="00940AD3" w:rsidRPr="00B00F93" w:rsidRDefault="00940AD3" w:rsidP="00940AD3">
      <w:pPr>
        <w:widowControl/>
        <w:spacing w:after="200" w:line="276" w:lineRule="auto"/>
        <w:rPr>
          <w:rFonts w:ascii="Arial" w:hAnsi="Arial" w:cs="Arial"/>
          <w:sz w:val="24"/>
          <w:szCs w:val="24"/>
          <w:lang w:val="ru-RU"/>
        </w:rPr>
      </w:pPr>
    </w:p>
    <w:p w14:paraId="7185B63F" w14:textId="77777777" w:rsidR="00940AD3" w:rsidRPr="00B00F93" w:rsidRDefault="00940AD3" w:rsidP="00940AD3">
      <w:pPr>
        <w:autoSpaceDE w:val="0"/>
        <w:autoSpaceDN w:val="0"/>
        <w:adjustRightInd w:val="0"/>
        <w:jc w:val="both"/>
        <w:rPr>
          <w:rFonts w:ascii="Arial" w:hAnsi="Arial" w:cs="Arial"/>
          <w:sz w:val="24"/>
          <w:szCs w:val="24"/>
          <w:lang w:val="ru-RU"/>
        </w:rPr>
        <w:sectPr w:rsidR="00940AD3" w:rsidRPr="00B00F93" w:rsidSect="009D5043">
          <w:headerReference w:type="default" r:id="rId45"/>
          <w:footerReference w:type="default" r:id="rId46"/>
          <w:headerReference w:type="first" r:id="rId47"/>
          <w:footerReference w:type="first" r:id="rId48"/>
          <w:pgSz w:w="11906" w:h="16838"/>
          <w:pgMar w:top="1418" w:right="567" w:bottom="1134" w:left="1276" w:header="709" w:footer="709" w:gutter="0"/>
          <w:cols w:space="708"/>
          <w:titlePg/>
          <w:docGrid w:linePitch="360"/>
        </w:sectPr>
      </w:pPr>
    </w:p>
    <w:p w14:paraId="31AD7564" w14:textId="0A3CFA92" w:rsidR="00940AD3" w:rsidRPr="004C4EC1" w:rsidRDefault="00940AD3" w:rsidP="00DD4AC9">
      <w:pPr>
        <w:rPr>
          <w:rFonts w:ascii="Arial" w:hAnsi="Arial" w:cs="Arial"/>
          <w:sz w:val="24"/>
          <w:szCs w:val="24"/>
          <w:lang w:val="ru-RU"/>
        </w:rPr>
      </w:pPr>
      <w:bookmarkStart w:id="578" w:name="_Toc405136225"/>
      <w:bookmarkStart w:id="579" w:name="_Toc405136622"/>
      <w:bookmarkStart w:id="580" w:name="_Toc411003249"/>
      <w:bookmarkStart w:id="581" w:name="_Toc420878984"/>
      <w:bookmarkStart w:id="582" w:name="_Toc420880113"/>
      <w:bookmarkStart w:id="583" w:name="_Toc465334661"/>
      <w:bookmarkStart w:id="584" w:name="_Toc466137461"/>
      <w:bookmarkStart w:id="585" w:name="_Toc466140208"/>
      <w:bookmarkStart w:id="586" w:name="_Toc466555957"/>
      <w:bookmarkStart w:id="587" w:name="_Toc497329010"/>
      <w:bookmarkStart w:id="588" w:name="_Toc498353598"/>
      <w:bookmarkStart w:id="589" w:name="_Toc500683690"/>
      <w:r w:rsidRPr="004C4EC1">
        <w:rPr>
          <w:rFonts w:ascii="Arial" w:hAnsi="Arial" w:cs="Arial"/>
          <w:sz w:val="24"/>
          <w:szCs w:val="24"/>
          <w:lang w:val="ru-RU"/>
        </w:rPr>
        <w:lastRenderedPageBreak/>
        <w:t xml:space="preserve">Таблица </w:t>
      </w:r>
      <w:r w:rsidR="00E77EBF" w:rsidRPr="004C4EC1">
        <w:rPr>
          <w:rFonts w:ascii="Arial" w:hAnsi="Arial" w:cs="Arial"/>
          <w:sz w:val="24"/>
          <w:szCs w:val="24"/>
          <w:lang w:val="ru-RU"/>
        </w:rPr>
        <w:t>4</w:t>
      </w:r>
      <w:r w:rsidRPr="004C4EC1">
        <w:rPr>
          <w:rFonts w:ascii="Arial" w:hAnsi="Arial" w:cs="Arial"/>
          <w:sz w:val="24"/>
          <w:szCs w:val="24"/>
          <w:lang w:val="ru-RU"/>
        </w:rPr>
        <w:t>.1 – Перспективный баланс располагаемой тепловой мощности и присоединенной тепловой нагрузки для</w:t>
      </w:r>
      <w:r w:rsidR="007B7413" w:rsidRPr="004C4EC1">
        <w:rPr>
          <w:rFonts w:ascii="Arial" w:hAnsi="Arial" w:cs="Arial"/>
          <w:sz w:val="24"/>
          <w:szCs w:val="24"/>
          <w:lang w:val="ru-RU"/>
        </w:rPr>
        <w:t xml:space="preserve"> </w:t>
      </w:r>
      <w:r w:rsidRPr="004C4EC1">
        <w:rPr>
          <w:rFonts w:ascii="Arial" w:hAnsi="Arial" w:cs="Arial"/>
          <w:sz w:val="24"/>
          <w:szCs w:val="24"/>
          <w:lang w:val="ru-RU"/>
        </w:rPr>
        <w:t xml:space="preserve">котельной </w:t>
      </w:r>
      <w:bookmarkEnd w:id="578"/>
      <w:bookmarkEnd w:id="579"/>
      <w:bookmarkEnd w:id="580"/>
      <w:bookmarkEnd w:id="581"/>
      <w:bookmarkEnd w:id="582"/>
      <w:bookmarkEnd w:id="583"/>
      <w:bookmarkEnd w:id="584"/>
      <w:bookmarkEnd w:id="585"/>
      <w:bookmarkEnd w:id="586"/>
      <w:bookmarkEnd w:id="587"/>
      <w:bookmarkEnd w:id="588"/>
      <w:bookmarkEnd w:id="589"/>
      <w:r w:rsidR="00A15EC5" w:rsidRPr="004C4EC1">
        <w:rPr>
          <w:rFonts w:ascii="Arial" w:hAnsi="Arial" w:cs="Arial"/>
          <w:sz w:val="24"/>
          <w:szCs w:val="24"/>
          <w:lang w:val="ru-RU"/>
        </w:rPr>
        <w:t>«</w:t>
      </w:r>
      <w:r w:rsidR="005103EE">
        <w:rPr>
          <w:rFonts w:ascii="Arial" w:hAnsi="Arial" w:cs="Arial"/>
          <w:sz w:val="24"/>
          <w:szCs w:val="24"/>
          <w:lang w:val="ru-RU"/>
        </w:rPr>
        <w:t>Подсолнухи</w:t>
      </w:r>
      <w:r w:rsidR="00A15EC5" w:rsidRPr="004C4EC1">
        <w:rPr>
          <w:rFonts w:ascii="Arial" w:hAnsi="Arial" w:cs="Arial"/>
          <w:sz w:val="24"/>
          <w:szCs w:val="24"/>
          <w:lang w:val="ru-RU"/>
        </w:rPr>
        <w:t>»</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23"/>
        <w:gridCol w:w="720"/>
        <w:gridCol w:w="720"/>
        <w:gridCol w:w="720"/>
        <w:gridCol w:w="720"/>
        <w:gridCol w:w="720"/>
        <w:gridCol w:w="720"/>
        <w:gridCol w:w="720"/>
        <w:gridCol w:w="720"/>
        <w:gridCol w:w="720"/>
        <w:gridCol w:w="720"/>
        <w:gridCol w:w="720"/>
        <w:gridCol w:w="720"/>
        <w:gridCol w:w="720"/>
        <w:gridCol w:w="720"/>
        <w:gridCol w:w="720"/>
        <w:gridCol w:w="706"/>
        <w:gridCol w:w="706"/>
      </w:tblGrid>
      <w:tr w:rsidR="00635FD7" w:rsidRPr="001D556B" w14:paraId="26AF79E4" w14:textId="1C0703A6" w:rsidTr="00C95276">
        <w:trPr>
          <w:trHeight w:val="20"/>
          <w:tblHeader/>
        </w:trPr>
        <w:tc>
          <w:tcPr>
            <w:tcW w:w="740" w:type="pct"/>
            <w:shd w:val="clear" w:color="auto" w:fill="auto"/>
            <w:vAlign w:val="center"/>
            <w:hideMark/>
          </w:tcPr>
          <w:p w14:paraId="53082580"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Наименование параметра</w:t>
            </w:r>
          </w:p>
        </w:tc>
        <w:tc>
          <w:tcPr>
            <w:tcW w:w="238" w:type="pct"/>
            <w:shd w:val="clear" w:color="auto" w:fill="auto"/>
            <w:vAlign w:val="center"/>
            <w:hideMark/>
          </w:tcPr>
          <w:p w14:paraId="7A937DD5"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Ед. изм.</w:t>
            </w:r>
          </w:p>
        </w:tc>
        <w:tc>
          <w:tcPr>
            <w:tcW w:w="237" w:type="pct"/>
            <w:shd w:val="clear" w:color="auto" w:fill="auto"/>
            <w:vAlign w:val="center"/>
            <w:hideMark/>
          </w:tcPr>
          <w:p w14:paraId="4E781E35" w14:textId="47F65DAE" w:rsidR="00635FD7" w:rsidRPr="00C95276" w:rsidRDefault="00635FD7" w:rsidP="00E911FB">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2019</w:t>
            </w:r>
          </w:p>
        </w:tc>
        <w:tc>
          <w:tcPr>
            <w:tcW w:w="237" w:type="pct"/>
            <w:shd w:val="clear" w:color="auto" w:fill="auto"/>
            <w:vAlign w:val="center"/>
            <w:hideMark/>
          </w:tcPr>
          <w:p w14:paraId="712BADA5"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2020</w:t>
            </w:r>
          </w:p>
        </w:tc>
        <w:tc>
          <w:tcPr>
            <w:tcW w:w="237" w:type="pct"/>
            <w:shd w:val="clear" w:color="auto" w:fill="auto"/>
            <w:vAlign w:val="center"/>
            <w:hideMark/>
          </w:tcPr>
          <w:p w14:paraId="33B17D5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2021</w:t>
            </w:r>
          </w:p>
        </w:tc>
        <w:tc>
          <w:tcPr>
            <w:tcW w:w="237" w:type="pct"/>
            <w:shd w:val="clear" w:color="auto" w:fill="auto"/>
            <w:vAlign w:val="center"/>
            <w:hideMark/>
          </w:tcPr>
          <w:p w14:paraId="3B2249BF"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2022</w:t>
            </w:r>
          </w:p>
        </w:tc>
        <w:tc>
          <w:tcPr>
            <w:tcW w:w="237" w:type="pct"/>
            <w:shd w:val="clear" w:color="auto" w:fill="auto"/>
            <w:vAlign w:val="center"/>
            <w:hideMark/>
          </w:tcPr>
          <w:p w14:paraId="2D7407BE"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2023</w:t>
            </w:r>
          </w:p>
        </w:tc>
        <w:tc>
          <w:tcPr>
            <w:tcW w:w="237" w:type="pct"/>
            <w:shd w:val="clear" w:color="auto" w:fill="auto"/>
            <w:vAlign w:val="center"/>
            <w:hideMark/>
          </w:tcPr>
          <w:p w14:paraId="5759D851"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2024</w:t>
            </w:r>
          </w:p>
        </w:tc>
        <w:tc>
          <w:tcPr>
            <w:tcW w:w="237" w:type="pct"/>
            <w:shd w:val="clear" w:color="auto" w:fill="auto"/>
            <w:vAlign w:val="center"/>
            <w:hideMark/>
          </w:tcPr>
          <w:p w14:paraId="2CCC828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2025</w:t>
            </w:r>
          </w:p>
        </w:tc>
        <w:tc>
          <w:tcPr>
            <w:tcW w:w="237" w:type="pct"/>
            <w:shd w:val="clear" w:color="auto" w:fill="auto"/>
            <w:vAlign w:val="center"/>
            <w:hideMark/>
          </w:tcPr>
          <w:p w14:paraId="3CB84C7C"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2026</w:t>
            </w:r>
          </w:p>
        </w:tc>
        <w:tc>
          <w:tcPr>
            <w:tcW w:w="237" w:type="pct"/>
            <w:shd w:val="clear" w:color="auto" w:fill="auto"/>
            <w:vAlign w:val="center"/>
            <w:hideMark/>
          </w:tcPr>
          <w:p w14:paraId="055B09EA"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2027</w:t>
            </w:r>
          </w:p>
        </w:tc>
        <w:tc>
          <w:tcPr>
            <w:tcW w:w="237" w:type="pct"/>
            <w:shd w:val="clear" w:color="auto" w:fill="auto"/>
            <w:vAlign w:val="center"/>
            <w:hideMark/>
          </w:tcPr>
          <w:p w14:paraId="109819D2"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2028</w:t>
            </w:r>
          </w:p>
        </w:tc>
        <w:tc>
          <w:tcPr>
            <w:tcW w:w="237" w:type="pct"/>
            <w:shd w:val="clear" w:color="auto" w:fill="auto"/>
            <w:vAlign w:val="center"/>
            <w:hideMark/>
          </w:tcPr>
          <w:p w14:paraId="36234F8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2029</w:t>
            </w:r>
          </w:p>
        </w:tc>
        <w:tc>
          <w:tcPr>
            <w:tcW w:w="237" w:type="pct"/>
            <w:shd w:val="clear" w:color="auto" w:fill="auto"/>
            <w:vAlign w:val="center"/>
            <w:hideMark/>
          </w:tcPr>
          <w:p w14:paraId="03AEB76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2030</w:t>
            </w:r>
          </w:p>
        </w:tc>
        <w:tc>
          <w:tcPr>
            <w:tcW w:w="237" w:type="pct"/>
            <w:shd w:val="clear" w:color="auto" w:fill="auto"/>
            <w:vAlign w:val="center"/>
            <w:hideMark/>
          </w:tcPr>
          <w:p w14:paraId="60BE9739"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2031</w:t>
            </w:r>
          </w:p>
        </w:tc>
        <w:tc>
          <w:tcPr>
            <w:tcW w:w="237" w:type="pct"/>
            <w:shd w:val="clear" w:color="auto" w:fill="auto"/>
            <w:vAlign w:val="center"/>
            <w:hideMark/>
          </w:tcPr>
          <w:p w14:paraId="0ABC5760"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2032</w:t>
            </w:r>
          </w:p>
        </w:tc>
        <w:tc>
          <w:tcPr>
            <w:tcW w:w="237" w:type="pct"/>
            <w:shd w:val="clear" w:color="auto" w:fill="auto"/>
            <w:vAlign w:val="center"/>
            <w:hideMark/>
          </w:tcPr>
          <w:p w14:paraId="7670C66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2033</w:t>
            </w:r>
          </w:p>
        </w:tc>
        <w:tc>
          <w:tcPr>
            <w:tcW w:w="232" w:type="pct"/>
            <w:shd w:val="clear" w:color="auto" w:fill="auto"/>
            <w:vAlign w:val="center"/>
            <w:hideMark/>
          </w:tcPr>
          <w:p w14:paraId="5F785706"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2034</w:t>
            </w:r>
          </w:p>
        </w:tc>
        <w:tc>
          <w:tcPr>
            <w:tcW w:w="232" w:type="pct"/>
            <w:vAlign w:val="center"/>
          </w:tcPr>
          <w:p w14:paraId="5423BC3D" w14:textId="684E721F" w:rsidR="00635FD7" w:rsidRPr="00635FD7" w:rsidRDefault="00635FD7" w:rsidP="00635FD7">
            <w:pPr>
              <w:widowControl/>
              <w:jc w:val="center"/>
              <w:rPr>
                <w:rFonts w:ascii="Arial" w:hAnsi="Arial" w:cs="Arial"/>
                <w:b/>
                <w:bCs/>
                <w:color w:val="000000"/>
                <w:sz w:val="16"/>
                <w:szCs w:val="16"/>
                <w:lang w:val="ru-RU"/>
              </w:rPr>
            </w:pPr>
            <w:r>
              <w:rPr>
                <w:rFonts w:ascii="Arial" w:hAnsi="Arial" w:cs="Arial"/>
                <w:b/>
                <w:bCs/>
                <w:color w:val="000000"/>
                <w:sz w:val="16"/>
                <w:szCs w:val="16"/>
                <w:lang w:val="ru-RU"/>
              </w:rPr>
              <w:t>2035</w:t>
            </w:r>
          </w:p>
        </w:tc>
      </w:tr>
      <w:tr w:rsidR="00E911FB" w:rsidRPr="00BB790A" w14:paraId="3EAA2B52" w14:textId="79F94E31" w:rsidTr="00C95276">
        <w:trPr>
          <w:trHeight w:val="586"/>
        </w:trPr>
        <w:tc>
          <w:tcPr>
            <w:tcW w:w="740" w:type="pct"/>
            <w:shd w:val="clear" w:color="auto" w:fill="auto"/>
            <w:vAlign w:val="center"/>
            <w:hideMark/>
          </w:tcPr>
          <w:p w14:paraId="34E3EB35"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Установленная тепловая мощность в горячей воде</w:t>
            </w:r>
          </w:p>
        </w:tc>
        <w:tc>
          <w:tcPr>
            <w:tcW w:w="238" w:type="pct"/>
            <w:shd w:val="clear" w:color="auto" w:fill="auto"/>
            <w:vAlign w:val="center"/>
            <w:hideMark/>
          </w:tcPr>
          <w:p w14:paraId="26C31FC1"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1B849217" w14:textId="0540C28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4B7BE3C0" w14:textId="326D6DF0" w:rsidR="00E911FB" w:rsidRPr="008C7FCF"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40237C23" w14:textId="6D2B179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2C5E0F47" w14:textId="1B70110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2F7CD1FD" w14:textId="02C2F36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62909D6A" w14:textId="25A6C5E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60F3E8C9" w14:textId="2F00CC5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08365BD6" w14:textId="255CEE6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286DDB0A" w14:textId="2329517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1978CE40" w14:textId="3B342C7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4A8D28E5" w14:textId="4F86579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2466A326" w14:textId="3EE56CF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108DA700" w14:textId="5BE6005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254C5556" w14:textId="6E63E80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vAlign w:val="center"/>
          </w:tcPr>
          <w:p w14:paraId="7C728FC4" w14:textId="03D4B07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2" w:type="pct"/>
            <w:shd w:val="clear" w:color="auto" w:fill="auto"/>
            <w:vAlign w:val="center"/>
          </w:tcPr>
          <w:p w14:paraId="52025600" w14:textId="02FC9BF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2" w:type="pct"/>
            <w:vAlign w:val="center"/>
          </w:tcPr>
          <w:p w14:paraId="6C39AC6D" w14:textId="6D62E6F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r>
      <w:tr w:rsidR="00E911FB" w:rsidRPr="00BB790A" w14:paraId="101F2383" w14:textId="7B98D0E6" w:rsidTr="00C95276">
        <w:trPr>
          <w:trHeight w:val="20"/>
        </w:trPr>
        <w:tc>
          <w:tcPr>
            <w:tcW w:w="740" w:type="pct"/>
            <w:shd w:val="clear" w:color="auto" w:fill="auto"/>
            <w:vAlign w:val="center"/>
            <w:hideMark/>
          </w:tcPr>
          <w:p w14:paraId="214CC328"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Ограничения тепловой мощности</w:t>
            </w:r>
          </w:p>
        </w:tc>
        <w:tc>
          <w:tcPr>
            <w:tcW w:w="238" w:type="pct"/>
            <w:shd w:val="clear" w:color="auto" w:fill="auto"/>
            <w:vAlign w:val="center"/>
            <w:hideMark/>
          </w:tcPr>
          <w:p w14:paraId="18E78B42"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1D53DEBA" w14:textId="7642F9C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35943467" w14:textId="14F801F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11AB320E" w14:textId="2DBB274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6FAC065E" w14:textId="3871D88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357D48B3" w14:textId="0ACB58B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225ABAF1" w14:textId="3E108D1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0DC28712" w14:textId="24FAA6B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7AC47701" w14:textId="0CBF588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5E166DC7" w14:textId="6D3FBC9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1D7E546B" w14:textId="7C557BA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127960A5" w14:textId="2E2DD5C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557D5043" w14:textId="42155E4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437D0EA1" w14:textId="48FB67A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2FA70CBB" w14:textId="6181A4F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36A03E65" w14:textId="7575664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2" w:type="pct"/>
            <w:shd w:val="clear" w:color="auto" w:fill="auto"/>
            <w:vAlign w:val="center"/>
          </w:tcPr>
          <w:p w14:paraId="3C868813" w14:textId="7675FE5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2" w:type="pct"/>
            <w:vAlign w:val="center"/>
          </w:tcPr>
          <w:p w14:paraId="3092F8C6" w14:textId="0F281B91"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r>
      <w:tr w:rsidR="00E911FB" w:rsidRPr="00BB790A" w14:paraId="40F32B91" w14:textId="115E8917" w:rsidTr="00C95276">
        <w:trPr>
          <w:trHeight w:val="20"/>
        </w:trPr>
        <w:tc>
          <w:tcPr>
            <w:tcW w:w="740" w:type="pct"/>
            <w:shd w:val="clear" w:color="auto" w:fill="auto"/>
            <w:vAlign w:val="center"/>
            <w:hideMark/>
          </w:tcPr>
          <w:p w14:paraId="15A20D91"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Располагаемая тепловая мощность</w:t>
            </w:r>
          </w:p>
        </w:tc>
        <w:tc>
          <w:tcPr>
            <w:tcW w:w="238" w:type="pct"/>
            <w:shd w:val="clear" w:color="auto" w:fill="auto"/>
            <w:vAlign w:val="center"/>
            <w:hideMark/>
          </w:tcPr>
          <w:p w14:paraId="04EF3744"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23ABD2F5" w14:textId="3C125EC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11C8D6E0" w14:textId="43DC74C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60E808FE" w14:textId="7867B89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40ADEC43" w14:textId="3AC2CDA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6B4DA712" w14:textId="5FFDE08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1D0F4A7D" w14:textId="24D53571"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6EA95514" w14:textId="3C4FC2FF" w:rsidR="00E911FB" w:rsidRPr="00BB790A" w:rsidRDefault="00E911FB" w:rsidP="00E911FB">
            <w:pPr>
              <w:widowControl/>
              <w:jc w:val="center"/>
              <w:rPr>
                <w:rFonts w:ascii="Arial" w:hAnsi="Arial" w:cs="Arial"/>
                <w:color w:val="000000"/>
                <w:sz w:val="16"/>
                <w:szCs w:val="16"/>
              </w:rPr>
            </w:pPr>
            <w:bookmarkStart w:id="590" w:name="RANGE!K5"/>
            <w:r w:rsidRPr="00E911FB">
              <w:rPr>
                <w:rFonts w:ascii="Arial" w:hAnsi="Arial" w:cs="Arial"/>
                <w:color w:val="000000"/>
                <w:sz w:val="16"/>
                <w:szCs w:val="16"/>
              </w:rPr>
              <w:t>1,3800</w:t>
            </w:r>
            <w:bookmarkEnd w:id="590"/>
          </w:p>
        </w:tc>
        <w:tc>
          <w:tcPr>
            <w:tcW w:w="237" w:type="pct"/>
            <w:shd w:val="clear" w:color="auto" w:fill="auto"/>
            <w:noWrap/>
            <w:vAlign w:val="center"/>
          </w:tcPr>
          <w:p w14:paraId="7131DEE4" w14:textId="0ACE688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2140D022" w14:textId="63DADC5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4E7D7334" w14:textId="4552660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3DB97D57" w14:textId="591EA9D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100A3838" w14:textId="0E27E82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731B6600" w14:textId="43E6353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7D250DE6" w14:textId="59BA4E3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7" w:type="pct"/>
            <w:shd w:val="clear" w:color="auto" w:fill="auto"/>
            <w:noWrap/>
            <w:vAlign w:val="center"/>
          </w:tcPr>
          <w:p w14:paraId="11933328" w14:textId="380DADD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2" w:type="pct"/>
            <w:shd w:val="clear" w:color="auto" w:fill="auto"/>
            <w:noWrap/>
            <w:vAlign w:val="center"/>
          </w:tcPr>
          <w:p w14:paraId="571E5015" w14:textId="729BF6E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c>
          <w:tcPr>
            <w:tcW w:w="232" w:type="pct"/>
            <w:vAlign w:val="center"/>
          </w:tcPr>
          <w:p w14:paraId="72BE03EE" w14:textId="5BAFE6B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1,3800</w:t>
            </w:r>
          </w:p>
        </w:tc>
      </w:tr>
      <w:tr w:rsidR="00E911FB" w:rsidRPr="00BB790A" w14:paraId="407C2685" w14:textId="7EA9B3B9" w:rsidTr="00C95276">
        <w:trPr>
          <w:trHeight w:val="20"/>
        </w:trPr>
        <w:tc>
          <w:tcPr>
            <w:tcW w:w="740" w:type="pct"/>
            <w:shd w:val="clear" w:color="auto" w:fill="auto"/>
            <w:vAlign w:val="center"/>
            <w:hideMark/>
          </w:tcPr>
          <w:p w14:paraId="4BDB2FC5"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Расход тепловой энергии на собственные нужды</w:t>
            </w:r>
          </w:p>
        </w:tc>
        <w:tc>
          <w:tcPr>
            <w:tcW w:w="238" w:type="pct"/>
            <w:shd w:val="clear" w:color="auto" w:fill="auto"/>
            <w:vAlign w:val="center"/>
            <w:hideMark/>
          </w:tcPr>
          <w:p w14:paraId="32C46718"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07196904" w14:textId="6B1B908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0,0009</w:t>
            </w:r>
          </w:p>
        </w:tc>
        <w:tc>
          <w:tcPr>
            <w:tcW w:w="237" w:type="pct"/>
            <w:shd w:val="clear" w:color="auto" w:fill="auto"/>
            <w:vAlign w:val="center"/>
          </w:tcPr>
          <w:p w14:paraId="74DE84E2" w14:textId="2FD72AC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0,0009</w:t>
            </w:r>
          </w:p>
        </w:tc>
        <w:tc>
          <w:tcPr>
            <w:tcW w:w="237" w:type="pct"/>
            <w:shd w:val="clear" w:color="auto" w:fill="auto"/>
            <w:vAlign w:val="center"/>
          </w:tcPr>
          <w:p w14:paraId="179CC86B" w14:textId="39139BF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0,0009</w:t>
            </w:r>
          </w:p>
        </w:tc>
        <w:tc>
          <w:tcPr>
            <w:tcW w:w="237" w:type="pct"/>
            <w:shd w:val="clear" w:color="auto" w:fill="auto"/>
            <w:vAlign w:val="center"/>
          </w:tcPr>
          <w:p w14:paraId="74C15D27" w14:textId="45DDF91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391F886B" w14:textId="5DFDF17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09C15667" w14:textId="40ED8A0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591C659D" w14:textId="419D7FCF" w:rsidR="00E911FB" w:rsidRPr="00BB790A" w:rsidRDefault="00E911FB" w:rsidP="00E911FB">
            <w:pPr>
              <w:widowControl/>
              <w:jc w:val="center"/>
              <w:rPr>
                <w:rFonts w:ascii="Arial" w:hAnsi="Arial" w:cs="Arial"/>
                <w:color w:val="000000"/>
                <w:sz w:val="16"/>
                <w:szCs w:val="16"/>
              </w:rPr>
            </w:pPr>
            <w:bookmarkStart w:id="591" w:name="RANGE!K6"/>
            <w:r w:rsidRPr="00E911FB">
              <w:rPr>
                <w:rFonts w:ascii="Arial" w:hAnsi="Arial" w:cs="Arial"/>
                <w:color w:val="000000"/>
                <w:sz w:val="16"/>
                <w:szCs w:val="16"/>
              </w:rPr>
              <w:t>0,0008</w:t>
            </w:r>
            <w:bookmarkEnd w:id="591"/>
          </w:p>
        </w:tc>
        <w:tc>
          <w:tcPr>
            <w:tcW w:w="237" w:type="pct"/>
            <w:shd w:val="clear" w:color="auto" w:fill="auto"/>
            <w:vAlign w:val="center"/>
          </w:tcPr>
          <w:p w14:paraId="31731AB8" w14:textId="09B2093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27D4C0CA" w14:textId="75F9190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27F4C4D9" w14:textId="40865ED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74308CE6" w14:textId="2AD686C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059A4C1E" w14:textId="2EBBF27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0B66D86B" w14:textId="18330C5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03893939" w14:textId="71E52A8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7" w:type="pct"/>
            <w:shd w:val="clear" w:color="auto" w:fill="auto"/>
            <w:vAlign w:val="center"/>
          </w:tcPr>
          <w:p w14:paraId="4264E399" w14:textId="5698BA1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2" w:type="pct"/>
            <w:shd w:val="clear" w:color="auto" w:fill="auto"/>
            <w:vAlign w:val="center"/>
          </w:tcPr>
          <w:p w14:paraId="337C3EA6" w14:textId="09ED18E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c>
          <w:tcPr>
            <w:tcW w:w="232" w:type="pct"/>
            <w:vAlign w:val="center"/>
          </w:tcPr>
          <w:p w14:paraId="4F60C08F" w14:textId="27250E6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0,0008</w:t>
            </w:r>
          </w:p>
        </w:tc>
      </w:tr>
      <w:tr w:rsidR="00E911FB" w:rsidRPr="00BB790A" w14:paraId="283451FC" w14:textId="4DC80DA2" w:rsidTr="00C95276">
        <w:trPr>
          <w:trHeight w:val="296"/>
        </w:trPr>
        <w:tc>
          <w:tcPr>
            <w:tcW w:w="740" w:type="pct"/>
            <w:shd w:val="clear" w:color="auto" w:fill="auto"/>
            <w:vAlign w:val="center"/>
            <w:hideMark/>
          </w:tcPr>
          <w:p w14:paraId="75DE8957"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Тепловая мощность нетто</w:t>
            </w:r>
          </w:p>
        </w:tc>
        <w:tc>
          <w:tcPr>
            <w:tcW w:w="238" w:type="pct"/>
            <w:shd w:val="clear" w:color="auto" w:fill="auto"/>
            <w:vAlign w:val="center"/>
            <w:hideMark/>
          </w:tcPr>
          <w:p w14:paraId="7547C451"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03506B05" w14:textId="0EA1404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1,3791</w:t>
            </w:r>
          </w:p>
        </w:tc>
        <w:tc>
          <w:tcPr>
            <w:tcW w:w="237" w:type="pct"/>
            <w:shd w:val="clear" w:color="auto" w:fill="auto"/>
            <w:vAlign w:val="center"/>
          </w:tcPr>
          <w:p w14:paraId="3F266147" w14:textId="0B9A01E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1,3791</w:t>
            </w:r>
          </w:p>
        </w:tc>
        <w:tc>
          <w:tcPr>
            <w:tcW w:w="237" w:type="pct"/>
            <w:shd w:val="clear" w:color="auto" w:fill="auto"/>
            <w:vAlign w:val="center"/>
          </w:tcPr>
          <w:p w14:paraId="3E6EBF0E" w14:textId="23A33C6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1,3791</w:t>
            </w:r>
          </w:p>
        </w:tc>
        <w:tc>
          <w:tcPr>
            <w:tcW w:w="237" w:type="pct"/>
            <w:shd w:val="clear" w:color="auto" w:fill="auto"/>
            <w:vAlign w:val="center"/>
          </w:tcPr>
          <w:p w14:paraId="39A459E6" w14:textId="6B9200A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71198FEA" w14:textId="6671786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7CB2E928" w14:textId="1313F31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76A7AC1F" w14:textId="602FF61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19832690" w14:textId="7AB84EB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576B1B2F" w14:textId="412261E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42FEAEBE" w14:textId="698840D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3F82929A" w14:textId="6CB87CA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0F3F0726" w14:textId="37FBD97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0001F12F" w14:textId="5E91BAE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658E4A46" w14:textId="7FB888C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7" w:type="pct"/>
            <w:shd w:val="clear" w:color="auto" w:fill="auto"/>
            <w:vAlign w:val="center"/>
          </w:tcPr>
          <w:p w14:paraId="1EC45419" w14:textId="6F4810C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2" w:type="pct"/>
            <w:shd w:val="clear" w:color="auto" w:fill="auto"/>
            <w:vAlign w:val="center"/>
          </w:tcPr>
          <w:p w14:paraId="6CDAFD4D" w14:textId="4BE1E25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c>
          <w:tcPr>
            <w:tcW w:w="232" w:type="pct"/>
            <w:vAlign w:val="center"/>
          </w:tcPr>
          <w:p w14:paraId="0EBFD7F8" w14:textId="4AC0849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1,3792</w:t>
            </w:r>
          </w:p>
        </w:tc>
      </w:tr>
      <w:tr w:rsidR="00E911FB" w:rsidRPr="00BB790A" w14:paraId="1D560AA0" w14:textId="70CD0FF2" w:rsidTr="00C95276">
        <w:trPr>
          <w:trHeight w:val="20"/>
        </w:trPr>
        <w:tc>
          <w:tcPr>
            <w:tcW w:w="740" w:type="pct"/>
            <w:shd w:val="clear" w:color="auto" w:fill="auto"/>
            <w:vAlign w:val="center"/>
            <w:hideMark/>
          </w:tcPr>
          <w:p w14:paraId="7A39F04F"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xml:space="preserve">Полезная тепловая нагрузка (без </w:t>
            </w:r>
            <w:r>
              <w:rPr>
                <w:rFonts w:ascii="Arial" w:hAnsi="Arial" w:cs="Arial"/>
                <w:color w:val="000000"/>
                <w:sz w:val="16"/>
                <w:szCs w:val="16"/>
                <w:lang w:val="ru-RU"/>
              </w:rPr>
              <w:t>учета отключения потребителей),</w:t>
            </w:r>
            <w:r w:rsidRPr="009C4063">
              <w:rPr>
                <w:rFonts w:ascii="Arial" w:hAnsi="Arial" w:cs="Arial"/>
                <w:color w:val="000000"/>
                <w:sz w:val="16"/>
                <w:szCs w:val="16"/>
                <w:lang w:val="ru-RU"/>
              </w:rPr>
              <w:t xml:space="preserve"> в т.ч.:</w:t>
            </w:r>
          </w:p>
        </w:tc>
        <w:tc>
          <w:tcPr>
            <w:tcW w:w="238" w:type="pct"/>
            <w:shd w:val="clear" w:color="auto" w:fill="auto"/>
            <w:vAlign w:val="center"/>
            <w:hideMark/>
          </w:tcPr>
          <w:p w14:paraId="1BC4F6A5"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63ACAE0A" w14:textId="3065975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729DB35C" w14:textId="5F797EC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26F6C8AF" w14:textId="14E178D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647DA994" w14:textId="25DC846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43DF81F6" w14:textId="301A817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7089831F" w14:textId="2A802DC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66782469" w14:textId="7FEEC1D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2A19BC91" w14:textId="73E3129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3863DA26" w14:textId="562B0EB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69B4A49E" w14:textId="445F757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521C1FCF" w14:textId="0866063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1BFD1CF2" w14:textId="5A434EF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584C3419" w14:textId="1B4A03A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7E778828" w14:textId="42C6B76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4AAF6802" w14:textId="3B43EA4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2" w:type="pct"/>
            <w:shd w:val="clear" w:color="auto" w:fill="auto"/>
            <w:vAlign w:val="center"/>
          </w:tcPr>
          <w:p w14:paraId="4635E9C5" w14:textId="147A87A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2" w:type="pct"/>
            <w:vAlign w:val="center"/>
          </w:tcPr>
          <w:p w14:paraId="05E9A25D" w14:textId="3C62C11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r>
      <w:tr w:rsidR="00E911FB" w:rsidRPr="00BB790A" w14:paraId="694BBEEF" w14:textId="6F068F8A" w:rsidTr="00C95276">
        <w:trPr>
          <w:trHeight w:val="20"/>
        </w:trPr>
        <w:tc>
          <w:tcPr>
            <w:tcW w:w="740" w:type="pct"/>
            <w:shd w:val="clear" w:color="auto" w:fill="auto"/>
            <w:vAlign w:val="center"/>
            <w:hideMark/>
          </w:tcPr>
          <w:p w14:paraId="08E270B9"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на нужды отопления и вентиляции (без учета отключения потребителей)</w:t>
            </w:r>
          </w:p>
        </w:tc>
        <w:tc>
          <w:tcPr>
            <w:tcW w:w="238" w:type="pct"/>
            <w:shd w:val="clear" w:color="auto" w:fill="auto"/>
            <w:vAlign w:val="center"/>
            <w:hideMark/>
          </w:tcPr>
          <w:p w14:paraId="720B1F74"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1114FA65" w14:textId="006CEE3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6CD6AD1C" w14:textId="0D8A012C"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02BC02C3" w14:textId="0F7D5E0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01C2A26C" w14:textId="3B59CB4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22DDC9D4" w14:textId="1E432C3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31948428" w14:textId="3C2C6E01"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0,300</w:t>
            </w:r>
          </w:p>
        </w:tc>
        <w:tc>
          <w:tcPr>
            <w:tcW w:w="237" w:type="pct"/>
            <w:shd w:val="clear" w:color="auto" w:fill="auto"/>
            <w:vAlign w:val="center"/>
          </w:tcPr>
          <w:p w14:paraId="299EC2EE" w14:textId="791FCEF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4AA8FA7A" w14:textId="57E12AA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4F9E083D" w14:textId="2AC331D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7CAEF7E7" w14:textId="48C9691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5F6960C3" w14:textId="602E494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68B1FED1" w14:textId="44C63D2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0F8979EF" w14:textId="42D3DCF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28178FC8" w14:textId="74AD2F2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7" w:type="pct"/>
            <w:shd w:val="clear" w:color="auto" w:fill="auto"/>
            <w:vAlign w:val="center"/>
          </w:tcPr>
          <w:p w14:paraId="2AF3A9D9" w14:textId="31DC11A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2" w:type="pct"/>
            <w:shd w:val="clear" w:color="auto" w:fill="auto"/>
            <w:vAlign w:val="center"/>
          </w:tcPr>
          <w:p w14:paraId="60C7BA87" w14:textId="5E04304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c>
          <w:tcPr>
            <w:tcW w:w="232" w:type="pct"/>
            <w:vAlign w:val="center"/>
          </w:tcPr>
          <w:p w14:paraId="69BDA574" w14:textId="0F8EEA8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0,844</w:t>
            </w:r>
          </w:p>
        </w:tc>
      </w:tr>
      <w:tr w:rsidR="00E911FB" w:rsidRPr="00BB790A" w14:paraId="585EFEA3" w14:textId="2B814AF4" w:rsidTr="00C95276">
        <w:trPr>
          <w:trHeight w:val="392"/>
        </w:trPr>
        <w:tc>
          <w:tcPr>
            <w:tcW w:w="740" w:type="pct"/>
            <w:shd w:val="clear" w:color="auto" w:fill="auto"/>
            <w:vAlign w:val="center"/>
            <w:hideMark/>
          </w:tcPr>
          <w:p w14:paraId="19E8B443"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 на нужды ГВС</w:t>
            </w:r>
          </w:p>
        </w:tc>
        <w:tc>
          <w:tcPr>
            <w:tcW w:w="238" w:type="pct"/>
            <w:shd w:val="clear" w:color="auto" w:fill="auto"/>
            <w:vAlign w:val="center"/>
            <w:hideMark/>
          </w:tcPr>
          <w:p w14:paraId="0F58353A"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7EC95132" w14:textId="4E45A72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0C3CE5E6" w14:textId="31DFE02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174C706A" w14:textId="4E0227F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6A814D66" w14:textId="7D9C2A9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7D833969" w14:textId="238B405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2E3E7EE9" w14:textId="3FFAF30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2E977D99" w14:textId="5B7A3BF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04BA1EF7" w14:textId="0CBA26B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7342AF09" w14:textId="23E7D63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6041ED25" w14:textId="16F9EE5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5C338E77" w14:textId="53E8536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40ED45E5" w14:textId="233E54D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699F33C9" w14:textId="17CAF5A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1B929ECE" w14:textId="48FBA7D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7" w:type="pct"/>
            <w:shd w:val="clear" w:color="auto" w:fill="auto"/>
            <w:vAlign w:val="center"/>
          </w:tcPr>
          <w:p w14:paraId="62E3172E" w14:textId="71136E7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2" w:type="pct"/>
            <w:shd w:val="clear" w:color="auto" w:fill="auto"/>
            <w:vAlign w:val="center"/>
          </w:tcPr>
          <w:p w14:paraId="3CFD3174" w14:textId="24A0B95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c>
          <w:tcPr>
            <w:tcW w:w="232" w:type="pct"/>
            <w:vAlign w:val="center"/>
          </w:tcPr>
          <w:p w14:paraId="1A253721" w14:textId="42DCFB7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0,0000</w:t>
            </w:r>
          </w:p>
        </w:tc>
      </w:tr>
      <w:tr w:rsidR="00E911FB" w:rsidRPr="00BB790A" w14:paraId="7B50B04B" w14:textId="61A8C548" w:rsidTr="00C95276">
        <w:trPr>
          <w:trHeight w:val="20"/>
        </w:trPr>
        <w:tc>
          <w:tcPr>
            <w:tcW w:w="740" w:type="pct"/>
            <w:shd w:val="clear" w:color="auto" w:fill="auto"/>
            <w:vAlign w:val="center"/>
            <w:hideMark/>
          </w:tcPr>
          <w:p w14:paraId="67D6E970"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Потери тепловой энергии</w:t>
            </w:r>
          </w:p>
        </w:tc>
        <w:tc>
          <w:tcPr>
            <w:tcW w:w="238" w:type="pct"/>
            <w:shd w:val="clear" w:color="auto" w:fill="auto"/>
            <w:vAlign w:val="center"/>
            <w:hideMark/>
          </w:tcPr>
          <w:p w14:paraId="3AC64AF9"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43E98290" w14:textId="54E39FD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0,025</w:t>
            </w:r>
          </w:p>
        </w:tc>
        <w:tc>
          <w:tcPr>
            <w:tcW w:w="237" w:type="pct"/>
            <w:shd w:val="clear" w:color="auto" w:fill="auto"/>
            <w:vAlign w:val="center"/>
          </w:tcPr>
          <w:p w14:paraId="7042B7E2" w14:textId="30C3FE9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0,025</w:t>
            </w:r>
          </w:p>
        </w:tc>
        <w:tc>
          <w:tcPr>
            <w:tcW w:w="237" w:type="pct"/>
            <w:shd w:val="clear" w:color="auto" w:fill="auto"/>
            <w:vAlign w:val="center"/>
          </w:tcPr>
          <w:p w14:paraId="4A9556AE" w14:textId="5A72A38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0,024</w:t>
            </w:r>
          </w:p>
        </w:tc>
        <w:tc>
          <w:tcPr>
            <w:tcW w:w="237" w:type="pct"/>
            <w:shd w:val="clear" w:color="auto" w:fill="auto"/>
            <w:vAlign w:val="center"/>
          </w:tcPr>
          <w:p w14:paraId="5E2B3B88" w14:textId="35C5B0F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3B97C6F2" w14:textId="73D572A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48B7F307" w14:textId="0AEEB60F"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53F32776" w14:textId="436944DD"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323DC47E" w14:textId="2FCB00A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06A7DB76" w14:textId="7B1B7D31"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709AEE7E" w14:textId="2AA1B4A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02BC538F" w14:textId="516CC10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0DDE4B20" w14:textId="42E87121"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23F4CA9E" w14:textId="0629406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010DDE87" w14:textId="35E42BF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7" w:type="pct"/>
            <w:shd w:val="clear" w:color="auto" w:fill="auto"/>
            <w:vAlign w:val="center"/>
          </w:tcPr>
          <w:p w14:paraId="0C1E8D54" w14:textId="376972F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2" w:type="pct"/>
            <w:shd w:val="clear" w:color="auto" w:fill="auto"/>
            <w:vAlign w:val="center"/>
          </w:tcPr>
          <w:p w14:paraId="0B209069" w14:textId="42BC288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c>
          <w:tcPr>
            <w:tcW w:w="232" w:type="pct"/>
            <w:vAlign w:val="center"/>
          </w:tcPr>
          <w:p w14:paraId="22A53B4B" w14:textId="104FE9F8"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0,018</w:t>
            </w:r>
          </w:p>
        </w:tc>
      </w:tr>
      <w:tr w:rsidR="00E911FB" w:rsidRPr="00BB790A" w14:paraId="5370F799" w14:textId="37E06172" w:rsidTr="00C95276">
        <w:trPr>
          <w:trHeight w:val="20"/>
        </w:trPr>
        <w:tc>
          <w:tcPr>
            <w:tcW w:w="740" w:type="pct"/>
            <w:shd w:val="clear" w:color="auto" w:fill="auto"/>
            <w:vAlign w:val="center"/>
            <w:hideMark/>
          </w:tcPr>
          <w:p w14:paraId="618832E1"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Резерв (+)/ Дефицит (-) тепловой мощности (без учета отключения потребителей)</w:t>
            </w:r>
          </w:p>
        </w:tc>
        <w:tc>
          <w:tcPr>
            <w:tcW w:w="238" w:type="pct"/>
            <w:shd w:val="clear" w:color="auto" w:fill="auto"/>
            <w:vAlign w:val="center"/>
            <w:hideMark/>
          </w:tcPr>
          <w:p w14:paraId="4114CD1C"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5CDDD4F0" w14:textId="0A718E7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1,055</w:t>
            </w:r>
          </w:p>
        </w:tc>
        <w:tc>
          <w:tcPr>
            <w:tcW w:w="237" w:type="pct"/>
            <w:shd w:val="clear" w:color="auto" w:fill="auto"/>
            <w:vAlign w:val="center"/>
          </w:tcPr>
          <w:p w14:paraId="453EDADF" w14:textId="665427E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1,055</w:t>
            </w:r>
          </w:p>
        </w:tc>
        <w:tc>
          <w:tcPr>
            <w:tcW w:w="237" w:type="pct"/>
            <w:shd w:val="clear" w:color="auto" w:fill="auto"/>
            <w:vAlign w:val="center"/>
          </w:tcPr>
          <w:p w14:paraId="175F7521" w14:textId="14103647"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1,055</w:t>
            </w:r>
          </w:p>
        </w:tc>
        <w:tc>
          <w:tcPr>
            <w:tcW w:w="237" w:type="pct"/>
            <w:shd w:val="clear" w:color="auto" w:fill="auto"/>
            <w:vAlign w:val="center"/>
          </w:tcPr>
          <w:p w14:paraId="441D3DD7" w14:textId="6F95016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1,061</w:t>
            </w:r>
          </w:p>
        </w:tc>
        <w:tc>
          <w:tcPr>
            <w:tcW w:w="237" w:type="pct"/>
            <w:shd w:val="clear" w:color="auto" w:fill="auto"/>
            <w:vAlign w:val="center"/>
          </w:tcPr>
          <w:p w14:paraId="30DA4C8E" w14:textId="6FA6AD49"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1,061</w:t>
            </w:r>
          </w:p>
        </w:tc>
        <w:tc>
          <w:tcPr>
            <w:tcW w:w="237" w:type="pct"/>
            <w:shd w:val="clear" w:color="auto" w:fill="auto"/>
            <w:vAlign w:val="center"/>
          </w:tcPr>
          <w:p w14:paraId="41B7A932" w14:textId="4651A69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1,061</w:t>
            </w:r>
          </w:p>
        </w:tc>
        <w:tc>
          <w:tcPr>
            <w:tcW w:w="237" w:type="pct"/>
            <w:shd w:val="clear" w:color="auto" w:fill="auto"/>
            <w:vAlign w:val="center"/>
          </w:tcPr>
          <w:p w14:paraId="3DE2B330" w14:textId="09C62E72"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3D0111FA" w14:textId="31EA03DA"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6D1B7FFB" w14:textId="6B94161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5309AA0E" w14:textId="2CD7AED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34CDCE40" w14:textId="03E8C2FB"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566E4E0E" w14:textId="1D3310F4"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60B56300" w14:textId="5F85CB93"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29A3D0C4" w14:textId="5FB46076"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7" w:type="pct"/>
            <w:shd w:val="clear" w:color="auto" w:fill="auto"/>
            <w:vAlign w:val="center"/>
          </w:tcPr>
          <w:p w14:paraId="0C8CB9E9" w14:textId="6FFF761E"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2" w:type="pct"/>
            <w:shd w:val="clear" w:color="auto" w:fill="auto"/>
            <w:vAlign w:val="center"/>
          </w:tcPr>
          <w:p w14:paraId="0DC4D6CC" w14:textId="1B0636A5"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c>
          <w:tcPr>
            <w:tcW w:w="232" w:type="pct"/>
            <w:vAlign w:val="center"/>
          </w:tcPr>
          <w:p w14:paraId="36072AE8" w14:textId="1D42FDD0" w:rsidR="00E911FB" w:rsidRPr="00BB790A"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0,517</w:t>
            </w:r>
          </w:p>
        </w:tc>
      </w:tr>
    </w:tbl>
    <w:p w14:paraId="08043ADC" w14:textId="77777777" w:rsidR="00906395" w:rsidRDefault="00906395" w:rsidP="009C4063">
      <w:pPr>
        <w:rPr>
          <w:rFonts w:ascii="Arial" w:hAnsi="Arial" w:cs="Arial"/>
          <w:sz w:val="24"/>
          <w:szCs w:val="24"/>
          <w:lang w:val="ru-RU"/>
        </w:rPr>
      </w:pPr>
    </w:p>
    <w:p w14:paraId="6031707A" w14:textId="2999AF59" w:rsidR="009C4063" w:rsidRPr="004C4EC1" w:rsidRDefault="009C4063" w:rsidP="009C4063">
      <w:pPr>
        <w:rPr>
          <w:rFonts w:ascii="Arial" w:hAnsi="Arial" w:cs="Arial"/>
          <w:sz w:val="24"/>
          <w:szCs w:val="24"/>
          <w:lang w:val="ru-RU"/>
        </w:rPr>
      </w:pPr>
      <w:r w:rsidRPr="004C4EC1">
        <w:rPr>
          <w:rFonts w:ascii="Arial" w:hAnsi="Arial" w:cs="Arial"/>
          <w:sz w:val="24"/>
          <w:szCs w:val="24"/>
          <w:lang w:val="ru-RU"/>
        </w:rPr>
        <w:t xml:space="preserve">Таблица 4.2 – Перспективный баланс располагаемой тепловой мощности и присоединенной </w:t>
      </w:r>
      <w:r w:rsidR="00480899">
        <w:rPr>
          <w:rFonts w:ascii="Arial" w:hAnsi="Arial" w:cs="Arial"/>
          <w:sz w:val="24"/>
          <w:szCs w:val="24"/>
          <w:lang w:val="ru-RU"/>
        </w:rPr>
        <w:t xml:space="preserve">тепловой нагрузки для котельной </w:t>
      </w:r>
      <w:r w:rsidRPr="004C4EC1">
        <w:rPr>
          <w:rFonts w:ascii="Arial" w:hAnsi="Arial" w:cs="Arial"/>
          <w:sz w:val="24"/>
          <w:szCs w:val="24"/>
          <w:lang w:val="ru-RU"/>
        </w:rPr>
        <w:t>«</w:t>
      </w:r>
      <w:r w:rsidR="005103EE">
        <w:rPr>
          <w:rFonts w:ascii="Arial" w:hAnsi="Arial" w:cs="Arial"/>
          <w:sz w:val="24"/>
          <w:szCs w:val="24"/>
          <w:lang w:val="ru-RU"/>
        </w:rPr>
        <w:t>Центральная</w:t>
      </w:r>
      <w:r w:rsidRPr="004C4EC1">
        <w:rPr>
          <w:rFonts w:ascii="Arial" w:hAnsi="Arial" w:cs="Arial"/>
          <w:sz w:val="24"/>
          <w:szCs w:val="24"/>
          <w:lang w:val="ru-RU"/>
        </w:rPr>
        <w:t>»</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7"/>
        <w:gridCol w:w="723"/>
        <w:gridCol w:w="723"/>
        <w:gridCol w:w="723"/>
        <w:gridCol w:w="723"/>
        <w:gridCol w:w="723"/>
        <w:gridCol w:w="723"/>
        <w:gridCol w:w="723"/>
        <w:gridCol w:w="723"/>
        <w:gridCol w:w="723"/>
        <w:gridCol w:w="723"/>
        <w:gridCol w:w="723"/>
        <w:gridCol w:w="723"/>
        <w:gridCol w:w="723"/>
        <w:gridCol w:w="723"/>
        <w:gridCol w:w="723"/>
        <w:gridCol w:w="683"/>
        <w:gridCol w:w="683"/>
      </w:tblGrid>
      <w:tr w:rsidR="00635FD7" w:rsidRPr="001D556B" w14:paraId="29FC9F94" w14:textId="4ECD0FD3" w:rsidTr="00BB790A">
        <w:trPr>
          <w:trHeight w:val="20"/>
          <w:tblHeader/>
        </w:trPr>
        <w:tc>
          <w:tcPr>
            <w:tcW w:w="738" w:type="pct"/>
            <w:shd w:val="clear" w:color="auto" w:fill="auto"/>
            <w:vAlign w:val="center"/>
            <w:hideMark/>
          </w:tcPr>
          <w:p w14:paraId="4F1FAAC8" w14:textId="29539A18"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Наименование параметра</w:t>
            </w:r>
          </w:p>
        </w:tc>
        <w:tc>
          <w:tcPr>
            <w:tcW w:w="239" w:type="pct"/>
            <w:shd w:val="clear" w:color="auto" w:fill="auto"/>
            <w:vAlign w:val="center"/>
            <w:hideMark/>
          </w:tcPr>
          <w:p w14:paraId="0CE78B6F" w14:textId="6F21B8DD"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Ед. изм.</w:t>
            </w:r>
          </w:p>
        </w:tc>
        <w:tc>
          <w:tcPr>
            <w:tcW w:w="238" w:type="pct"/>
            <w:shd w:val="clear" w:color="auto" w:fill="auto"/>
            <w:vAlign w:val="center"/>
            <w:hideMark/>
          </w:tcPr>
          <w:p w14:paraId="4C51718C" w14:textId="4BC61FBE" w:rsidR="00635FD7" w:rsidRPr="00C95276" w:rsidRDefault="00635FD7" w:rsidP="00E911FB">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2019</w:t>
            </w:r>
          </w:p>
        </w:tc>
        <w:tc>
          <w:tcPr>
            <w:tcW w:w="238" w:type="pct"/>
            <w:shd w:val="clear" w:color="auto" w:fill="auto"/>
            <w:vAlign w:val="center"/>
            <w:hideMark/>
          </w:tcPr>
          <w:p w14:paraId="6B7DD7BB" w14:textId="023D50B9"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2020</w:t>
            </w:r>
          </w:p>
        </w:tc>
        <w:tc>
          <w:tcPr>
            <w:tcW w:w="238" w:type="pct"/>
            <w:shd w:val="clear" w:color="auto" w:fill="auto"/>
            <w:vAlign w:val="center"/>
            <w:hideMark/>
          </w:tcPr>
          <w:p w14:paraId="55CA12E6" w14:textId="2D6B8A43"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2021</w:t>
            </w:r>
          </w:p>
        </w:tc>
        <w:tc>
          <w:tcPr>
            <w:tcW w:w="238" w:type="pct"/>
            <w:shd w:val="clear" w:color="auto" w:fill="auto"/>
            <w:vAlign w:val="center"/>
            <w:hideMark/>
          </w:tcPr>
          <w:p w14:paraId="4443E609" w14:textId="58FB7188"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2022</w:t>
            </w:r>
          </w:p>
        </w:tc>
        <w:tc>
          <w:tcPr>
            <w:tcW w:w="238" w:type="pct"/>
            <w:shd w:val="clear" w:color="auto" w:fill="auto"/>
            <w:vAlign w:val="center"/>
            <w:hideMark/>
          </w:tcPr>
          <w:p w14:paraId="7BDCB0FF" w14:textId="37B2ED31"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2023</w:t>
            </w:r>
          </w:p>
        </w:tc>
        <w:tc>
          <w:tcPr>
            <w:tcW w:w="238" w:type="pct"/>
            <w:shd w:val="clear" w:color="auto" w:fill="auto"/>
            <w:vAlign w:val="center"/>
            <w:hideMark/>
          </w:tcPr>
          <w:p w14:paraId="5C7F1CA6" w14:textId="19A076F5"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2024</w:t>
            </w:r>
          </w:p>
        </w:tc>
        <w:tc>
          <w:tcPr>
            <w:tcW w:w="238" w:type="pct"/>
            <w:shd w:val="clear" w:color="auto" w:fill="auto"/>
            <w:vAlign w:val="center"/>
            <w:hideMark/>
          </w:tcPr>
          <w:p w14:paraId="137AE972" w14:textId="74844A59"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2025</w:t>
            </w:r>
          </w:p>
        </w:tc>
        <w:tc>
          <w:tcPr>
            <w:tcW w:w="238" w:type="pct"/>
            <w:shd w:val="clear" w:color="auto" w:fill="auto"/>
            <w:vAlign w:val="center"/>
            <w:hideMark/>
          </w:tcPr>
          <w:p w14:paraId="6D5A656C" w14:textId="39586D1F"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2026</w:t>
            </w:r>
          </w:p>
        </w:tc>
        <w:tc>
          <w:tcPr>
            <w:tcW w:w="238" w:type="pct"/>
            <w:shd w:val="clear" w:color="auto" w:fill="auto"/>
            <w:vAlign w:val="center"/>
            <w:hideMark/>
          </w:tcPr>
          <w:p w14:paraId="3FF1C41D" w14:textId="28666F10"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2027</w:t>
            </w:r>
          </w:p>
        </w:tc>
        <w:tc>
          <w:tcPr>
            <w:tcW w:w="238" w:type="pct"/>
            <w:shd w:val="clear" w:color="auto" w:fill="auto"/>
            <w:vAlign w:val="center"/>
            <w:hideMark/>
          </w:tcPr>
          <w:p w14:paraId="38FD6B52" w14:textId="59A9A206"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2028</w:t>
            </w:r>
          </w:p>
        </w:tc>
        <w:tc>
          <w:tcPr>
            <w:tcW w:w="238" w:type="pct"/>
            <w:shd w:val="clear" w:color="auto" w:fill="auto"/>
            <w:vAlign w:val="center"/>
            <w:hideMark/>
          </w:tcPr>
          <w:p w14:paraId="6D0AFA02" w14:textId="7C1CAF0D"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2029</w:t>
            </w:r>
          </w:p>
        </w:tc>
        <w:tc>
          <w:tcPr>
            <w:tcW w:w="238" w:type="pct"/>
            <w:shd w:val="clear" w:color="auto" w:fill="auto"/>
            <w:vAlign w:val="center"/>
            <w:hideMark/>
          </w:tcPr>
          <w:p w14:paraId="59261B08" w14:textId="5859A5CF"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2030</w:t>
            </w:r>
          </w:p>
        </w:tc>
        <w:tc>
          <w:tcPr>
            <w:tcW w:w="238" w:type="pct"/>
            <w:shd w:val="clear" w:color="auto" w:fill="auto"/>
            <w:vAlign w:val="center"/>
            <w:hideMark/>
          </w:tcPr>
          <w:p w14:paraId="25E7E8EF" w14:textId="2717CC9D"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2031</w:t>
            </w:r>
          </w:p>
        </w:tc>
        <w:tc>
          <w:tcPr>
            <w:tcW w:w="238" w:type="pct"/>
            <w:shd w:val="clear" w:color="auto" w:fill="auto"/>
            <w:vAlign w:val="center"/>
            <w:hideMark/>
          </w:tcPr>
          <w:p w14:paraId="4CDFE94C" w14:textId="53CB533D"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2032</w:t>
            </w:r>
          </w:p>
        </w:tc>
        <w:tc>
          <w:tcPr>
            <w:tcW w:w="238" w:type="pct"/>
            <w:shd w:val="clear" w:color="auto" w:fill="auto"/>
            <w:vAlign w:val="center"/>
            <w:hideMark/>
          </w:tcPr>
          <w:p w14:paraId="4505E598" w14:textId="0DBCB3BB"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2033</w:t>
            </w:r>
          </w:p>
        </w:tc>
        <w:tc>
          <w:tcPr>
            <w:tcW w:w="225" w:type="pct"/>
            <w:shd w:val="clear" w:color="auto" w:fill="auto"/>
            <w:vAlign w:val="center"/>
            <w:hideMark/>
          </w:tcPr>
          <w:p w14:paraId="0E45E205" w14:textId="2AA4AE35" w:rsidR="00635FD7" w:rsidRPr="001D556B" w:rsidRDefault="00635FD7" w:rsidP="00845573">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2034</w:t>
            </w:r>
          </w:p>
        </w:tc>
        <w:tc>
          <w:tcPr>
            <w:tcW w:w="225" w:type="pct"/>
            <w:vAlign w:val="center"/>
          </w:tcPr>
          <w:p w14:paraId="2BE4EE31" w14:textId="0E7D2C73" w:rsidR="00635FD7" w:rsidRPr="00635FD7" w:rsidRDefault="00635FD7" w:rsidP="00635FD7">
            <w:pPr>
              <w:widowControl/>
              <w:jc w:val="center"/>
              <w:rPr>
                <w:rFonts w:ascii="Arial" w:hAnsi="Arial" w:cs="Arial"/>
                <w:b/>
                <w:bCs/>
                <w:color w:val="000000"/>
                <w:sz w:val="16"/>
                <w:szCs w:val="16"/>
                <w:lang w:val="ru-RU"/>
              </w:rPr>
            </w:pPr>
            <w:r>
              <w:rPr>
                <w:rFonts w:ascii="Arial" w:hAnsi="Arial" w:cs="Arial"/>
                <w:b/>
                <w:bCs/>
                <w:color w:val="000000"/>
                <w:sz w:val="16"/>
                <w:szCs w:val="16"/>
                <w:lang w:val="ru-RU"/>
              </w:rPr>
              <w:t>2035</w:t>
            </w:r>
          </w:p>
        </w:tc>
      </w:tr>
      <w:tr w:rsidR="00E911FB" w:rsidRPr="001D556B" w14:paraId="626F41D8" w14:textId="08928DCB" w:rsidTr="00BB790A">
        <w:trPr>
          <w:trHeight w:val="586"/>
        </w:trPr>
        <w:tc>
          <w:tcPr>
            <w:tcW w:w="738" w:type="pct"/>
            <w:shd w:val="clear" w:color="auto" w:fill="auto"/>
            <w:vAlign w:val="center"/>
            <w:hideMark/>
          </w:tcPr>
          <w:p w14:paraId="5B82A85C" w14:textId="658C150A"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Установленная тепловая мощность в горячей воде</w:t>
            </w:r>
          </w:p>
        </w:tc>
        <w:tc>
          <w:tcPr>
            <w:tcW w:w="239" w:type="pct"/>
            <w:shd w:val="clear" w:color="auto" w:fill="auto"/>
            <w:vAlign w:val="center"/>
            <w:hideMark/>
          </w:tcPr>
          <w:p w14:paraId="3E81C915" w14:textId="6741697E"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noWrap/>
            <w:vAlign w:val="center"/>
          </w:tcPr>
          <w:p w14:paraId="495F9C9C" w14:textId="57FA43B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7407EA41" w14:textId="4E29F2D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6EB2BACB" w14:textId="27DC0E2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59B4EF43" w14:textId="63F4BBE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0D4BBE60" w14:textId="18809D9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2DD324F8" w14:textId="2D92D5B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183E0B7F" w14:textId="7622B56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1F4BD2F7" w14:textId="0D8E175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3AE920AD" w14:textId="1121450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1C97699D" w14:textId="70C02D8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77BB5A90" w14:textId="3B5DCCF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698E3ECC" w14:textId="684B469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110BF4F3" w14:textId="5BCED48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12C0C3C7" w14:textId="6283D5F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vAlign w:val="center"/>
          </w:tcPr>
          <w:p w14:paraId="0823774C" w14:textId="66730ED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25" w:type="pct"/>
            <w:shd w:val="clear" w:color="auto" w:fill="auto"/>
            <w:vAlign w:val="center"/>
          </w:tcPr>
          <w:p w14:paraId="53A45575" w14:textId="5EA5327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25" w:type="pct"/>
            <w:vAlign w:val="center"/>
          </w:tcPr>
          <w:p w14:paraId="79565CDD" w14:textId="0C8A0F6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r>
      <w:tr w:rsidR="00E911FB" w:rsidRPr="001D556B" w14:paraId="73A2B958" w14:textId="01358C5D" w:rsidTr="00BB790A">
        <w:trPr>
          <w:trHeight w:val="20"/>
        </w:trPr>
        <w:tc>
          <w:tcPr>
            <w:tcW w:w="738" w:type="pct"/>
            <w:shd w:val="clear" w:color="auto" w:fill="auto"/>
            <w:vAlign w:val="center"/>
            <w:hideMark/>
          </w:tcPr>
          <w:p w14:paraId="613DDB3A" w14:textId="3D83CE9F"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Ограничения тепловой мощности</w:t>
            </w:r>
          </w:p>
        </w:tc>
        <w:tc>
          <w:tcPr>
            <w:tcW w:w="239" w:type="pct"/>
            <w:shd w:val="clear" w:color="auto" w:fill="auto"/>
            <w:vAlign w:val="center"/>
            <w:hideMark/>
          </w:tcPr>
          <w:p w14:paraId="1D101F28" w14:textId="34CED29B"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29A4B359" w14:textId="2FE8469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E8118C0" w14:textId="35E0CD5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99F592A" w14:textId="25114B7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612C6ACF" w14:textId="77FCBFC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000A7D24" w14:textId="44EAA35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D6F7DCF" w14:textId="2348B5C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93A3CBA" w14:textId="64716F1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3A387A78" w14:textId="78376AD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3BF31B3" w14:textId="3ECF48C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78E26D46" w14:textId="016998B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2187210D" w14:textId="15A244C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580BA4B2" w14:textId="445C5AD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51BA2A9D" w14:textId="02D8671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6E019CBA" w14:textId="296BA76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38" w:type="pct"/>
            <w:shd w:val="clear" w:color="auto" w:fill="auto"/>
            <w:vAlign w:val="center"/>
          </w:tcPr>
          <w:p w14:paraId="4EE687A7" w14:textId="1DB9A49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25" w:type="pct"/>
            <w:shd w:val="clear" w:color="auto" w:fill="auto"/>
            <w:vAlign w:val="center"/>
          </w:tcPr>
          <w:p w14:paraId="7CEEE3B6" w14:textId="190BC5A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c>
          <w:tcPr>
            <w:tcW w:w="225" w:type="pct"/>
            <w:vAlign w:val="center"/>
          </w:tcPr>
          <w:p w14:paraId="7E568BD8" w14:textId="5B7B219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w:t>
            </w:r>
          </w:p>
        </w:tc>
      </w:tr>
      <w:tr w:rsidR="00E911FB" w:rsidRPr="001D556B" w14:paraId="4DB39113" w14:textId="593FE949" w:rsidTr="00BB790A">
        <w:trPr>
          <w:trHeight w:val="20"/>
        </w:trPr>
        <w:tc>
          <w:tcPr>
            <w:tcW w:w="738" w:type="pct"/>
            <w:shd w:val="clear" w:color="auto" w:fill="auto"/>
            <w:vAlign w:val="center"/>
            <w:hideMark/>
          </w:tcPr>
          <w:p w14:paraId="44AD6B77" w14:textId="29417944"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Располагаемая тепловая мощность</w:t>
            </w:r>
          </w:p>
        </w:tc>
        <w:tc>
          <w:tcPr>
            <w:tcW w:w="239" w:type="pct"/>
            <w:shd w:val="clear" w:color="auto" w:fill="auto"/>
            <w:vAlign w:val="center"/>
            <w:hideMark/>
          </w:tcPr>
          <w:p w14:paraId="4C008FDE" w14:textId="5FDEA77C"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noWrap/>
            <w:vAlign w:val="center"/>
          </w:tcPr>
          <w:p w14:paraId="012B96D2" w14:textId="031709D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0045BA41" w14:textId="23B39B3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0E06F96E" w14:textId="60A6A7E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3C9B9736" w14:textId="14CD3B3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3804C111" w14:textId="70DE046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296F89D6" w14:textId="03F4DA5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3707965B" w14:textId="2705504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39200311" w14:textId="429F096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1C226D22" w14:textId="7AEBEBB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6FC16F8A" w14:textId="0E062D3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6AE0F831" w14:textId="16F01A7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539E61C4" w14:textId="142F14E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7E1980AE" w14:textId="68B09E9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336A834E" w14:textId="17D6E81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38" w:type="pct"/>
            <w:shd w:val="clear" w:color="auto" w:fill="auto"/>
            <w:noWrap/>
            <w:vAlign w:val="center"/>
          </w:tcPr>
          <w:p w14:paraId="183C16FD" w14:textId="7C0BCA0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25" w:type="pct"/>
            <w:shd w:val="clear" w:color="auto" w:fill="auto"/>
            <w:noWrap/>
            <w:vAlign w:val="center"/>
          </w:tcPr>
          <w:p w14:paraId="544A9E9B" w14:textId="474C3E7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c>
          <w:tcPr>
            <w:tcW w:w="225" w:type="pct"/>
            <w:vAlign w:val="center"/>
          </w:tcPr>
          <w:p w14:paraId="03E578A7" w14:textId="6C3E59D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5,16</w:t>
            </w:r>
          </w:p>
        </w:tc>
      </w:tr>
      <w:tr w:rsidR="00E911FB" w:rsidRPr="001D556B" w14:paraId="792D272A" w14:textId="15525E0F" w:rsidTr="00BB790A">
        <w:trPr>
          <w:trHeight w:val="20"/>
        </w:trPr>
        <w:tc>
          <w:tcPr>
            <w:tcW w:w="738" w:type="pct"/>
            <w:shd w:val="clear" w:color="auto" w:fill="auto"/>
            <w:vAlign w:val="center"/>
            <w:hideMark/>
          </w:tcPr>
          <w:p w14:paraId="7CD16DE6" w14:textId="35EDCDB9"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Расход тепловой энергии на собственные нужды</w:t>
            </w:r>
          </w:p>
        </w:tc>
        <w:tc>
          <w:tcPr>
            <w:tcW w:w="239" w:type="pct"/>
            <w:shd w:val="clear" w:color="auto" w:fill="auto"/>
            <w:vAlign w:val="center"/>
            <w:hideMark/>
          </w:tcPr>
          <w:p w14:paraId="09721542" w14:textId="578DB279"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noWrap/>
            <w:vAlign w:val="center"/>
          </w:tcPr>
          <w:p w14:paraId="3E8E5599" w14:textId="2D621EF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0,011</w:t>
            </w:r>
          </w:p>
        </w:tc>
        <w:tc>
          <w:tcPr>
            <w:tcW w:w="238" w:type="pct"/>
            <w:shd w:val="clear" w:color="auto" w:fill="auto"/>
            <w:vAlign w:val="center"/>
          </w:tcPr>
          <w:p w14:paraId="75769529" w14:textId="327D50F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0,011</w:t>
            </w:r>
          </w:p>
        </w:tc>
        <w:tc>
          <w:tcPr>
            <w:tcW w:w="238" w:type="pct"/>
            <w:shd w:val="clear" w:color="auto" w:fill="auto"/>
            <w:vAlign w:val="center"/>
          </w:tcPr>
          <w:p w14:paraId="61454A24" w14:textId="6715B5C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0,011</w:t>
            </w:r>
          </w:p>
        </w:tc>
        <w:tc>
          <w:tcPr>
            <w:tcW w:w="238" w:type="pct"/>
            <w:shd w:val="clear" w:color="auto" w:fill="auto"/>
            <w:vAlign w:val="center"/>
          </w:tcPr>
          <w:p w14:paraId="3A3A37D9" w14:textId="6E00D26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667D4178" w14:textId="3A026D1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6E4576ED" w14:textId="605B42F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79F0563C" w14:textId="0D50E60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14292A9E" w14:textId="4FBCE7C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0A54BBC1" w14:textId="305473F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6FB3921C" w14:textId="18E7F14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56F92273" w14:textId="1CC899C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2EAB6D5F" w14:textId="07BA812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018F95F4" w14:textId="5633006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7C786D35" w14:textId="5445070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38" w:type="pct"/>
            <w:shd w:val="clear" w:color="auto" w:fill="auto"/>
            <w:vAlign w:val="center"/>
          </w:tcPr>
          <w:p w14:paraId="3302739B" w14:textId="77C9A7C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25" w:type="pct"/>
            <w:shd w:val="clear" w:color="auto" w:fill="auto"/>
            <w:vAlign w:val="center"/>
          </w:tcPr>
          <w:p w14:paraId="0019CF2A" w14:textId="5CBB346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c>
          <w:tcPr>
            <w:tcW w:w="225" w:type="pct"/>
            <w:vAlign w:val="center"/>
          </w:tcPr>
          <w:p w14:paraId="13EF328E" w14:textId="729F67A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0,007</w:t>
            </w:r>
          </w:p>
        </w:tc>
      </w:tr>
      <w:tr w:rsidR="00E911FB" w:rsidRPr="001D556B" w14:paraId="58454E2E" w14:textId="5A73218A" w:rsidTr="00BB790A">
        <w:trPr>
          <w:trHeight w:val="323"/>
        </w:trPr>
        <w:tc>
          <w:tcPr>
            <w:tcW w:w="738" w:type="pct"/>
            <w:shd w:val="clear" w:color="auto" w:fill="auto"/>
            <w:vAlign w:val="center"/>
            <w:hideMark/>
          </w:tcPr>
          <w:p w14:paraId="54447D34" w14:textId="6C49DEC1"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Тепловая мощность нетто</w:t>
            </w:r>
          </w:p>
        </w:tc>
        <w:tc>
          <w:tcPr>
            <w:tcW w:w="239" w:type="pct"/>
            <w:shd w:val="clear" w:color="auto" w:fill="auto"/>
            <w:vAlign w:val="center"/>
            <w:hideMark/>
          </w:tcPr>
          <w:p w14:paraId="6284209C" w14:textId="61B730F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41BB8B5A" w14:textId="48A7847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52DDD95B" w14:textId="3D93115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3E853D9" w14:textId="0C785EB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2E572DE" w14:textId="5544603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5774699E" w14:textId="4F2BDA7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804AA5E" w14:textId="0BAA013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56089510" w14:textId="6148729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24B7A81" w14:textId="084036C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44A76BB9" w14:textId="5EE3544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65DC6F46" w14:textId="4C161BA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54A5ACD1" w14:textId="3DB43DE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72E3A657" w14:textId="3D18615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2713E56" w14:textId="3D9D88B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6D711DEA" w14:textId="6E2F410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38" w:type="pct"/>
            <w:shd w:val="clear" w:color="auto" w:fill="auto"/>
            <w:vAlign w:val="center"/>
          </w:tcPr>
          <w:p w14:paraId="27958E73" w14:textId="73802A4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25" w:type="pct"/>
            <w:shd w:val="clear" w:color="auto" w:fill="auto"/>
            <w:vAlign w:val="center"/>
          </w:tcPr>
          <w:p w14:paraId="2F868FBF" w14:textId="1174775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c>
          <w:tcPr>
            <w:tcW w:w="225" w:type="pct"/>
            <w:vAlign w:val="center"/>
          </w:tcPr>
          <w:p w14:paraId="0DDA8E91" w14:textId="33C02E2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5,15</w:t>
            </w:r>
          </w:p>
        </w:tc>
      </w:tr>
      <w:tr w:rsidR="00E911FB" w:rsidRPr="001D556B" w14:paraId="2B262BBE" w14:textId="149C0594" w:rsidTr="00BB790A">
        <w:trPr>
          <w:trHeight w:val="20"/>
        </w:trPr>
        <w:tc>
          <w:tcPr>
            <w:tcW w:w="738" w:type="pct"/>
            <w:shd w:val="clear" w:color="auto" w:fill="auto"/>
            <w:vAlign w:val="center"/>
            <w:hideMark/>
          </w:tcPr>
          <w:p w14:paraId="75D51299" w14:textId="3F73F72E"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xml:space="preserve">Полезная тепловая нагрузка (без </w:t>
            </w:r>
            <w:r>
              <w:rPr>
                <w:rFonts w:ascii="Arial" w:hAnsi="Arial" w:cs="Arial"/>
                <w:color w:val="000000"/>
                <w:sz w:val="16"/>
                <w:szCs w:val="16"/>
                <w:lang w:val="ru-RU"/>
              </w:rPr>
              <w:t>учета отключения потребителей),</w:t>
            </w:r>
            <w:r w:rsidRPr="009C4063">
              <w:rPr>
                <w:rFonts w:ascii="Arial" w:hAnsi="Arial" w:cs="Arial"/>
                <w:color w:val="000000"/>
                <w:sz w:val="16"/>
                <w:szCs w:val="16"/>
                <w:lang w:val="ru-RU"/>
              </w:rPr>
              <w:t xml:space="preserve"> в т.ч.:</w:t>
            </w:r>
          </w:p>
        </w:tc>
        <w:tc>
          <w:tcPr>
            <w:tcW w:w="239" w:type="pct"/>
            <w:shd w:val="clear" w:color="auto" w:fill="auto"/>
            <w:vAlign w:val="center"/>
            <w:hideMark/>
          </w:tcPr>
          <w:p w14:paraId="0A377A43" w14:textId="191705B5"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7258F137" w14:textId="263C251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592ABBF9" w14:textId="6C85891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577A1600" w14:textId="69CD6C9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01AACFFA" w14:textId="0053ADC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0F9525C" w14:textId="492A1B4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7D9512A" w14:textId="76EF820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70B9C82" w14:textId="1F92B95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38028C8" w14:textId="557FA4C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6A93661" w14:textId="1392495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4980A26" w14:textId="264FC60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27C9FE4A" w14:textId="2392384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0B2D365A" w14:textId="7F6E58E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608AC986" w14:textId="1AD6D54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76207AD" w14:textId="1DEF63C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6CD4434" w14:textId="50699DE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25" w:type="pct"/>
            <w:shd w:val="clear" w:color="auto" w:fill="auto"/>
            <w:vAlign w:val="center"/>
          </w:tcPr>
          <w:p w14:paraId="5BBE35E3" w14:textId="6C11CC9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25" w:type="pct"/>
            <w:vAlign w:val="center"/>
          </w:tcPr>
          <w:p w14:paraId="408EBB62" w14:textId="4F34108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r>
      <w:tr w:rsidR="00E911FB" w:rsidRPr="001D556B" w14:paraId="31FD0F0A" w14:textId="3EB7766B" w:rsidTr="00BB790A">
        <w:trPr>
          <w:trHeight w:val="20"/>
        </w:trPr>
        <w:tc>
          <w:tcPr>
            <w:tcW w:w="738" w:type="pct"/>
            <w:shd w:val="clear" w:color="auto" w:fill="auto"/>
            <w:vAlign w:val="center"/>
            <w:hideMark/>
          </w:tcPr>
          <w:p w14:paraId="7268EF89" w14:textId="29BA4DA8"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xml:space="preserve">- на нужды отопления и </w:t>
            </w:r>
            <w:r w:rsidRPr="009C4063">
              <w:rPr>
                <w:rFonts w:ascii="Arial" w:hAnsi="Arial" w:cs="Arial"/>
                <w:color w:val="000000"/>
                <w:sz w:val="16"/>
                <w:szCs w:val="16"/>
                <w:lang w:val="ru-RU"/>
              </w:rPr>
              <w:lastRenderedPageBreak/>
              <w:t>вентиляции (без учета отключения потребителей)</w:t>
            </w:r>
          </w:p>
        </w:tc>
        <w:tc>
          <w:tcPr>
            <w:tcW w:w="239" w:type="pct"/>
            <w:shd w:val="clear" w:color="auto" w:fill="auto"/>
            <w:vAlign w:val="center"/>
            <w:hideMark/>
          </w:tcPr>
          <w:p w14:paraId="3EBA60F7" w14:textId="1D945481"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lastRenderedPageBreak/>
              <w:t>Гкал/ч</w:t>
            </w:r>
          </w:p>
        </w:tc>
        <w:tc>
          <w:tcPr>
            <w:tcW w:w="238" w:type="pct"/>
            <w:shd w:val="clear" w:color="auto" w:fill="auto"/>
            <w:vAlign w:val="center"/>
          </w:tcPr>
          <w:p w14:paraId="443E0493" w14:textId="7E51C8B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A4260B5" w14:textId="1C46A7B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F84C968" w14:textId="023A649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242F89D4" w14:textId="192B1BD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EC744FC" w14:textId="71A1EE0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DAE4F83" w14:textId="7B0004E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32D37DF" w14:textId="16D01CD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68C53356" w14:textId="0E6FC82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04F5576" w14:textId="2DE5C78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2E8E8D4C" w14:textId="5D24439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2DCF7926" w14:textId="02B3B24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0B6766CC" w14:textId="7E67637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8DF583C" w14:textId="11E393C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B48AB25" w14:textId="6F51B36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DDA90DE" w14:textId="194A21C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25" w:type="pct"/>
            <w:shd w:val="clear" w:color="auto" w:fill="auto"/>
            <w:vAlign w:val="center"/>
          </w:tcPr>
          <w:p w14:paraId="04F47A1B" w14:textId="753215B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25" w:type="pct"/>
            <w:vAlign w:val="center"/>
          </w:tcPr>
          <w:p w14:paraId="1F46BC37" w14:textId="2A0F43E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r>
      <w:tr w:rsidR="00E911FB" w:rsidRPr="001D556B" w14:paraId="3FED04E2" w14:textId="77AF5F8C" w:rsidTr="00BB790A">
        <w:trPr>
          <w:trHeight w:val="307"/>
        </w:trPr>
        <w:tc>
          <w:tcPr>
            <w:tcW w:w="738" w:type="pct"/>
            <w:shd w:val="clear" w:color="auto" w:fill="auto"/>
            <w:vAlign w:val="center"/>
            <w:hideMark/>
          </w:tcPr>
          <w:p w14:paraId="5436B312" w14:textId="6B41E6EB"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lastRenderedPageBreak/>
              <w:t>- на нужды ГВС</w:t>
            </w:r>
          </w:p>
        </w:tc>
        <w:tc>
          <w:tcPr>
            <w:tcW w:w="239" w:type="pct"/>
            <w:shd w:val="clear" w:color="auto" w:fill="auto"/>
            <w:vAlign w:val="center"/>
            <w:hideMark/>
          </w:tcPr>
          <w:p w14:paraId="51809B78" w14:textId="12A4F4BB"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49F8BA65" w14:textId="48889F1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61383BD" w14:textId="3D17D95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15B1DBB4" w14:textId="2020897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3464D66" w14:textId="0547F94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1B142710" w14:textId="2877C00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F2B3E97" w14:textId="52756D4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90D2662" w14:textId="3E32A8E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38865D70" w14:textId="28762AA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15BB5161" w14:textId="00365FB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4E2DB8D9" w14:textId="42E6F06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4B194907" w14:textId="3BA4C27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24137679" w14:textId="1A9C849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19B4CD23" w14:textId="1B41985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482E6EA3" w14:textId="6B563F7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38574286" w14:textId="7F87D0D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25" w:type="pct"/>
            <w:shd w:val="clear" w:color="auto" w:fill="auto"/>
            <w:vAlign w:val="center"/>
          </w:tcPr>
          <w:p w14:paraId="069FEA52" w14:textId="5C387C7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25" w:type="pct"/>
            <w:vAlign w:val="center"/>
          </w:tcPr>
          <w:p w14:paraId="1DF16856" w14:textId="3DCADF8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r>
      <w:tr w:rsidR="00E911FB" w:rsidRPr="001D556B" w14:paraId="2B021F8C" w14:textId="513C6310" w:rsidTr="00BB790A">
        <w:trPr>
          <w:trHeight w:val="20"/>
        </w:trPr>
        <w:tc>
          <w:tcPr>
            <w:tcW w:w="738" w:type="pct"/>
            <w:shd w:val="clear" w:color="auto" w:fill="auto"/>
            <w:vAlign w:val="center"/>
            <w:hideMark/>
          </w:tcPr>
          <w:p w14:paraId="02E13BAE" w14:textId="687E19A1"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Полезная тепловая нагрузка (с у</w:t>
            </w:r>
            <w:r>
              <w:rPr>
                <w:rFonts w:ascii="Arial" w:hAnsi="Arial" w:cs="Arial"/>
                <w:color w:val="000000"/>
                <w:sz w:val="16"/>
                <w:szCs w:val="16"/>
                <w:lang w:val="ru-RU"/>
              </w:rPr>
              <w:t>четом отключения потребителей),</w:t>
            </w:r>
            <w:r w:rsidRPr="009C4063">
              <w:rPr>
                <w:rFonts w:ascii="Arial" w:hAnsi="Arial" w:cs="Arial"/>
                <w:color w:val="000000"/>
                <w:sz w:val="16"/>
                <w:szCs w:val="16"/>
                <w:lang w:val="ru-RU"/>
              </w:rPr>
              <w:t xml:space="preserve"> в т.ч.:</w:t>
            </w:r>
          </w:p>
        </w:tc>
        <w:tc>
          <w:tcPr>
            <w:tcW w:w="239" w:type="pct"/>
            <w:shd w:val="clear" w:color="auto" w:fill="auto"/>
            <w:vAlign w:val="center"/>
            <w:hideMark/>
          </w:tcPr>
          <w:p w14:paraId="15BB3311" w14:textId="4F1844A1"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14DA493E" w14:textId="2494253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5387DE8" w14:textId="35716F4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342F178" w14:textId="0DB34ED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2A36474F" w14:textId="10D6386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F5A7CCF" w14:textId="3BC34D3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4D730C9B" w14:textId="19FE7B3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51B77671" w14:textId="208A073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3,009</w:t>
            </w:r>
          </w:p>
        </w:tc>
        <w:tc>
          <w:tcPr>
            <w:tcW w:w="238" w:type="pct"/>
            <w:shd w:val="clear" w:color="auto" w:fill="auto"/>
            <w:vAlign w:val="center"/>
          </w:tcPr>
          <w:p w14:paraId="0647A89E" w14:textId="495B35C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3,009</w:t>
            </w:r>
          </w:p>
        </w:tc>
        <w:tc>
          <w:tcPr>
            <w:tcW w:w="238" w:type="pct"/>
            <w:shd w:val="clear" w:color="auto" w:fill="auto"/>
            <w:vAlign w:val="center"/>
          </w:tcPr>
          <w:p w14:paraId="061C6788" w14:textId="45C4667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0ABC6D61" w14:textId="5A9E95B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79BCD2B7" w14:textId="4BE6D91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5BECA453" w14:textId="6FDC0A4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2068E915" w14:textId="199B33D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73C297CD" w14:textId="5AD400A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0B469720" w14:textId="49D5F1A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25" w:type="pct"/>
            <w:shd w:val="clear" w:color="auto" w:fill="auto"/>
            <w:vAlign w:val="center"/>
          </w:tcPr>
          <w:p w14:paraId="2E205FA6" w14:textId="51746C9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25" w:type="pct"/>
            <w:vAlign w:val="center"/>
          </w:tcPr>
          <w:p w14:paraId="14B14305" w14:textId="6896A49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r>
      <w:tr w:rsidR="00E911FB" w:rsidRPr="001D556B" w14:paraId="3C8859D6" w14:textId="6F64C100" w:rsidTr="00BB790A">
        <w:trPr>
          <w:trHeight w:val="20"/>
        </w:trPr>
        <w:tc>
          <w:tcPr>
            <w:tcW w:w="738" w:type="pct"/>
            <w:shd w:val="clear" w:color="auto" w:fill="auto"/>
            <w:vAlign w:val="center"/>
            <w:hideMark/>
          </w:tcPr>
          <w:p w14:paraId="0B811933" w14:textId="5A44AABF"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на нужды отопления и вентиляции (с учетом отключения потребителей)</w:t>
            </w:r>
          </w:p>
        </w:tc>
        <w:tc>
          <w:tcPr>
            <w:tcW w:w="239" w:type="pct"/>
            <w:shd w:val="clear" w:color="auto" w:fill="auto"/>
            <w:vAlign w:val="center"/>
            <w:hideMark/>
          </w:tcPr>
          <w:p w14:paraId="72B07D1C" w14:textId="2F99ABD4"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11B5602A" w14:textId="7497373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636DD9B" w14:textId="540EE6E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1E085E9" w14:textId="06BC7EB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0D7E0634" w14:textId="7A5705D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36C0A21A" w14:textId="1B49620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1717958A" w14:textId="43E2EFE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3,300</w:t>
            </w:r>
          </w:p>
        </w:tc>
        <w:tc>
          <w:tcPr>
            <w:tcW w:w="238" w:type="pct"/>
            <w:shd w:val="clear" w:color="auto" w:fill="auto"/>
            <w:vAlign w:val="center"/>
          </w:tcPr>
          <w:p w14:paraId="7ED09DA7" w14:textId="3C9C716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3,009</w:t>
            </w:r>
          </w:p>
        </w:tc>
        <w:tc>
          <w:tcPr>
            <w:tcW w:w="238" w:type="pct"/>
            <w:shd w:val="clear" w:color="auto" w:fill="auto"/>
            <w:vAlign w:val="center"/>
          </w:tcPr>
          <w:p w14:paraId="243D1DA9" w14:textId="2BCE8A9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3,009</w:t>
            </w:r>
          </w:p>
        </w:tc>
        <w:tc>
          <w:tcPr>
            <w:tcW w:w="238" w:type="pct"/>
            <w:shd w:val="clear" w:color="auto" w:fill="auto"/>
            <w:vAlign w:val="center"/>
          </w:tcPr>
          <w:p w14:paraId="57A797F6" w14:textId="75D6310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537DA1B7" w14:textId="2094FAF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15B1D228" w14:textId="78D4FA0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61D818DA" w14:textId="0EFF899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3A3E589C" w14:textId="096EAED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04DA245A" w14:textId="356E755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38" w:type="pct"/>
            <w:shd w:val="clear" w:color="auto" w:fill="auto"/>
            <w:vAlign w:val="center"/>
          </w:tcPr>
          <w:p w14:paraId="3FB155B4" w14:textId="01B4A88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25" w:type="pct"/>
            <w:shd w:val="clear" w:color="auto" w:fill="auto"/>
            <w:vAlign w:val="center"/>
          </w:tcPr>
          <w:p w14:paraId="1131BF66" w14:textId="6F470D8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c>
          <w:tcPr>
            <w:tcW w:w="225" w:type="pct"/>
            <w:vAlign w:val="center"/>
          </w:tcPr>
          <w:p w14:paraId="074D00F5" w14:textId="06BAEEC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2,799</w:t>
            </w:r>
          </w:p>
        </w:tc>
      </w:tr>
      <w:tr w:rsidR="00E911FB" w:rsidRPr="001D556B" w14:paraId="68F4980F" w14:textId="302A7678" w:rsidTr="00BB790A">
        <w:trPr>
          <w:trHeight w:val="408"/>
        </w:trPr>
        <w:tc>
          <w:tcPr>
            <w:tcW w:w="738" w:type="pct"/>
            <w:shd w:val="clear" w:color="auto" w:fill="auto"/>
            <w:vAlign w:val="center"/>
            <w:hideMark/>
          </w:tcPr>
          <w:p w14:paraId="55EB3FE8" w14:textId="17575873"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 на нужды ГВС</w:t>
            </w:r>
          </w:p>
        </w:tc>
        <w:tc>
          <w:tcPr>
            <w:tcW w:w="239" w:type="pct"/>
            <w:shd w:val="clear" w:color="auto" w:fill="auto"/>
            <w:vAlign w:val="center"/>
            <w:hideMark/>
          </w:tcPr>
          <w:p w14:paraId="3CFF86F7" w14:textId="36DB26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05D86906" w14:textId="08507A3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5A41D0C9" w14:textId="298D696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29F3A568" w14:textId="5C509D5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031D6053" w14:textId="7D99C8B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190505F4" w14:textId="63E05E2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70C22527" w14:textId="7972028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3182CE5" w14:textId="43E8CDB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317F4467" w14:textId="6EAEF1B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7A6FFCE1" w14:textId="51FF1B9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35453F4C" w14:textId="311306F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3C9A0E51" w14:textId="5816A9F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7D240CBE" w14:textId="578D9E0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B09D4A0" w14:textId="589768C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732EE4D9" w14:textId="4509BA3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38" w:type="pct"/>
            <w:shd w:val="clear" w:color="auto" w:fill="auto"/>
            <w:vAlign w:val="center"/>
          </w:tcPr>
          <w:p w14:paraId="690E5A3B" w14:textId="442213A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25" w:type="pct"/>
            <w:shd w:val="clear" w:color="auto" w:fill="auto"/>
            <w:vAlign w:val="center"/>
          </w:tcPr>
          <w:p w14:paraId="66A87DF2" w14:textId="7184CBD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c>
          <w:tcPr>
            <w:tcW w:w="225" w:type="pct"/>
            <w:vAlign w:val="center"/>
          </w:tcPr>
          <w:p w14:paraId="680FADA9" w14:textId="6134E87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0,000</w:t>
            </w:r>
          </w:p>
        </w:tc>
      </w:tr>
      <w:tr w:rsidR="00E911FB" w:rsidRPr="001D556B" w14:paraId="1B108C13" w14:textId="3C8624F4" w:rsidTr="00BB790A">
        <w:trPr>
          <w:trHeight w:val="414"/>
        </w:trPr>
        <w:tc>
          <w:tcPr>
            <w:tcW w:w="738" w:type="pct"/>
            <w:shd w:val="clear" w:color="auto" w:fill="auto"/>
            <w:vAlign w:val="center"/>
            <w:hideMark/>
          </w:tcPr>
          <w:p w14:paraId="0A7A6DEA" w14:textId="0CE8FF4F"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Потери тепловой энергии</w:t>
            </w:r>
          </w:p>
        </w:tc>
        <w:tc>
          <w:tcPr>
            <w:tcW w:w="239" w:type="pct"/>
            <w:shd w:val="clear" w:color="auto" w:fill="auto"/>
            <w:vAlign w:val="center"/>
            <w:hideMark/>
          </w:tcPr>
          <w:p w14:paraId="15D76428" w14:textId="13905FCE"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0726D113" w14:textId="5994373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0,605</w:t>
            </w:r>
          </w:p>
        </w:tc>
        <w:tc>
          <w:tcPr>
            <w:tcW w:w="238" w:type="pct"/>
            <w:shd w:val="clear" w:color="auto" w:fill="auto"/>
            <w:vAlign w:val="center"/>
          </w:tcPr>
          <w:p w14:paraId="772F7BC6" w14:textId="7A6BAF3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0,605</w:t>
            </w:r>
          </w:p>
        </w:tc>
        <w:tc>
          <w:tcPr>
            <w:tcW w:w="238" w:type="pct"/>
            <w:shd w:val="clear" w:color="auto" w:fill="auto"/>
            <w:vAlign w:val="center"/>
          </w:tcPr>
          <w:p w14:paraId="73AC4BC5" w14:textId="4FF156D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0,593</w:t>
            </w:r>
          </w:p>
        </w:tc>
        <w:tc>
          <w:tcPr>
            <w:tcW w:w="238" w:type="pct"/>
            <w:shd w:val="clear" w:color="auto" w:fill="auto"/>
            <w:vAlign w:val="center"/>
          </w:tcPr>
          <w:p w14:paraId="33E3B3B0" w14:textId="5250DB7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417128CD" w14:textId="6267886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2D370D5A" w14:textId="654C3A2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3407F71C" w14:textId="70289CB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309FB69A" w14:textId="50F66BD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7A2D0C15" w14:textId="26F8942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2D356F2D" w14:textId="329F8A1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75F6DA66" w14:textId="4F66595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1A257F15" w14:textId="01CDAD8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2B88FE34" w14:textId="16604DD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418CE5DC" w14:textId="4F53E97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38" w:type="pct"/>
            <w:shd w:val="clear" w:color="auto" w:fill="auto"/>
            <w:vAlign w:val="center"/>
          </w:tcPr>
          <w:p w14:paraId="555B0203" w14:textId="2230BCC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25" w:type="pct"/>
            <w:shd w:val="clear" w:color="auto" w:fill="auto"/>
            <w:vAlign w:val="center"/>
          </w:tcPr>
          <w:p w14:paraId="1F6905CF" w14:textId="03FCAA8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c>
          <w:tcPr>
            <w:tcW w:w="225" w:type="pct"/>
            <w:vAlign w:val="center"/>
          </w:tcPr>
          <w:p w14:paraId="01448873" w14:textId="69B0BECF"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0,506</w:t>
            </w:r>
          </w:p>
        </w:tc>
      </w:tr>
      <w:tr w:rsidR="00E911FB" w:rsidRPr="001D556B" w14:paraId="5EC4FFEC" w14:textId="3D335528" w:rsidTr="00BB790A">
        <w:trPr>
          <w:trHeight w:val="20"/>
        </w:trPr>
        <w:tc>
          <w:tcPr>
            <w:tcW w:w="738" w:type="pct"/>
            <w:shd w:val="clear" w:color="auto" w:fill="auto"/>
            <w:vAlign w:val="center"/>
            <w:hideMark/>
          </w:tcPr>
          <w:p w14:paraId="64DA7F61" w14:textId="173FB4E8"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Резерв (+)/ Дефицит (-) тепловой мощности (без учета отключения потребителей)</w:t>
            </w:r>
          </w:p>
        </w:tc>
        <w:tc>
          <w:tcPr>
            <w:tcW w:w="239" w:type="pct"/>
            <w:shd w:val="clear" w:color="auto" w:fill="auto"/>
            <w:vAlign w:val="center"/>
            <w:hideMark/>
          </w:tcPr>
          <w:p w14:paraId="2D559B35" w14:textId="1B22DCDA"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8" w:type="pct"/>
            <w:shd w:val="clear" w:color="auto" w:fill="auto"/>
            <w:vAlign w:val="center"/>
          </w:tcPr>
          <w:p w14:paraId="1E24D32C" w14:textId="3BDACBF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1,244</w:t>
            </w:r>
          </w:p>
        </w:tc>
        <w:tc>
          <w:tcPr>
            <w:tcW w:w="238" w:type="pct"/>
            <w:shd w:val="clear" w:color="auto" w:fill="auto"/>
            <w:vAlign w:val="center"/>
          </w:tcPr>
          <w:p w14:paraId="05C60F3D" w14:textId="007719F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1,244</w:t>
            </w:r>
          </w:p>
        </w:tc>
        <w:tc>
          <w:tcPr>
            <w:tcW w:w="238" w:type="pct"/>
            <w:shd w:val="clear" w:color="auto" w:fill="auto"/>
            <w:vAlign w:val="center"/>
          </w:tcPr>
          <w:p w14:paraId="1A4338E1" w14:textId="49F91BF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1,256</w:t>
            </w:r>
          </w:p>
        </w:tc>
        <w:tc>
          <w:tcPr>
            <w:tcW w:w="238" w:type="pct"/>
            <w:shd w:val="clear" w:color="auto" w:fill="auto"/>
            <w:vAlign w:val="center"/>
          </w:tcPr>
          <w:p w14:paraId="1FE9DF8A" w14:textId="0B476D0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6A3175C4" w14:textId="5447913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067FC8BB" w14:textId="2C42550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6F447051" w14:textId="3EC10E2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2F95D115" w14:textId="57E26352"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2182DDA2" w14:textId="2E3B709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347D62E0" w14:textId="643D7547"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4946E8BE" w14:textId="506CC109"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405B91CC" w14:textId="7C8632F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13F5119C" w14:textId="359E3FB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3BB140A0" w14:textId="703D7B0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1A090162" w14:textId="6E4BCD8A"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25" w:type="pct"/>
            <w:shd w:val="clear" w:color="auto" w:fill="auto"/>
            <w:vAlign w:val="center"/>
          </w:tcPr>
          <w:p w14:paraId="6686DC79" w14:textId="7491BEC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25" w:type="pct"/>
            <w:vAlign w:val="center"/>
          </w:tcPr>
          <w:p w14:paraId="7556ADE8" w14:textId="4B4E62E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r>
      <w:tr w:rsidR="00E911FB" w:rsidRPr="004C4EC1" w14:paraId="77A384B4" w14:textId="195A8270" w:rsidTr="00BB790A">
        <w:trPr>
          <w:trHeight w:val="20"/>
        </w:trPr>
        <w:tc>
          <w:tcPr>
            <w:tcW w:w="738" w:type="pct"/>
            <w:shd w:val="clear" w:color="auto" w:fill="auto"/>
            <w:vAlign w:val="center"/>
          </w:tcPr>
          <w:p w14:paraId="1BD34718" w14:textId="79854A05" w:rsidR="00E911FB" w:rsidRPr="009C4063" w:rsidRDefault="00E911FB" w:rsidP="00E911FB">
            <w:pPr>
              <w:widowControl/>
              <w:jc w:val="center"/>
              <w:rPr>
                <w:rFonts w:ascii="Arial" w:hAnsi="Arial" w:cs="Arial"/>
                <w:color w:val="000000"/>
                <w:sz w:val="16"/>
                <w:szCs w:val="16"/>
                <w:lang w:val="ru-RU"/>
              </w:rPr>
            </w:pPr>
            <w:r w:rsidRPr="009C4063">
              <w:rPr>
                <w:rFonts w:ascii="Arial" w:hAnsi="Arial" w:cs="Arial"/>
                <w:color w:val="000000"/>
                <w:sz w:val="16"/>
                <w:szCs w:val="16"/>
                <w:lang w:val="ru-RU"/>
              </w:rPr>
              <w:t>Резерв (+)/ Де</w:t>
            </w:r>
            <w:r>
              <w:rPr>
                <w:rFonts w:ascii="Arial" w:hAnsi="Arial" w:cs="Arial"/>
                <w:color w:val="000000"/>
                <w:sz w:val="16"/>
                <w:szCs w:val="16"/>
                <w:lang w:val="ru-RU"/>
              </w:rPr>
              <w:t>фицит (-) тепловой мощности (с</w:t>
            </w:r>
            <w:r w:rsidRPr="009C4063">
              <w:rPr>
                <w:rFonts w:ascii="Arial" w:hAnsi="Arial" w:cs="Arial"/>
                <w:color w:val="000000"/>
                <w:sz w:val="16"/>
                <w:szCs w:val="16"/>
                <w:lang w:val="ru-RU"/>
              </w:rPr>
              <w:t xml:space="preserve"> учета отключения потребителей)</w:t>
            </w:r>
          </w:p>
        </w:tc>
        <w:tc>
          <w:tcPr>
            <w:tcW w:w="239" w:type="pct"/>
            <w:shd w:val="clear" w:color="auto" w:fill="auto"/>
            <w:vAlign w:val="center"/>
          </w:tcPr>
          <w:p w14:paraId="135B1A7F" w14:textId="7BED8570" w:rsidR="00E911FB" w:rsidRPr="004C4EC1" w:rsidRDefault="00E911FB" w:rsidP="00E911FB">
            <w:pPr>
              <w:widowControl/>
              <w:jc w:val="center"/>
              <w:rPr>
                <w:rFonts w:ascii="Arial" w:hAnsi="Arial" w:cs="Arial"/>
                <w:color w:val="000000"/>
                <w:sz w:val="16"/>
                <w:szCs w:val="16"/>
                <w:lang w:val="ru-RU"/>
              </w:rPr>
            </w:pPr>
            <w:r w:rsidRPr="009C4063">
              <w:rPr>
                <w:rFonts w:ascii="Arial" w:hAnsi="Arial" w:cs="Arial"/>
                <w:color w:val="000000"/>
                <w:sz w:val="16"/>
                <w:szCs w:val="16"/>
              </w:rPr>
              <w:t>Гкал/ч</w:t>
            </w:r>
          </w:p>
        </w:tc>
        <w:tc>
          <w:tcPr>
            <w:tcW w:w="238" w:type="pct"/>
            <w:shd w:val="clear" w:color="auto" w:fill="auto"/>
            <w:vAlign w:val="center"/>
          </w:tcPr>
          <w:p w14:paraId="6867887F" w14:textId="10BB0EB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1,244</w:t>
            </w:r>
          </w:p>
        </w:tc>
        <w:tc>
          <w:tcPr>
            <w:tcW w:w="238" w:type="pct"/>
            <w:shd w:val="clear" w:color="auto" w:fill="auto"/>
            <w:vAlign w:val="center"/>
          </w:tcPr>
          <w:p w14:paraId="66EC60C0" w14:textId="7357790C"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1,244</w:t>
            </w:r>
          </w:p>
        </w:tc>
        <w:tc>
          <w:tcPr>
            <w:tcW w:w="238" w:type="pct"/>
            <w:shd w:val="clear" w:color="auto" w:fill="auto"/>
            <w:vAlign w:val="center"/>
          </w:tcPr>
          <w:p w14:paraId="1548A62E" w14:textId="0C210AD3"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1,256</w:t>
            </w:r>
          </w:p>
        </w:tc>
        <w:tc>
          <w:tcPr>
            <w:tcW w:w="238" w:type="pct"/>
            <w:shd w:val="clear" w:color="auto" w:fill="auto"/>
            <w:vAlign w:val="center"/>
          </w:tcPr>
          <w:p w14:paraId="1F1BF2ED" w14:textId="6C770101"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0E433B21" w14:textId="26F9609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444009F9" w14:textId="7E7763C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1,347</w:t>
            </w:r>
          </w:p>
        </w:tc>
        <w:tc>
          <w:tcPr>
            <w:tcW w:w="238" w:type="pct"/>
            <w:shd w:val="clear" w:color="auto" w:fill="auto"/>
            <w:vAlign w:val="center"/>
          </w:tcPr>
          <w:p w14:paraId="67CB7D01" w14:textId="2542D5B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1,638</w:t>
            </w:r>
          </w:p>
        </w:tc>
        <w:tc>
          <w:tcPr>
            <w:tcW w:w="238" w:type="pct"/>
            <w:shd w:val="clear" w:color="auto" w:fill="auto"/>
            <w:vAlign w:val="center"/>
          </w:tcPr>
          <w:p w14:paraId="0487909E" w14:textId="6615278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1,638</w:t>
            </w:r>
          </w:p>
        </w:tc>
        <w:tc>
          <w:tcPr>
            <w:tcW w:w="238" w:type="pct"/>
            <w:shd w:val="clear" w:color="auto" w:fill="auto"/>
            <w:vAlign w:val="center"/>
          </w:tcPr>
          <w:p w14:paraId="5FC3BD89" w14:textId="55AFD178"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734B1D30" w14:textId="1037E09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23ABB446" w14:textId="6A45B6F0"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0D2FA265" w14:textId="6F4835ED"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7775C2AC" w14:textId="653D7985"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7BBA3359" w14:textId="7BC887BE"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38" w:type="pct"/>
            <w:shd w:val="clear" w:color="auto" w:fill="auto"/>
            <w:vAlign w:val="center"/>
          </w:tcPr>
          <w:p w14:paraId="3150C8B5" w14:textId="13458FD6"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25" w:type="pct"/>
            <w:shd w:val="clear" w:color="auto" w:fill="auto"/>
            <w:vAlign w:val="center"/>
          </w:tcPr>
          <w:p w14:paraId="03308679" w14:textId="4DD821BB"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c>
          <w:tcPr>
            <w:tcW w:w="225" w:type="pct"/>
            <w:vAlign w:val="center"/>
          </w:tcPr>
          <w:p w14:paraId="404ABE8E" w14:textId="56F037D4" w:rsidR="00E911FB" w:rsidRPr="00E911FB" w:rsidRDefault="00E911FB" w:rsidP="00E911FB">
            <w:pPr>
              <w:widowControl/>
              <w:jc w:val="center"/>
              <w:rPr>
                <w:rFonts w:ascii="Arial" w:hAnsi="Arial" w:cs="Arial"/>
                <w:color w:val="000000"/>
                <w:sz w:val="16"/>
                <w:szCs w:val="16"/>
              </w:rPr>
            </w:pPr>
            <w:r w:rsidRPr="00E911FB">
              <w:rPr>
                <w:rFonts w:ascii="Arial" w:hAnsi="Arial" w:cs="Arial"/>
                <w:color w:val="000000"/>
                <w:sz w:val="16"/>
                <w:szCs w:val="16"/>
              </w:rPr>
              <w:t>1,848</w:t>
            </w:r>
          </w:p>
        </w:tc>
      </w:tr>
    </w:tbl>
    <w:p w14:paraId="20C9487B" w14:textId="77777777" w:rsidR="005103EE" w:rsidRDefault="005103EE" w:rsidP="00DD4AC9">
      <w:pPr>
        <w:rPr>
          <w:rFonts w:ascii="Arial" w:hAnsi="Arial" w:cs="Arial"/>
          <w:b/>
          <w:sz w:val="24"/>
          <w:szCs w:val="24"/>
          <w:lang w:val="ru-RU"/>
        </w:rPr>
      </w:pPr>
    </w:p>
    <w:p w14:paraId="2AB5A023" w14:textId="0AF2D45A" w:rsidR="009C4063" w:rsidRPr="00480899" w:rsidRDefault="009C4063" w:rsidP="009C4063">
      <w:pPr>
        <w:rPr>
          <w:rFonts w:ascii="Arial" w:hAnsi="Arial" w:cs="Arial"/>
          <w:sz w:val="24"/>
          <w:szCs w:val="24"/>
          <w:lang w:val="ru-RU"/>
        </w:rPr>
      </w:pPr>
      <w:r w:rsidRPr="00480899">
        <w:rPr>
          <w:rFonts w:ascii="Arial" w:hAnsi="Arial" w:cs="Arial"/>
          <w:sz w:val="24"/>
          <w:szCs w:val="24"/>
          <w:lang w:val="ru-RU"/>
        </w:rPr>
        <w:t>Таблица 4.3 – Перспективный баланс располагаемой тепловой мощности и присоединенной тепловой нагрузки для котельной «</w:t>
      </w:r>
      <w:r w:rsidR="005103EE">
        <w:rPr>
          <w:rFonts w:ascii="Arial" w:hAnsi="Arial" w:cs="Arial"/>
          <w:sz w:val="24"/>
          <w:szCs w:val="24"/>
          <w:lang w:val="ru-RU"/>
        </w:rPr>
        <w:t>Нефтяников</w:t>
      </w:r>
      <w:r w:rsidRPr="00480899">
        <w:rPr>
          <w:rFonts w:ascii="Arial" w:hAnsi="Arial" w:cs="Arial"/>
          <w:sz w:val="24"/>
          <w:szCs w:val="24"/>
          <w:lang w:val="ru-RU"/>
        </w:rPr>
        <w:t>»</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4"/>
        <w:gridCol w:w="720"/>
        <w:gridCol w:w="720"/>
        <w:gridCol w:w="720"/>
        <w:gridCol w:w="720"/>
        <w:gridCol w:w="720"/>
        <w:gridCol w:w="720"/>
        <w:gridCol w:w="720"/>
        <w:gridCol w:w="720"/>
        <w:gridCol w:w="720"/>
        <w:gridCol w:w="720"/>
        <w:gridCol w:w="720"/>
        <w:gridCol w:w="720"/>
        <w:gridCol w:w="720"/>
        <w:gridCol w:w="720"/>
        <w:gridCol w:w="720"/>
        <w:gridCol w:w="707"/>
        <w:gridCol w:w="707"/>
      </w:tblGrid>
      <w:tr w:rsidR="00635FD7" w:rsidRPr="001D556B" w14:paraId="0A758B0B" w14:textId="77777777" w:rsidTr="001153CC">
        <w:trPr>
          <w:trHeight w:val="20"/>
          <w:tblHeader/>
        </w:trPr>
        <w:tc>
          <w:tcPr>
            <w:tcW w:w="738" w:type="pct"/>
            <w:shd w:val="clear" w:color="auto" w:fill="auto"/>
            <w:vAlign w:val="center"/>
            <w:hideMark/>
          </w:tcPr>
          <w:p w14:paraId="6B69337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Наименование параметра</w:t>
            </w:r>
          </w:p>
        </w:tc>
        <w:tc>
          <w:tcPr>
            <w:tcW w:w="238" w:type="pct"/>
            <w:shd w:val="clear" w:color="auto" w:fill="auto"/>
            <w:vAlign w:val="center"/>
            <w:hideMark/>
          </w:tcPr>
          <w:p w14:paraId="3DE83EB0"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Ед. изм.</w:t>
            </w:r>
          </w:p>
        </w:tc>
        <w:tc>
          <w:tcPr>
            <w:tcW w:w="237" w:type="pct"/>
            <w:shd w:val="clear" w:color="auto" w:fill="auto"/>
            <w:vAlign w:val="center"/>
            <w:hideMark/>
          </w:tcPr>
          <w:p w14:paraId="11B9B37E" w14:textId="4044EF00" w:rsidR="00635FD7" w:rsidRPr="00C95276" w:rsidRDefault="00635FD7" w:rsidP="00E911FB">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2019</w:t>
            </w:r>
          </w:p>
        </w:tc>
        <w:tc>
          <w:tcPr>
            <w:tcW w:w="237" w:type="pct"/>
            <w:shd w:val="clear" w:color="auto" w:fill="auto"/>
            <w:vAlign w:val="center"/>
            <w:hideMark/>
          </w:tcPr>
          <w:p w14:paraId="1C279C2D"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2020</w:t>
            </w:r>
          </w:p>
        </w:tc>
        <w:tc>
          <w:tcPr>
            <w:tcW w:w="237" w:type="pct"/>
            <w:shd w:val="clear" w:color="auto" w:fill="auto"/>
            <w:vAlign w:val="center"/>
            <w:hideMark/>
          </w:tcPr>
          <w:p w14:paraId="369F350D"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2021</w:t>
            </w:r>
          </w:p>
        </w:tc>
        <w:tc>
          <w:tcPr>
            <w:tcW w:w="237" w:type="pct"/>
            <w:shd w:val="clear" w:color="auto" w:fill="auto"/>
            <w:vAlign w:val="center"/>
            <w:hideMark/>
          </w:tcPr>
          <w:p w14:paraId="14C3113C"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2022</w:t>
            </w:r>
          </w:p>
        </w:tc>
        <w:tc>
          <w:tcPr>
            <w:tcW w:w="237" w:type="pct"/>
            <w:shd w:val="clear" w:color="auto" w:fill="auto"/>
            <w:vAlign w:val="center"/>
            <w:hideMark/>
          </w:tcPr>
          <w:p w14:paraId="1A78F8A6"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2023</w:t>
            </w:r>
          </w:p>
        </w:tc>
        <w:tc>
          <w:tcPr>
            <w:tcW w:w="237" w:type="pct"/>
            <w:shd w:val="clear" w:color="auto" w:fill="auto"/>
            <w:vAlign w:val="center"/>
            <w:hideMark/>
          </w:tcPr>
          <w:p w14:paraId="2DE7C795"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2024</w:t>
            </w:r>
          </w:p>
        </w:tc>
        <w:tc>
          <w:tcPr>
            <w:tcW w:w="237" w:type="pct"/>
            <w:shd w:val="clear" w:color="auto" w:fill="auto"/>
            <w:vAlign w:val="center"/>
            <w:hideMark/>
          </w:tcPr>
          <w:p w14:paraId="2FE05959"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2025</w:t>
            </w:r>
          </w:p>
        </w:tc>
        <w:tc>
          <w:tcPr>
            <w:tcW w:w="237" w:type="pct"/>
            <w:shd w:val="clear" w:color="auto" w:fill="auto"/>
            <w:vAlign w:val="center"/>
            <w:hideMark/>
          </w:tcPr>
          <w:p w14:paraId="4CD08A5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2026</w:t>
            </w:r>
          </w:p>
        </w:tc>
        <w:tc>
          <w:tcPr>
            <w:tcW w:w="237" w:type="pct"/>
            <w:shd w:val="clear" w:color="auto" w:fill="auto"/>
            <w:vAlign w:val="center"/>
            <w:hideMark/>
          </w:tcPr>
          <w:p w14:paraId="775811BB"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2027</w:t>
            </w:r>
          </w:p>
        </w:tc>
        <w:tc>
          <w:tcPr>
            <w:tcW w:w="237" w:type="pct"/>
            <w:shd w:val="clear" w:color="auto" w:fill="auto"/>
            <w:vAlign w:val="center"/>
            <w:hideMark/>
          </w:tcPr>
          <w:p w14:paraId="08AD22E1"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2028</w:t>
            </w:r>
          </w:p>
        </w:tc>
        <w:tc>
          <w:tcPr>
            <w:tcW w:w="237" w:type="pct"/>
            <w:shd w:val="clear" w:color="auto" w:fill="auto"/>
            <w:vAlign w:val="center"/>
            <w:hideMark/>
          </w:tcPr>
          <w:p w14:paraId="751FD399"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2029</w:t>
            </w:r>
          </w:p>
        </w:tc>
        <w:tc>
          <w:tcPr>
            <w:tcW w:w="237" w:type="pct"/>
            <w:shd w:val="clear" w:color="auto" w:fill="auto"/>
            <w:vAlign w:val="center"/>
            <w:hideMark/>
          </w:tcPr>
          <w:p w14:paraId="610587D2"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2030</w:t>
            </w:r>
          </w:p>
        </w:tc>
        <w:tc>
          <w:tcPr>
            <w:tcW w:w="237" w:type="pct"/>
            <w:shd w:val="clear" w:color="auto" w:fill="auto"/>
            <w:vAlign w:val="center"/>
            <w:hideMark/>
          </w:tcPr>
          <w:p w14:paraId="2C386B37"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2031</w:t>
            </w:r>
          </w:p>
        </w:tc>
        <w:tc>
          <w:tcPr>
            <w:tcW w:w="237" w:type="pct"/>
            <w:shd w:val="clear" w:color="auto" w:fill="auto"/>
            <w:vAlign w:val="center"/>
            <w:hideMark/>
          </w:tcPr>
          <w:p w14:paraId="0B75F45A"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2032</w:t>
            </w:r>
          </w:p>
        </w:tc>
        <w:tc>
          <w:tcPr>
            <w:tcW w:w="237" w:type="pct"/>
            <w:shd w:val="clear" w:color="auto" w:fill="auto"/>
            <w:vAlign w:val="center"/>
            <w:hideMark/>
          </w:tcPr>
          <w:p w14:paraId="472BCC3B"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2033</w:t>
            </w:r>
          </w:p>
        </w:tc>
        <w:tc>
          <w:tcPr>
            <w:tcW w:w="233" w:type="pct"/>
            <w:shd w:val="clear" w:color="auto" w:fill="auto"/>
            <w:vAlign w:val="center"/>
            <w:hideMark/>
          </w:tcPr>
          <w:p w14:paraId="7646BB5D" w14:textId="77777777" w:rsidR="00635FD7" w:rsidRPr="001D556B" w:rsidRDefault="00635FD7" w:rsidP="00635FD7">
            <w:pPr>
              <w:widowControl/>
              <w:jc w:val="center"/>
              <w:rPr>
                <w:rFonts w:ascii="Arial" w:eastAsia="Times New Roman" w:hAnsi="Arial" w:cs="Arial"/>
                <w:b/>
                <w:bCs/>
                <w:color w:val="000000"/>
                <w:sz w:val="16"/>
                <w:szCs w:val="16"/>
                <w:lang w:val="ru-RU" w:eastAsia="ru-RU"/>
              </w:rPr>
            </w:pPr>
            <w:r w:rsidRPr="009C4063">
              <w:rPr>
                <w:rFonts w:ascii="Arial" w:hAnsi="Arial" w:cs="Arial"/>
                <w:b/>
                <w:bCs/>
                <w:color w:val="000000"/>
                <w:sz w:val="16"/>
                <w:szCs w:val="16"/>
              </w:rPr>
              <w:t>2034</w:t>
            </w:r>
          </w:p>
        </w:tc>
        <w:tc>
          <w:tcPr>
            <w:tcW w:w="233" w:type="pct"/>
            <w:vAlign w:val="center"/>
          </w:tcPr>
          <w:p w14:paraId="128EC703" w14:textId="77777777" w:rsidR="00635FD7" w:rsidRPr="00635FD7" w:rsidRDefault="00635FD7" w:rsidP="00635FD7">
            <w:pPr>
              <w:widowControl/>
              <w:jc w:val="center"/>
              <w:rPr>
                <w:rFonts w:ascii="Arial" w:hAnsi="Arial" w:cs="Arial"/>
                <w:b/>
                <w:bCs/>
                <w:color w:val="000000"/>
                <w:sz w:val="16"/>
                <w:szCs w:val="16"/>
                <w:lang w:val="ru-RU"/>
              </w:rPr>
            </w:pPr>
            <w:r>
              <w:rPr>
                <w:rFonts w:ascii="Arial" w:hAnsi="Arial" w:cs="Arial"/>
                <w:b/>
                <w:bCs/>
                <w:color w:val="000000"/>
                <w:sz w:val="16"/>
                <w:szCs w:val="16"/>
                <w:lang w:val="ru-RU"/>
              </w:rPr>
              <w:t>2035</w:t>
            </w:r>
          </w:p>
        </w:tc>
      </w:tr>
      <w:tr w:rsidR="00E911FB" w:rsidRPr="00334CB6" w14:paraId="147A536D" w14:textId="77777777" w:rsidTr="001153CC">
        <w:trPr>
          <w:trHeight w:val="586"/>
        </w:trPr>
        <w:tc>
          <w:tcPr>
            <w:tcW w:w="738" w:type="pct"/>
            <w:shd w:val="clear" w:color="auto" w:fill="auto"/>
            <w:vAlign w:val="center"/>
            <w:hideMark/>
          </w:tcPr>
          <w:p w14:paraId="5A63ED60"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Установленная тепловая мощность в горячей воде</w:t>
            </w:r>
          </w:p>
        </w:tc>
        <w:tc>
          <w:tcPr>
            <w:tcW w:w="238" w:type="pct"/>
            <w:shd w:val="clear" w:color="auto" w:fill="auto"/>
            <w:vAlign w:val="center"/>
            <w:hideMark/>
          </w:tcPr>
          <w:p w14:paraId="4696678C"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130F4060" w14:textId="6A3B7A6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4B256689" w14:textId="6E56E42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74DB706E" w14:textId="4484D79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217523EC" w14:textId="068A18A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25EFE73B" w14:textId="2B85E4B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7F869BBF" w14:textId="046747B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6A11DC01" w14:textId="7C44AB3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4A3208AD" w14:textId="712031B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7C83A76A" w14:textId="1EA23CB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61BA9427" w14:textId="74BE237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4DD285BE" w14:textId="1D9C590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2061A13E" w14:textId="2B5A409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5C738B7B" w14:textId="79F72E8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57BAE438" w14:textId="6FDE012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vAlign w:val="center"/>
          </w:tcPr>
          <w:p w14:paraId="37D21FD2" w14:textId="423E7A0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3" w:type="pct"/>
            <w:shd w:val="clear" w:color="auto" w:fill="auto"/>
            <w:vAlign w:val="center"/>
          </w:tcPr>
          <w:p w14:paraId="131B8F36" w14:textId="33757A2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3" w:type="pct"/>
            <w:vAlign w:val="center"/>
          </w:tcPr>
          <w:p w14:paraId="2351CEE1" w14:textId="5657BCB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r>
      <w:tr w:rsidR="00E911FB" w:rsidRPr="00334CB6" w14:paraId="6B83A2BF" w14:textId="77777777" w:rsidTr="001153CC">
        <w:trPr>
          <w:trHeight w:val="20"/>
        </w:trPr>
        <w:tc>
          <w:tcPr>
            <w:tcW w:w="738" w:type="pct"/>
            <w:shd w:val="clear" w:color="auto" w:fill="auto"/>
            <w:vAlign w:val="center"/>
            <w:hideMark/>
          </w:tcPr>
          <w:p w14:paraId="33DF2D3A"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Ограничения тепловой мощности</w:t>
            </w:r>
          </w:p>
        </w:tc>
        <w:tc>
          <w:tcPr>
            <w:tcW w:w="238" w:type="pct"/>
            <w:shd w:val="clear" w:color="auto" w:fill="auto"/>
            <w:vAlign w:val="center"/>
            <w:hideMark/>
          </w:tcPr>
          <w:p w14:paraId="13D6DF7E"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35489AF3" w14:textId="383758F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3D6D1C44" w14:textId="0B040D8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1DE23B31" w14:textId="127C813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0B057C27" w14:textId="148D70A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6C78A43B" w14:textId="5B662CB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6B4150E2" w14:textId="563DA3C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43C8EC35" w14:textId="2E7B666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0E1A7BB5" w14:textId="78033B7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2908890D" w14:textId="4586F6D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477E7756" w14:textId="102D123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59B5003F" w14:textId="52B1765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0FD76135" w14:textId="403BEE3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54B8EC72" w14:textId="2DE46E8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5553A21C" w14:textId="0874525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7" w:type="pct"/>
            <w:shd w:val="clear" w:color="auto" w:fill="auto"/>
            <w:vAlign w:val="center"/>
          </w:tcPr>
          <w:p w14:paraId="047EFE11" w14:textId="14BB6FB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3" w:type="pct"/>
            <w:shd w:val="clear" w:color="auto" w:fill="auto"/>
            <w:vAlign w:val="center"/>
          </w:tcPr>
          <w:p w14:paraId="16E58940" w14:textId="7C1679D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c>
          <w:tcPr>
            <w:tcW w:w="233" w:type="pct"/>
            <w:vAlign w:val="center"/>
          </w:tcPr>
          <w:p w14:paraId="7ECF2321" w14:textId="0A1B685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w:t>
            </w:r>
          </w:p>
        </w:tc>
      </w:tr>
      <w:tr w:rsidR="00E911FB" w:rsidRPr="00334CB6" w14:paraId="4D039294" w14:textId="77777777" w:rsidTr="001153CC">
        <w:trPr>
          <w:trHeight w:val="20"/>
        </w:trPr>
        <w:tc>
          <w:tcPr>
            <w:tcW w:w="738" w:type="pct"/>
            <w:shd w:val="clear" w:color="auto" w:fill="auto"/>
            <w:vAlign w:val="center"/>
            <w:hideMark/>
          </w:tcPr>
          <w:p w14:paraId="340759AC"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Располагаемая тепловая мощность</w:t>
            </w:r>
          </w:p>
        </w:tc>
        <w:tc>
          <w:tcPr>
            <w:tcW w:w="238" w:type="pct"/>
            <w:shd w:val="clear" w:color="auto" w:fill="auto"/>
            <w:vAlign w:val="center"/>
            <w:hideMark/>
          </w:tcPr>
          <w:p w14:paraId="1907DEB3"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5DF729E1" w14:textId="776B301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6E0E870F" w14:textId="2D5D33B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3E6040FC" w14:textId="0C54CB0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0DA9EB2D" w14:textId="0D4AD4C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4AAFD8D7" w14:textId="51580D9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571E927C" w14:textId="7F218E1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4AE68BD8" w14:textId="0603677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098FAD6C" w14:textId="35C13E5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67FCB471" w14:textId="633FD91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64A33355" w14:textId="6CBF3FE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63F52D60" w14:textId="1057F96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4FDAB27C" w14:textId="4779A16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13FE2D7F" w14:textId="35457D6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19240A93" w14:textId="39204CE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7" w:type="pct"/>
            <w:shd w:val="clear" w:color="auto" w:fill="auto"/>
            <w:noWrap/>
            <w:vAlign w:val="center"/>
          </w:tcPr>
          <w:p w14:paraId="16B66E0A" w14:textId="62C8070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3" w:type="pct"/>
            <w:shd w:val="clear" w:color="auto" w:fill="auto"/>
            <w:noWrap/>
            <w:vAlign w:val="center"/>
          </w:tcPr>
          <w:p w14:paraId="6FA837CB" w14:textId="0AEE0C2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c>
          <w:tcPr>
            <w:tcW w:w="233" w:type="pct"/>
            <w:vAlign w:val="center"/>
          </w:tcPr>
          <w:p w14:paraId="23714F7F" w14:textId="6B55573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6,02</w:t>
            </w:r>
          </w:p>
        </w:tc>
      </w:tr>
      <w:tr w:rsidR="00E911FB" w:rsidRPr="00334CB6" w14:paraId="68A237F0" w14:textId="77777777" w:rsidTr="001153CC">
        <w:trPr>
          <w:trHeight w:val="20"/>
        </w:trPr>
        <w:tc>
          <w:tcPr>
            <w:tcW w:w="738" w:type="pct"/>
            <w:shd w:val="clear" w:color="auto" w:fill="auto"/>
            <w:vAlign w:val="center"/>
            <w:hideMark/>
          </w:tcPr>
          <w:p w14:paraId="1D1B10A2"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Расход тепловой энергии на собственные нужды</w:t>
            </w:r>
          </w:p>
        </w:tc>
        <w:tc>
          <w:tcPr>
            <w:tcW w:w="238" w:type="pct"/>
            <w:shd w:val="clear" w:color="auto" w:fill="auto"/>
            <w:vAlign w:val="center"/>
            <w:hideMark/>
          </w:tcPr>
          <w:p w14:paraId="3259DAAA"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noWrap/>
            <w:vAlign w:val="center"/>
          </w:tcPr>
          <w:p w14:paraId="3C266DFF" w14:textId="62908E0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0,008</w:t>
            </w:r>
          </w:p>
        </w:tc>
        <w:tc>
          <w:tcPr>
            <w:tcW w:w="237" w:type="pct"/>
            <w:shd w:val="clear" w:color="auto" w:fill="auto"/>
            <w:vAlign w:val="center"/>
          </w:tcPr>
          <w:p w14:paraId="295698FE" w14:textId="405F64D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0,008</w:t>
            </w:r>
          </w:p>
        </w:tc>
        <w:tc>
          <w:tcPr>
            <w:tcW w:w="237" w:type="pct"/>
            <w:shd w:val="clear" w:color="auto" w:fill="auto"/>
            <w:vAlign w:val="center"/>
          </w:tcPr>
          <w:p w14:paraId="7A381B71" w14:textId="4D76FDD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0,008</w:t>
            </w:r>
          </w:p>
        </w:tc>
        <w:tc>
          <w:tcPr>
            <w:tcW w:w="237" w:type="pct"/>
            <w:shd w:val="clear" w:color="auto" w:fill="auto"/>
            <w:vAlign w:val="center"/>
          </w:tcPr>
          <w:p w14:paraId="5581AFB7" w14:textId="75AB21E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6B3EEE72" w14:textId="139B1EF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684E8BFD" w14:textId="1772B8E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285D5D6D" w14:textId="712F243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20D5E362" w14:textId="4F552C8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4880F6B3" w14:textId="486A9E6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1685118A" w14:textId="2FB140C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09FE8CD0" w14:textId="4E76F37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056CCB74" w14:textId="2638485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39C5C3FC" w14:textId="28050EF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72FC5FC7" w14:textId="5DEB385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7" w:type="pct"/>
            <w:shd w:val="clear" w:color="auto" w:fill="auto"/>
            <w:vAlign w:val="center"/>
          </w:tcPr>
          <w:p w14:paraId="56F34F33" w14:textId="5233B7C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3" w:type="pct"/>
            <w:shd w:val="clear" w:color="auto" w:fill="auto"/>
            <w:vAlign w:val="center"/>
          </w:tcPr>
          <w:p w14:paraId="4F3245BF" w14:textId="6B6923C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c>
          <w:tcPr>
            <w:tcW w:w="233" w:type="pct"/>
            <w:vAlign w:val="center"/>
          </w:tcPr>
          <w:p w14:paraId="56AA91A5" w14:textId="0D64FC0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0,009</w:t>
            </w:r>
          </w:p>
        </w:tc>
      </w:tr>
      <w:tr w:rsidR="00E911FB" w:rsidRPr="00334CB6" w14:paraId="40B2A5B4" w14:textId="77777777" w:rsidTr="001153CC">
        <w:trPr>
          <w:trHeight w:val="323"/>
        </w:trPr>
        <w:tc>
          <w:tcPr>
            <w:tcW w:w="738" w:type="pct"/>
            <w:shd w:val="clear" w:color="auto" w:fill="auto"/>
            <w:vAlign w:val="center"/>
            <w:hideMark/>
          </w:tcPr>
          <w:p w14:paraId="3248D997"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Тепловая мощность нетто</w:t>
            </w:r>
          </w:p>
        </w:tc>
        <w:tc>
          <w:tcPr>
            <w:tcW w:w="238" w:type="pct"/>
            <w:shd w:val="clear" w:color="auto" w:fill="auto"/>
            <w:vAlign w:val="center"/>
            <w:hideMark/>
          </w:tcPr>
          <w:p w14:paraId="2FD042CF"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639FC794" w14:textId="6C1369E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6,012</w:t>
            </w:r>
          </w:p>
        </w:tc>
        <w:tc>
          <w:tcPr>
            <w:tcW w:w="237" w:type="pct"/>
            <w:shd w:val="clear" w:color="auto" w:fill="auto"/>
            <w:vAlign w:val="center"/>
          </w:tcPr>
          <w:p w14:paraId="03B86471" w14:textId="16CA690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6,012</w:t>
            </w:r>
          </w:p>
        </w:tc>
        <w:tc>
          <w:tcPr>
            <w:tcW w:w="237" w:type="pct"/>
            <w:shd w:val="clear" w:color="auto" w:fill="auto"/>
            <w:vAlign w:val="center"/>
          </w:tcPr>
          <w:p w14:paraId="53F1F733" w14:textId="21D0471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6,012</w:t>
            </w:r>
          </w:p>
        </w:tc>
        <w:tc>
          <w:tcPr>
            <w:tcW w:w="237" w:type="pct"/>
            <w:shd w:val="clear" w:color="auto" w:fill="auto"/>
            <w:vAlign w:val="center"/>
          </w:tcPr>
          <w:p w14:paraId="04A5498E" w14:textId="21B9D33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540380E3" w14:textId="00D5005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25745610" w14:textId="0CC89B7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7B16763B" w14:textId="6A4CD0A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27C2AE25" w14:textId="7ED9DC8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729F8CE4" w14:textId="5B190A8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6DED03A8" w14:textId="006B5EA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38B2358C" w14:textId="595E441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27BD1CE5" w14:textId="09AF604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1D0A3949" w14:textId="4EACB3C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2C4472EC" w14:textId="0440C5E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7" w:type="pct"/>
            <w:shd w:val="clear" w:color="auto" w:fill="auto"/>
            <w:vAlign w:val="center"/>
          </w:tcPr>
          <w:p w14:paraId="58F99390" w14:textId="4DBC74C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3" w:type="pct"/>
            <w:shd w:val="clear" w:color="auto" w:fill="auto"/>
            <w:vAlign w:val="center"/>
          </w:tcPr>
          <w:p w14:paraId="799ECE41" w14:textId="7DB6D61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c>
          <w:tcPr>
            <w:tcW w:w="233" w:type="pct"/>
            <w:vAlign w:val="center"/>
          </w:tcPr>
          <w:p w14:paraId="5C5B96BD" w14:textId="49CACBF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6,011</w:t>
            </w:r>
          </w:p>
        </w:tc>
      </w:tr>
      <w:tr w:rsidR="00E911FB" w:rsidRPr="00334CB6" w14:paraId="09119465" w14:textId="77777777" w:rsidTr="001153CC">
        <w:trPr>
          <w:trHeight w:val="20"/>
        </w:trPr>
        <w:tc>
          <w:tcPr>
            <w:tcW w:w="738" w:type="pct"/>
            <w:shd w:val="clear" w:color="auto" w:fill="auto"/>
            <w:vAlign w:val="center"/>
            <w:hideMark/>
          </w:tcPr>
          <w:p w14:paraId="208BCA73"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xml:space="preserve">Полезная тепловая нагрузка (без </w:t>
            </w:r>
            <w:r>
              <w:rPr>
                <w:rFonts w:ascii="Arial" w:hAnsi="Arial" w:cs="Arial"/>
                <w:color w:val="000000"/>
                <w:sz w:val="16"/>
                <w:szCs w:val="16"/>
                <w:lang w:val="ru-RU"/>
              </w:rPr>
              <w:t>учета отключения потребителей),</w:t>
            </w:r>
            <w:r w:rsidRPr="009C4063">
              <w:rPr>
                <w:rFonts w:ascii="Arial" w:hAnsi="Arial" w:cs="Arial"/>
                <w:color w:val="000000"/>
                <w:sz w:val="16"/>
                <w:szCs w:val="16"/>
                <w:lang w:val="ru-RU"/>
              </w:rPr>
              <w:t xml:space="preserve"> в т.ч.:</w:t>
            </w:r>
          </w:p>
        </w:tc>
        <w:tc>
          <w:tcPr>
            <w:tcW w:w="238" w:type="pct"/>
            <w:shd w:val="clear" w:color="auto" w:fill="auto"/>
            <w:vAlign w:val="center"/>
            <w:hideMark/>
          </w:tcPr>
          <w:p w14:paraId="2DE2725F"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634A831F" w14:textId="06E5F0F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3C952995" w14:textId="3EFBA45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4169137E" w14:textId="3D4A32F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771DA4DB" w14:textId="72060A2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474A6ED4" w14:textId="3FAD81B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0D8A8BDE" w14:textId="1FF3320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172476C1" w14:textId="48B60C1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6CEC78F1" w14:textId="462E673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46E8A38C" w14:textId="70A7381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65D6FE36" w14:textId="79ABAA8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03E33AFB" w14:textId="22ADB32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3F5A6F19" w14:textId="52D3EA2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0B64E99A" w14:textId="477FD86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3962726B" w14:textId="39BD0D2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10CC3290" w14:textId="6AA9A4C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3" w:type="pct"/>
            <w:shd w:val="clear" w:color="auto" w:fill="auto"/>
            <w:vAlign w:val="center"/>
          </w:tcPr>
          <w:p w14:paraId="04BC80ED" w14:textId="10B4BAA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3" w:type="pct"/>
            <w:vAlign w:val="center"/>
          </w:tcPr>
          <w:p w14:paraId="4EAAC9EE" w14:textId="5999A0D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r>
      <w:tr w:rsidR="00E911FB" w:rsidRPr="00334CB6" w14:paraId="59587B05" w14:textId="77777777" w:rsidTr="001153CC">
        <w:trPr>
          <w:trHeight w:val="20"/>
        </w:trPr>
        <w:tc>
          <w:tcPr>
            <w:tcW w:w="738" w:type="pct"/>
            <w:shd w:val="clear" w:color="auto" w:fill="auto"/>
            <w:vAlign w:val="center"/>
            <w:hideMark/>
          </w:tcPr>
          <w:p w14:paraId="02768D82"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на нужды отопления и вентиляции (без учета отключения потребителей)</w:t>
            </w:r>
          </w:p>
        </w:tc>
        <w:tc>
          <w:tcPr>
            <w:tcW w:w="238" w:type="pct"/>
            <w:shd w:val="clear" w:color="auto" w:fill="auto"/>
            <w:vAlign w:val="center"/>
            <w:hideMark/>
          </w:tcPr>
          <w:p w14:paraId="191F6B27"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655E701D" w14:textId="45246C1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72FFFB2C" w14:textId="1D602F0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6153C3BD" w14:textId="38B1425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65891422" w14:textId="0EDB88E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56D63A76" w14:textId="67FBCD4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738DA019" w14:textId="733ED1D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1B43DA1E" w14:textId="07A6F87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15136E45" w14:textId="23BE084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2579F77A" w14:textId="667A14D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5317D5D1" w14:textId="4F6C123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54728C3D" w14:textId="2E73AA1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497AEDC8" w14:textId="24CA741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0C00E189" w14:textId="62D9F41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18D8EA03" w14:textId="510E77F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54963321" w14:textId="7B47CD1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3" w:type="pct"/>
            <w:shd w:val="clear" w:color="auto" w:fill="auto"/>
            <w:vAlign w:val="center"/>
          </w:tcPr>
          <w:p w14:paraId="2134621D" w14:textId="3BFB709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3" w:type="pct"/>
            <w:vAlign w:val="center"/>
          </w:tcPr>
          <w:p w14:paraId="71A4C64D" w14:textId="0697D0F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r>
      <w:tr w:rsidR="00E911FB" w:rsidRPr="00334CB6" w14:paraId="14AAC6B7" w14:textId="77777777" w:rsidTr="001153CC">
        <w:trPr>
          <w:trHeight w:val="307"/>
        </w:trPr>
        <w:tc>
          <w:tcPr>
            <w:tcW w:w="738" w:type="pct"/>
            <w:shd w:val="clear" w:color="auto" w:fill="auto"/>
            <w:vAlign w:val="center"/>
            <w:hideMark/>
          </w:tcPr>
          <w:p w14:paraId="3274632E"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 на нужды ГВС</w:t>
            </w:r>
          </w:p>
        </w:tc>
        <w:tc>
          <w:tcPr>
            <w:tcW w:w="238" w:type="pct"/>
            <w:shd w:val="clear" w:color="auto" w:fill="auto"/>
            <w:vAlign w:val="center"/>
            <w:hideMark/>
          </w:tcPr>
          <w:p w14:paraId="360DB8EC"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477C0E13" w14:textId="393F693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7D34CEA8" w14:textId="20624DA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6DE9087A" w14:textId="15A0FDD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1FF71D7E" w14:textId="5D10CA0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66333746" w14:textId="36F6F20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55DC63BA" w14:textId="1109107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02EAB49C" w14:textId="0416E77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011F7694" w14:textId="01A0268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2F14BE32" w14:textId="57AD0A9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49D15801" w14:textId="54E21A8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7F29EEDF" w14:textId="55373C8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06BDD4B4" w14:textId="7883E93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3B95C240" w14:textId="7425E1E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7B49E850" w14:textId="2858A36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7" w:type="pct"/>
            <w:shd w:val="clear" w:color="auto" w:fill="auto"/>
            <w:vAlign w:val="center"/>
          </w:tcPr>
          <w:p w14:paraId="5D6247D0" w14:textId="0A32683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3" w:type="pct"/>
            <w:shd w:val="clear" w:color="auto" w:fill="auto"/>
            <w:vAlign w:val="center"/>
          </w:tcPr>
          <w:p w14:paraId="1E69CF0E" w14:textId="61F1E01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c>
          <w:tcPr>
            <w:tcW w:w="233" w:type="pct"/>
            <w:vAlign w:val="center"/>
          </w:tcPr>
          <w:p w14:paraId="5C39136B" w14:textId="05294CB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0,000</w:t>
            </w:r>
          </w:p>
        </w:tc>
      </w:tr>
      <w:tr w:rsidR="00E911FB" w:rsidRPr="00334CB6" w14:paraId="4D5B1F2E" w14:textId="77777777" w:rsidTr="001153CC">
        <w:trPr>
          <w:trHeight w:val="20"/>
        </w:trPr>
        <w:tc>
          <w:tcPr>
            <w:tcW w:w="738" w:type="pct"/>
            <w:shd w:val="clear" w:color="auto" w:fill="auto"/>
            <w:vAlign w:val="center"/>
            <w:hideMark/>
          </w:tcPr>
          <w:p w14:paraId="769621F6"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 xml:space="preserve">Полезная тепловая </w:t>
            </w:r>
            <w:r w:rsidRPr="009C4063">
              <w:rPr>
                <w:rFonts w:ascii="Arial" w:hAnsi="Arial" w:cs="Arial"/>
                <w:color w:val="000000"/>
                <w:sz w:val="16"/>
                <w:szCs w:val="16"/>
                <w:lang w:val="ru-RU"/>
              </w:rPr>
              <w:lastRenderedPageBreak/>
              <w:t>нагрузка (с у</w:t>
            </w:r>
            <w:r>
              <w:rPr>
                <w:rFonts w:ascii="Arial" w:hAnsi="Arial" w:cs="Arial"/>
                <w:color w:val="000000"/>
                <w:sz w:val="16"/>
                <w:szCs w:val="16"/>
                <w:lang w:val="ru-RU"/>
              </w:rPr>
              <w:t>четом отключения потребителей),</w:t>
            </w:r>
            <w:r w:rsidRPr="009C4063">
              <w:rPr>
                <w:rFonts w:ascii="Arial" w:hAnsi="Arial" w:cs="Arial"/>
                <w:color w:val="000000"/>
                <w:sz w:val="16"/>
                <w:szCs w:val="16"/>
                <w:lang w:val="ru-RU"/>
              </w:rPr>
              <w:t xml:space="preserve"> в т.ч.:</w:t>
            </w:r>
          </w:p>
        </w:tc>
        <w:tc>
          <w:tcPr>
            <w:tcW w:w="238" w:type="pct"/>
            <w:shd w:val="clear" w:color="auto" w:fill="auto"/>
            <w:vAlign w:val="center"/>
            <w:hideMark/>
          </w:tcPr>
          <w:p w14:paraId="78A1BF25"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lastRenderedPageBreak/>
              <w:t>Гкал/ч</w:t>
            </w:r>
          </w:p>
        </w:tc>
        <w:tc>
          <w:tcPr>
            <w:tcW w:w="237" w:type="pct"/>
            <w:shd w:val="clear" w:color="auto" w:fill="auto"/>
            <w:vAlign w:val="center"/>
          </w:tcPr>
          <w:p w14:paraId="702ED41E" w14:textId="106AB44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4,7650</w:t>
            </w:r>
          </w:p>
        </w:tc>
        <w:tc>
          <w:tcPr>
            <w:tcW w:w="237" w:type="pct"/>
            <w:shd w:val="clear" w:color="auto" w:fill="auto"/>
            <w:vAlign w:val="center"/>
          </w:tcPr>
          <w:p w14:paraId="4F8C6F78" w14:textId="54685F0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599D3013" w14:textId="1F6817D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7E4A2ECD" w14:textId="6ACA9FB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7EF26FDF" w14:textId="3337479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35BAB287" w14:textId="23DF8DD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565FA9E7" w14:textId="2179190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4,359</w:t>
            </w:r>
          </w:p>
        </w:tc>
        <w:tc>
          <w:tcPr>
            <w:tcW w:w="237" w:type="pct"/>
            <w:shd w:val="clear" w:color="auto" w:fill="auto"/>
            <w:vAlign w:val="center"/>
          </w:tcPr>
          <w:p w14:paraId="2F05D9FC" w14:textId="5D3EDAE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4,359</w:t>
            </w:r>
          </w:p>
        </w:tc>
        <w:tc>
          <w:tcPr>
            <w:tcW w:w="237" w:type="pct"/>
            <w:shd w:val="clear" w:color="auto" w:fill="auto"/>
            <w:vAlign w:val="center"/>
          </w:tcPr>
          <w:p w14:paraId="0E8874F0" w14:textId="61E07A5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23FACD3E" w14:textId="64CE24F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67A083E2" w14:textId="2EDC9B7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13F0766E" w14:textId="25120DB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0AFC2112" w14:textId="04A179B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058D717B" w14:textId="21CEA29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1E47292B" w14:textId="3AEE1B6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3" w:type="pct"/>
            <w:shd w:val="clear" w:color="auto" w:fill="auto"/>
            <w:vAlign w:val="center"/>
          </w:tcPr>
          <w:p w14:paraId="2B0313EA" w14:textId="4C99547A"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3" w:type="pct"/>
            <w:vAlign w:val="center"/>
          </w:tcPr>
          <w:p w14:paraId="301FC1D0" w14:textId="1B111F5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r>
      <w:tr w:rsidR="00E911FB" w:rsidRPr="00334CB6" w14:paraId="1319BB57" w14:textId="77777777" w:rsidTr="001153CC">
        <w:trPr>
          <w:trHeight w:val="20"/>
        </w:trPr>
        <w:tc>
          <w:tcPr>
            <w:tcW w:w="738" w:type="pct"/>
            <w:shd w:val="clear" w:color="auto" w:fill="auto"/>
            <w:vAlign w:val="center"/>
            <w:hideMark/>
          </w:tcPr>
          <w:p w14:paraId="3BC800A7"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lastRenderedPageBreak/>
              <w:t>- на нужды отопления и вентиляции (с учетом отключения потребителей)</w:t>
            </w:r>
          </w:p>
        </w:tc>
        <w:tc>
          <w:tcPr>
            <w:tcW w:w="238" w:type="pct"/>
            <w:shd w:val="clear" w:color="auto" w:fill="auto"/>
            <w:vAlign w:val="center"/>
            <w:hideMark/>
          </w:tcPr>
          <w:p w14:paraId="02CDD173"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2CE8E6E5" w14:textId="3417BCC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4,7650</w:t>
            </w:r>
          </w:p>
        </w:tc>
        <w:tc>
          <w:tcPr>
            <w:tcW w:w="237" w:type="pct"/>
            <w:shd w:val="clear" w:color="auto" w:fill="auto"/>
            <w:vAlign w:val="center"/>
          </w:tcPr>
          <w:p w14:paraId="7DEEA8EB" w14:textId="1D672A0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4,7650</w:t>
            </w:r>
          </w:p>
        </w:tc>
        <w:tc>
          <w:tcPr>
            <w:tcW w:w="237" w:type="pct"/>
            <w:shd w:val="clear" w:color="auto" w:fill="auto"/>
            <w:vAlign w:val="center"/>
          </w:tcPr>
          <w:p w14:paraId="47D34C63" w14:textId="0578FFA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1026461D" w14:textId="4D02D79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4,765</w:t>
            </w:r>
          </w:p>
        </w:tc>
        <w:tc>
          <w:tcPr>
            <w:tcW w:w="237" w:type="pct"/>
            <w:shd w:val="clear" w:color="auto" w:fill="auto"/>
            <w:vAlign w:val="center"/>
          </w:tcPr>
          <w:p w14:paraId="275C7957" w14:textId="56FCCDA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21A7B7EE" w14:textId="7627595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4,918</w:t>
            </w:r>
          </w:p>
        </w:tc>
        <w:tc>
          <w:tcPr>
            <w:tcW w:w="237" w:type="pct"/>
            <w:shd w:val="clear" w:color="auto" w:fill="auto"/>
            <w:vAlign w:val="center"/>
          </w:tcPr>
          <w:p w14:paraId="3A47D737" w14:textId="7A0F4F9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4,359</w:t>
            </w:r>
          </w:p>
        </w:tc>
        <w:tc>
          <w:tcPr>
            <w:tcW w:w="237" w:type="pct"/>
            <w:shd w:val="clear" w:color="auto" w:fill="auto"/>
            <w:vAlign w:val="center"/>
          </w:tcPr>
          <w:p w14:paraId="711823D5" w14:textId="7BC4F98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4,359</w:t>
            </w:r>
          </w:p>
        </w:tc>
        <w:tc>
          <w:tcPr>
            <w:tcW w:w="237" w:type="pct"/>
            <w:shd w:val="clear" w:color="auto" w:fill="auto"/>
            <w:vAlign w:val="center"/>
          </w:tcPr>
          <w:p w14:paraId="46238DD3" w14:textId="66AC538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5D04C3C6" w14:textId="11D9016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1AD760E4" w14:textId="28DD55B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53ACDC20" w14:textId="654F573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2985948A" w14:textId="40BF7E9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04A02E9B" w14:textId="663B577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7" w:type="pct"/>
            <w:shd w:val="clear" w:color="auto" w:fill="auto"/>
            <w:vAlign w:val="center"/>
          </w:tcPr>
          <w:p w14:paraId="102893D4" w14:textId="75849F0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3" w:type="pct"/>
            <w:shd w:val="clear" w:color="auto" w:fill="auto"/>
            <w:vAlign w:val="center"/>
          </w:tcPr>
          <w:p w14:paraId="7FBBE33C" w14:textId="286920A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c>
          <w:tcPr>
            <w:tcW w:w="233" w:type="pct"/>
            <w:vAlign w:val="center"/>
          </w:tcPr>
          <w:p w14:paraId="66096FFA" w14:textId="403DEED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4,175</w:t>
            </w:r>
          </w:p>
        </w:tc>
      </w:tr>
      <w:tr w:rsidR="00E911FB" w:rsidRPr="00334CB6" w14:paraId="1CF0D103" w14:textId="77777777" w:rsidTr="001153CC">
        <w:trPr>
          <w:trHeight w:val="414"/>
        </w:trPr>
        <w:tc>
          <w:tcPr>
            <w:tcW w:w="738" w:type="pct"/>
            <w:shd w:val="clear" w:color="auto" w:fill="auto"/>
            <w:vAlign w:val="center"/>
            <w:hideMark/>
          </w:tcPr>
          <w:p w14:paraId="04CC5656"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Потери тепловой энергии</w:t>
            </w:r>
          </w:p>
        </w:tc>
        <w:tc>
          <w:tcPr>
            <w:tcW w:w="238" w:type="pct"/>
            <w:shd w:val="clear" w:color="auto" w:fill="auto"/>
            <w:vAlign w:val="center"/>
            <w:hideMark/>
          </w:tcPr>
          <w:p w14:paraId="2E18CE33"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08AB53C5" w14:textId="40F1104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0,663</w:t>
            </w:r>
          </w:p>
        </w:tc>
        <w:tc>
          <w:tcPr>
            <w:tcW w:w="237" w:type="pct"/>
            <w:shd w:val="clear" w:color="auto" w:fill="auto"/>
            <w:vAlign w:val="center"/>
          </w:tcPr>
          <w:p w14:paraId="2FB96CDB" w14:textId="52CD2E7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0,663</w:t>
            </w:r>
          </w:p>
        </w:tc>
        <w:tc>
          <w:tcPr>
            <w:tcW w:w="237" w:type="pct"/>
            <w:shd w:val="clear" w:color="auto" w:fill="auto"/>
            <w:vAlign w:val="center"/>
          </w:tcPr>
          <w:p w14:paraId="7791E18D" w14:textId="7BCCE21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0,649</w:t>
            </w:r>
          </w:p>
        </w:tc>
        <w:tc>
          <w:tcPr>
            <w:tcW w:w="237" w:type="pct"/>
            <w:shd w:val="clear" w:color="auto" w:fill="auto"/>
            <w:vAlign w:val="center"/>
          </w:tcPr>
          <w:p w14:paraId="3286CFD1" w14:textId="6A22E16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78DF467C" w14:textId="341C0A7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28A000C7" w14:textId="416E03B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1D4AA458" w14:textId="36D866B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538F7379" w14:textId="56C38DA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414DC8F1" w14:textId="4037047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6022932D" w14:textId="6AB090A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29750615" w14:textId="06EDE3A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09771A37" w14:textId="7F9EABA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39356781" w14:textId="16D316B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50D08A31" w14:textId="12E187A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7" w:type="pct"/>
            <w:shd w:val="clear" w:color="auto" w:fill="auto"/>
            <w:vAlign w:val="center"/>
          </w:tcPr>
          <w:p w14:paraId="6B525AD5" w14:textId="48CEE28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3" w:type="pct"/>
            <w:shd w:val="clear" w:color="auto" w:fill="auto"/>
            <w:vAlign w:val="center"/>
          </w:tcPr>
          <w:p w14:paraId="51737FD5" w14:textId="7F5BAFE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c>
          <w:tcPr>
            <w:tcW w:w="233" w:type="pct"/>
            <w:vAlign w:val="center"/>
          </w:tcPr>
          <w:p w14:paraId="56FC024B" w14:textId="507C5BEB"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0,587</w:t>
            </w:r>
          </w:p>
        </w:tc>
      </w:tr>
      <w:tr w:rsidR="00E911FB" w:rsidRPr="00334CB6" w14:paraId="5ACE2BCA" w14:textId="77777777" w:rsidTr="001153CC">
        <w:trPr>
          <w:trHeight w:val="20"/>
        </w:trPr>
        <w:tc>
          <w:tcPr>
            <w:tcW w:w="738" w:type="pct"/>
            <w:shd w:val="clear" w:color="auto" w:fill="auto"/>
            <w:vAlign w:val="center"/>
            <w:hideMark/>
          </w:tcPr>
          <w:p w14:paraId="5D8F2ACB"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lang w:val="ru-RU"/>
              </w:rPr>
              <w:t>Резерв (+)/ Дефицит (-) тепловой мощности (без учета отключения потребителей)</w:t>
            </w:r>
          </w:p>
        </w:tc>
        <w:tc>
          <w:tcPr>
            <w:tcW w:w="238" w:type="pct"/>
            <w:shd w:val="clear" w:color="auto" w:fill="auto"/>
            <w:vAlign w:val="center"/>
            <w:hideMark/>
          </w:tcPr>
          <w:p w14:paraId="58698B41" w14:textId="77777777" w:rsidR="00E911FB" w:rsidRPr="001D556B" w:rsidRDefault="00E911FB" w:rsidP="00E911FB">
            <w:pPr>
              <w:widowControl/>
              <w:jc w:val="center"/>
              <w:rPr>
                <w:rFonts w:ascii="Arial" w:eastAsia="Times New Roman" w:hAnsi="Arial" w:cs="Arial"/>
                <w:color w:val="000000"/>
                <w:sz w:val="16"/>
                <w:szCs w:val="16"/>
                <w:lang w:val="ru-RU" w:eastAsia="ru-RU"/>
              </w:rPr>
            </w:pPr>
            <w:r w:rsidRPr="009C4063">
              <w:rPr>
                <w:rFonts w:ascii="Arial" w:hAnsi="Arial" w:cs="Arial"/>
                <w:color w:val="000000"/>
                <w:sz w:val="16"/>
                <w:szCs w:val="16"/>
              </w:rPr>
              <w:t>Гкал/ч</w:t>
            </w:r>
          </w:p>
        </w:tc>
        <w:tc>
          <w:tcPr>
            <w:tcW w:w="237" w:type="pct"/>
            <w:shd w:val="clear" w:color="auto" w:fill="auto"/>
            <w:vAlign w:val="center"/>
          </w:tcPr>
          <w:p w14:paraId="641030D3" w14:textId="0325D1D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0,584</w:t>
            </w:r>
          </w:p>
        </w:tc>
        <w:tc>
          <w:tcPr>
            <w:tcW w:w="237" w:type="pct"/>
            <w:shd w:val="clear" w:color="auto" w:fill="auto"/>
            <w:vAlign w:val="center"/>
          </w:tcPr>
          <w:p w14:paraId="5C2E044A" w14:textId="67885F4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0,584</w:t>
            </w:r>
          </w:p>
        </w:tc>
        <w:tc>
          <w:tcPr>
            <w:tcW w:w="237" w:type="pct"/>
            <w:shd w:val="clear" w:color="auto" w:fill="auto"/>
            <w:vAlign w:val="center"/>
          </w:tcPr>
          <w:p w14:paraId="6C676B77" w14:textId="445DA77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0,598</w:t>
            </w:r>
          </w:p>
        </w:tc>
        <w:tc>
          <w:tcPr>
            <w:tcW w:w="237" w:type="pct"/>
            <w:shd w:val="clear" w:color="auto" w:fill="auto"/>
            <w:vAlign w:val="center"/>
          </w:tcPr>
          <w:p w14:paraId="5692933D" w14:textId="73AAF50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0,658</w:t>
            </w:r>
          </w:p>
        </w:tc>
        <w:tc>
          <w:tcPr>
            <w:tcW w:w="237" w:type="pct"/>
            <w:shd w:val="clear" w:color="auto" w:fill="auto"/>
            <w:vAlign w:val="center"/>
          </w:tcPr>
          <w:p w14:paraId="50277149" w14:textId="5746F43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1431ED77" w14:textId="1100BDD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5A6FAFF1" w14:textId="3EDBB0C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09BD95DC" w14:textId="1B3106A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492ABC36" w14:textId="4879E34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078352AA" w14:textId="3C2D7649"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5406FE93" w14:textId="5193C53C"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2B613DCC" w14:textId="5274AFD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4C8C8045" w14:textId="466162E0"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4521A3A5" w14:textId="26530D4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368FBCD8" w14:textId="66D34C1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3" w:type="pct"/>
            <w:shd w:val="clear" w:color="auto" w:fill="auto"/>
            <w:vAlign w:val="center"/>
          </w:tcPr>
          <w:p w14:paraId="434C8462" w14:textId="498160E3"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3" w:type="pct"/>
            <w:vAlign w:val="center"/>
          </w:tcPr>
          <w:p w14:paraId="697F7C3D" w14:textId="4D72E66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r>
      <w:tr w:rsidR="00E911FB" w:rsidRPr="00334CB6" w14:paraId="7B8830A5" w14:textId="77777777" w:rsidTr="001153CC">
        <w:trPr>
          <w:trHeight w:val="20"/>
        </w:trPr>
        <w:tc>
          <w:tcPr>
            <w:tcW w:w="738" w:type="pct"/>
            <w:shd w:val="clear" w:color="auto" w:fill="auto"/>
            <w:vAlign w:val="center"/>
          </w:tcPr>
          <w:p w14:paraId="3272D959" w14:textId="1A720CF7" w:rsidR="00E911FB" w:rsidRPr="009C4063" w:rsidRDefault="00E911FB" w:rsidP="00E911FB">
            <w:pPr>
              <w:widowControl/>
              <w:jc w:val="center"/>
              <w:rPr>
                <w:rFonts w:ascii="Arial" w:hAnsi="Arial" w:cs="Arial"/>
                <w:color w:val="000000"/>
                <w:sz w:val="16"/>
                <w:szCs w:val="16"/>
                <w:lang w:val="ru-RU"/>
              </w:rPr>
            </w:pPr>
            <w:r w:rsidRPr="009C4063">
              <w:rPr>
                <w:rFonts w:ascii="Arial" w:hAnsi="Arial" w:cs="Arial"/>
                <w:color w:val="000000"/>
                <w:sz w:val="16"/>
                <w:szCs w:val="16"/>
                <w:lang w:val="ru-RU"/>
              </w:rPr>
              <w:t>Резерв (+)/ Де</w:t>
            </w:r>
            <w:r>
              <w:rPr>
                <w:rFonts w:ascii="Arial" w:hAnsi="Arial" w:cs="Arial"/>
                <w:color w:val="000000"/>
                <w:sz w:val="16"/>
                <w:szCs w:val="16"/>
                <w:lang w:val="ru-RU"/>
              </w:rPr>
              <w:t>фицит (-) тепловой мощности (с</w:t>
            </w:r>
            <w:r w:rsidRPr="009C4063">
              <w:rPr>
                <w:rFonts w:ascii="Arial" w:hAnsi="Arial" w:cs="Arial"/>
                <w:color w:val="000000"/>
                <w:sz w:val="16"/>
                <w:szCs w:val="16"/>
                <w:lang w:val="ru-RU"/>
              </w:rPr>
              <w:t xml:space="preserve"> учета отключения потребителей)</w:t>
            </w:r>
          </w:p>
        </w:tc>
        <w:tc>
          <w:tcPr>
            <w:tcW w:w="238" w:type="pct"/>
            <w:shd w:val="clear" w:color="auto" w:fill="auto"/>
            <w:vAlign w:val="center"/>
          </w:tcPr>
          <w:p w14:paraId="7B08F38F" w14:textId="77777777" w:rsidR="00E911FB" w:rsidRPr="004C4EC1" w:rsidRDefault="00E911FB" w:rsidP="00E911FB">
            <w:pPr>
              <w:widowControl/>
              <w:jc w:val="center"/>
              <w:rPr>
                <w:rFonts w:ascii="Arial" w:hAnsi="Arial" w:cs="Arial"/>
                <w:color w:val="000000"/>
                <w:sz w:val="16"/>
                <w:szCs w:val="16"/>
                <w:lang w:val="ru-RU"/>
              </w:rPr>
            </w:pPr>
            <w:r w:rsidRPr="009C4063">
              <w:rPr>
                <w:rFonts w:ascii="Arial" w:hAnsi="Arial" w:cs="Arial"/>
                <w:color w:val="000000"/>
                <w:sz w:val="16"/>
                <w:szCs w:val="16"/>
              </w:rPr>
              <w:t>Гкал/ч</w:t>
            </w:r>
          </w:p>
        </w:tc>
        <w:tc>
          <w:tcPr>
            <w:tcW w:w="237" w:type="pct"/>
            <w:shd w:val="clear" w:color="auto" w:fill="auto"/>
            <w:vAlign w:val="center"/>
          </w:tcPr>
          <w:p w14:paraId="2174B90D" w14:textId="47CF57D8"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0,584</w:t>
            </w:r>
          </w:p>
        </w:tc>
        <w:tc>
          <w:tcPr>
            <w:tcW w:w="237" w:type="pct"/>
            <w:shd w:val="clear" w:color="auto" w:fill="auto"/>
            <w:vAlign w:val="center"/>
          </w:tcPr>
          <w:p w14:paraId="15EBE431" w14:textId="0D835EE5"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0,584</w:t>
            </w:r>
          </w:p>
        </w:tc>
        <w:tc>
          <w:tcPr>
            <w:tcW w:w="237" w:type="pct"/>
            <w:shd w:val="clear" w:color="auto" w:fill="auto"/>
            <w:vAlign w:val="center"/>
          </w:tcPr>
          <w:p w14:paraId="159DF5AF" w14:textId="2FB13B8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0,598</w:t>
            </w:r>
          </w:p>
        </w:tc>
        <w:tc>
          <w:tcPr>
            <w:tcW w:w="237" w:type="pct"/>
            <w:shd w:val="clear" w:color="auto" w:fill="auto"/>
            <w:vAlign w:val="center"/>
          </w:tcPr>
          <w:p w14:paraId="67E6F1CB" w14:textId="53DDDCC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0,658</w:t>
            </w:r>
          </w:p>
        </w:tc>
        <w:tc>
          <w:tcPr>
            <w:tcW w:w="237" w:type="pct"/>
            <w:shd w:val="clear" w:color="auto" w:fill="auto"/>
            <w:vAlign w:val="center"/>
          </w:tcPr>
          <w:p w14:paraId="21D6F3EE" w14:textId="12C75AE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4E58BC9D" w14:textId="3CFDF68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0,505</w:t>
            </w:r>
          </w:p>
        </w:tc>
        <w:tc>
          <w:tcPr>
            <w:tcW w:w="237" w:type="pct"/>
            <w:shd w:val="clear" w:color="auto" w:fill="auto"/>
            <w:vAlign w:val="center"/>
          </w:tcPr>
          <w:p w14:paraId="3D48B3FE" w14:textId="6A4243E6"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1,064</w:t>
            </w:r>
          </w:p>
        </w:tc>
        <w:tc>
          <w:tcPr>
            <w:tcW w:w="237" w:type="pct"/>
            <w:shd w:val="clear" w:color="auto" w:fill="auto"/>
            <w:vAlign w:val="center"/>
          </w:tcPr>
          <w:p w14:paraId="292DF2C3" w14:textId="5C59481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1,064</w:t>
            </w:r>
          </w:p>
        </w:tc>
        <w:tc>
          <w:tcPr>
            <w:tcW w:w="237" w:type="pct"/>
            <w:shd w:val="clear" w:color="auto" w:fill="auto"/>
            <w:vAlign w:val="center"/>
          </w:tcPr>
          <w:p w14:paraId="62C6F45C" w14:textId="256BFF7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05995F3E" w14:textId="06E09CB7"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67E77DA0" w14:textId="0A610DA1"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36CB547E" w14:textId="6E49360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317538CC" w14:textId="1ACEAD34"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7910A779" w14:textId="31EEDAEF"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7" w:type="pct"/>
            <w:shd w:val="clear" w:color="auto" w:fill="auto"/>
            <w:vAlign w:val="center"/>
          </w:tcPr>
          <w:p w14:paraId="0EF5C419" w14:textId="634C7CCE"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3" w:type="pct"/>
            <w:shd w:val="clear" w:color="auto" w:fill="auto"/>
            <w:vAlign w:val="center"/>
          </w:tcPr>
          <w:p w14:paraId="05709F5E" w14:textId="6A22D052"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c>
          <w:tcPr>
            <w:tcW w:w="233" w:type="pct"/>
            <w:vAlign w:val="center"/>
          </w:tcPr>
          <w:p w14:paraId="4C9E9A09" w14:textId="684C8E6D" w:rsidR="00E911FB" w:rsidRPr="00C95276" w:rsidRDefault="00E911FB" w:rsidP="00E911FB">
            <w:pPr>
              <w:widowControl/>
              <w:jc w:val="center"/>
              <w:rPr>
                <w:rFonts w:ascii="Arial" w:hAnsi="Arial" w:cs="Arial"/>
                <w:color w:val="000000"/>
                <w:sz w:val="16"/>
                <w:szCs w:val="16"/>
                <w:lang w:val="ru-RU"/>
              </w:rPr>
            </w:pPr>
            <w:r w:rsidRPr="00E911FB">
              <w:rPr>
                <w:rFonts w:ascii="Arial" w:hAnsi="Arial" w:cs="Arial"/>
                <w:color w:val="000000"/>
                <w:sz w:val="16"/>
                <w:szCs w:val="16"/>
                <w:lang w:val="ru-RU"/>
              </w:rPr>
              <w:t>1,248</w:t>
            </w:r>
          </w:p>
        </w:tc>
      </w:tr>
    </w:tbl>
    <w:p w14:paraId="7F6F901B" w14:textId="63250169" w:rsidR="0013220B" w:rsidRDefault="0013220B" w:rsidP="00DD4AC9">
      <w:pPr>
        <w:rPr>
          <w:rFonts w:ascii="Arial" w:hAnsi="Arial" w:cs="Arial"/>
          <w:b/>
          <w:sz w:val="24"/>
          <w:szCs w:val="24"/>
          <w:lang w:val="ru-RU"/>
        </w:rPr>
      </w:pPr>
    </w:p>
    <w:p w14:paraId="1DB40E7C" w14:textId="77777777" w:rsidR="0013220B" w:rsidRPr="00B00F93" w:rsidRDefault="0013220B" w:rsidP="00DD4AC9">
      <w:pPr>
        <w:rPr>
          <w:rFonts w:ascii="Arial" w:hAnsi="Arial" w:cs="Arial"/>
          <w:b/>
          <w:sz w:val="24"/>
          <w:szCs w:val="24"/>
          <w:lang w:val="ru-RU"/>
        </w:rPr>
      </w:pPr>
    </w:p>
    <w:p w14:paraId="6A83667F" w14:textId="77777777" w:rsidR="00E77EBF" w:rsidRPr="00B00F93" w:rsidRDefault="00E77EBF" w:rsidP="00DD4AC9">
      <w:pPr>
        <w:rPr>
          <w:rFonts w:ascii="Arial" w:hAnsi="Arial" w:cs="Arial"/>
          <w:b/>
          <w:sz w:val="24"/>
          <w:szCs w:val="24"/>
          <w:lang w:val="ru-RU"/>
        </w:rPr>
      </w:pPr>
      <w:bookmarkStart w:id="592" w:name="_Toc405136226"/>
      <w:bookmarkStart w:id="593" w:name="_Toc405136623"/>
      <w:bookmarkStart w:id="594" w:name="_Toc411003250"/>
      <w:bookmarkStart w:id="595" w:name="_Toc420878985"/>
      <w:bookmarkStart w:id="596" w:name="_Toc420880114"/>
      <w:bookmarkStart w:id="597" w:name="_Toc465334662"/>
    </w:p>
    <w:bookmarkEnd w:id="592"/>
    <w:bookmarkEnd w:id="593"/>
    <w:bookmarkEnd w:id="594"/>
    <w:bookmarkEnd w:id="595"/>
    <w:bookmarkEnd w:id="596"/>
    <w:bookmarkEnd w:id="597"/>
    <w:p w14:paraId="4D233649" w14:textId="77777777" w:rsidR="00940AD3" w:rsidRPr="00B00F93" w:rsidRDefault="00940AD3" w:rsidP="00E5197A">
      <w:pPr>
        <w:tabs>
          <w:tab w:val="left" w:pos="1370"/>
        </w:tabs>
        <w:rPr>
          <w:rFonts w:ascii="Arial" w:hAnsi="Arial" w:cs="Arial"/>
          <w:sz w:val="24"/>
          <w:szCs w:val="24"/>
          <w:lang w:val="ru-RU"/>
        </w:rPr>
        <w:sectPr w:rsidR="00940AD3" w:rsidRPr="00B00F93" w:rsidSect="00956B30">
          <w:footerReference w:type="default" r:id="rId49"/>
          <w:footerReference w:type="first" r:id="rId50"/>
          <w:pgSz w:w="16838" w:h="11906" w:orient="landscape"/>
          <w:pgMar w:top="993" w:right="1134" w:bottom="567" w:left="1276" w:header="709" w:footer="709" w:gutter="0"/>
          <w:cols w:space="708"/>
          <w:titlePg/>
          <w:docGrid w:linePitch="360"/>
        </w:sectPr>
      </w:pPr>
    </w:p>
    <w:p w14:paraId="6C87764E" w14:textId="77777777" w:rsidR="00E005BA" w:rsidRPr="00B00F93" w:rsidRDefault="00E005BA" w:rsidP="00E005BA">
      <w:pPr>
        <w:pStyle w:val="2"/>
        <w:spacing w:before="0"/>
        <w:jc w:val="center"/>
        <w:rPr>
          <w:rFonts w:ascii="Arial" w:hAnsi="Arial" w:cs="Arial"/>
          <w:color w:val="auto"/>
          <w:sz w:val="24"/>
          <w:szCs w:val="24"/>
          <w:lang w:val="ru-RU"/>
        </w:rPr>
      </w:pPr>
      <w:bookmarkStart w:id="598" w:name="_Toc520479198"/>
      <w:bookmarkStart w:id="599" w:name="_Toc46505188"/>
      <w:bookmarkStart w:id="600" w:name="_Toc520479199"/>
      <w:bookmarkStart w:id="601" w:name="_Toc405135804"/>
      <w:bookmarkStart w:id="602" w:name="_Toc405136233"/>
      <w:bookmarkStart w:id="603" w:name="_Toc405196303"/>
      <w:bookmarkStart w:id="604" w:name="_Toc411003257"/>
      <w:bookmarkStart w:id="605" w:name="_Toc420878992"/>
      <w:bookmarkStart w:id="606" w:name="_Toc420879285"/>
      <w:bookmarkStart w:id="607" w:name="_Toc420879855"/>
      <w:bookmarkStart w:id="608" w:name="_Toc420880121"/>
      <w:bookmarkStart w:id="609" w:name="_Toc424483220"/>
      <w:bookmarkStart w:id="610" w:name="_Toc424483490"/>
      <w:bookmarkStart w:id="611" w:name="_Toc461985562"/>
      <w:bookmarkStart w:id="612" w:name="_Toc461986089"/>
      <w:bookmarkStart w:id="613" w:name="_Toc465334669"/>
      <w:bookmarkStart w:id="614" w:name="_Toc497329014"/>
      <w:r w:rsidRPr="00B00F93">
        <w:rPr>
          <w:rFonts w:ascii="Arial" w:hAnsi="Arial" w:cs="Arial"/>
          <w:color w:val="auto"/>
          <w:sz w:val="24"/>
          <w:szCs w:val="24"/>
          <w:lang w:val="ru-RU"/>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w:t>
      </w:r>
      <w:bookmarkEnd w:id="598"/>
      <w:bookmarkEnd w:id="599"/>
    </w:p>
    <w:p w14:paraId="257FD20F" w14:textId="77777777" w:rsidR="00E005BA" w:rsidRPr="00B00F93" w:rsidRDefault="00E005BA" w:rsidP="00CA56E5">
      <w:pPr>
        <w:rPr>
          <w:rFonts w:ascii="Arial" w:hAnsi="Arial" w:cs="Arial"/>
          <w:sz w:val="24"/>
          <w:szCs w:val="24"/>
          <w:highlight w:val="yellow"/>
          <w:lang w:val="ru-RU"/>
        </w:rPr>
      </w:pPr>
    </w:p>
    <w:p w14:paraId="6F0B506C" w14:textId="68CE64ED" w:rsidR="00CA56E5" w:rsidRPr="00B00F93" w:rsidRDefault="00E005BA" w:rsidP="00CA56E5">
      <w:pPr>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Гидравлический расчет </w:t>
      </w:r>
      <w:r w:rsidR="00CA56E5" w:rsidRPr="00B00F93">
        <w:rPr>
          <w:rFonts w:ascii="Arial" w:hAnsi="Arial" w:cs="Arial"/>
          <w:sz w:val="24"/>
          <w:szCs w:val="24"/>
          <w:lang w:val="ru-RU"/>
        </w:rPr>
        <w:t>выполнен</w:t>
      </w:r>
      <w:r w:rsidRPr="00B00F93">
        <w:rPr>
          <w:rFonts w:ascii="Arial" w:hAnsi="Arial" w:cs="Arial"/>
          <w:sz w:val="24"/>
          <w:szCs w:val="24"/>
          <w:lang w:val="ru-RU"/>
        </w:rPr>
        <w:t xml:space="preserve"> при помощи </w:t>
      </w:r>
      <w:r w:rsidR="00CA56E5" w:rsidRPr="00B00F93">
        <w:rPr>
          <w:rFonts w:ascii="Arial" w:hAnsi="Arial" w:cs="Arial"/>
          <w:sz w:val="24"/>
          <w:szCs w:val="24"/>
          <w:lang w:val="ru-RU"/>
        </w:rPr>
        <w:t xml:space="preserve">лицензионного программного продукта </w:t>
      </w:r>
      <w:r w:rsidR="00CA56E5" w:rsidRPr="00B00F93">
        <w:rPr>
          <w:rFonts w:ascii="Arial" w:hAnsi="Arial" w:cs="Arial"/>
          <w:sz w:val="24"/>
          <w:szCs w:val="24"/>
        </w:rPr>
        <w:t>Zulu</w:t>
      </w:r>
      <w:r w:rsidR="00CA56E5" w:rsidRPr="00B00F93">
        <w:rPr>
          <w:rFonts w:ascii="Arial" w:hAnsi="Arial" w:cs="Arial"/>
          <w:sz w:val="24"/>
          <w:szCs w:val="24"/>
          <w:lang w:val="ru-RU"/>
        </w:rPr>
        <w:t xml:space="preserve"> </w:t>
      </w:r>
      <w:r w:rsidR="00CA56E5" w:rsidRPr="00B00F93">
        <w:rPr>
          <w:rFonts w:ascii="Arial" w:hAnsi="Arial" w:cs="Arial"/>
          <w:sz w:val="24"/>
          <w:szCs w:val="24"/>
        </w:rPr>
        <w:t>Thermo</w:t>
      </w:r>
      <w:r w:rsidR="00CA56E5" w:rsidRPr="00B00F93">
        <w:rPr>
          <w:rFonts w:ascii="Arial" w:hAnsi="Arial" w:cs="Arial"/>
          <w:sz w:val="24"/>
          <w:szCs w:val="24"/>
          <w:lang w:val="ru-RU"/>
        </w:rPr>
        <w:t>.</w:t>
      </w:r>
      <w:r w:rsidRPr="00B00F93">
        <w:rPr>
          <w:rFonts w:ascii="Arial" w:hAnsi="Arial" w:cs="Arial"/>
          <w:sz w:val="24"/>
          <w:szCs w:val="24"/>
          <w:lang w:val="ru-RU"/>
        </w:rPr>
        <w:t xml:space="preserve"> </w:t>
      </w:r>
      <w:r w:rsidR="00CA56E5" w:rsidRPr="00B00F93">
        <w:rPr>
          <w:rFonts w:ascii="Arial" w:hAnsi="Arial" w:cs="Arial"/>
          <w:sz w:val="24"/>
          <w:szCs w:val="24"/>
          <w:lang w:val="ru-RU"/>
        </w:rPr>
        <w:t>Результаты гидравлического расчета</w:t>
      </w:r>
      <w:r w:rsidRPr="00B00F93">
        <w:rPr>
          <w:rFonts w:ascii="Arial" w:hAnsi="Arial" w:cs="Arial"/>
          <w:sz w:val="24"/>
          <w:szCs w:val="24"/>
          <w:lang w:val="ru-RU"/>
        </w:rPr>
        <w:t xml:space="preserve"> представлен</w:t>
      </w:r>
      <w:r w:rsidR="00C838EB">
        <w:rPr>
          <w:rFonts w:ascii="Arial" w:hAnsi="Arial" w:cs="Arial"/>
          <w:sz w:val="24"/>
          <w:szCs w:val="24"/>
          <w:lang w:val="ru-RU"/>
        </w:rPr>
        <w:t>ы</w:t>
      </w:r>
      <w:r w:rsidRPr="00B00F93">
        <w:rPr>
          <w:rFonts w:ascii="Arial" w:hAnsi="Arial" w:cs="Arial"/>
          <w:sz w:val="24"/>
          <w:szCs w:val="24"/>
          <w:lang w:val="ru-RU"/>
        </w:rPr>
        <w:t xml:space="preserve"> в приложении 6</w:t>
      </w:r>
      <w:r w:rsidR="00DD003F">
        <w:rPr>
          <w:rFonts w:ascii="Arial" w:hAnsi="Arial" w:cs="Arial"/>
          <w:sz w:val="24"/>
          <w:szCs w:val="24"/>
          <w:lang w:val="ru-RU"/>
        </w:rPr>
        <w:t xml:space="preserve"> (ПСТ.OM.70-11</w:t>
      </w:r>
      <w:r w:rsidR="00CA56E5" w:rsidRPr="00B00F93">
        <w:rPr>
          <w:rFonts w:ascii="Arial" w:hAnsi="Arial" w:cs="Arial"/>
          <w:sz w:val="24"/>
          <w:szCs w:val="24"/>
          <w:lang w:val="ru-RU"/>
        </w:rPr>
        <w:t>.001.006)</w:t>
      </w:r>
      <w:r w:rsidR="005103EE">
        <w:rPr>
          <w:rFonts w:ascii="Arial" w:hAnsi="Arial" w:cs="Arial"/>
          <w:sz w:val="24"/>
          <w:szCs w:val="24"/>
          <w:lang w:val="ru-RU"/>
        </w:rPr>
        <w:t>.</w:t>
      </w:r>
    </w:p>
    <w:p w14:paraId="7C4608B6" w14:textId="123CF750" w:rsidR="00E005BA" w:rsidRPr="00B00F93" w:rsidRDefault="00E005BA" w:rsidP="00CA56E5">
      <w:pPr>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При реализации </w:t>
      </w:r>
      <w:r w:rsidR="00CA56E5" w:rsidRPr="00B00F93">
        <w:rPr>
          <w:rFonts w:ascii="Arial" w:hAnsi="Arial" w:cs="Arial"/>
          <w:sz w:val="24"/>
          <w:szCs w:val="24"/>
          <w:lang w:val="ru-RU"/>
        </w:rPr>
        <w:t>разработанных технических мероприятий,</w:t>
      </w:r>
      <w:r w:rsidRPr="00B00F93">
        <w:rPr>
          <w:rFonts w:ascii="Arial" w:hAnsi="Arial" w:cs="Arial"/>
          <w:sz w:val="24"/>
          <w:szCs w:val="24"/>
          <w:lang w:val="ru-RU"/>
        </w:rPr>
        <w:t xml:space="preserve"> направленных на мо</w:t>
      </w:r>
      <w:r w:rsidR="00CA56E5" w:rsidRPr="00B00F93">
        <w:rPr>
          <w:rFonts w:ascii="Arial" w:hAnsi="Arial" w:cs="Arial"/>
          <w:sz w:val="24"/>
          <w:szCs w:val="24"/>
          <w:lang w:val="ru-RU"/>
        </w:rPr>
        <w:t>д</w:t>
      </w:r>
      <w:r w:rsidRPr="00B00F93">
        <w:rPr>
          <w:rFonts w:ascii="Arial" w:hAnsi="Arial" w:cs="Arial"/>
          <w:sz w:val="24"/>
          <w:szCs w:val="24"/>
          <w:lang w:val="ru-RU"/>
        </w:rPr>
        <w:t>ернизац</w:t>
      </w:r>
      <w:r w:rsidR="00CA56E5" w:rsidRPr="00B00F93">
        <w:rPr>
          <w:rFonts w:ascii="Arial" w:hAnsi="Arial" w:cs="Arial"/>
          <w:sz w:val="24"/>
          <w:szCs w:val="24"/>
          <w:lang w:val="ru-RU"/>
        </w:rPr>
        <w:t>ию</w:t>
      </w:r>
      <w:r w:rsidRPr="00B00F93">
        <w:rPr>
          <w:rFonts w:ascii="Arial" w:hAnsi="Arial" w:cs="Arial"/>
          <w:sz w:val="24"/>
          <w:szCs w:val="24"/>
          <w:lang w:val="ru-RU"/>
        </w:rPr>
        <w:t xml:space="preserve"> и развитие системы теплоснабжения </w:t>
      </w:r>
      <w:r w:rsidR="005103EE">
        <w:rPr>
          <w:rFonts w:ascii="Arial" w:hAnsi="Arial" w:cs="Arial"/>
          <w:sz w:val="24"/>
          <w:szCs w:val="24"/>
          <w:lang w:val="ru-RU"/>
        </w:rPr>
        <w:t>с. Парабель</w:t>
      </w:r>
      <w:r w:rsidR="00CA56E5" w:rsidRPr="00B00F93">
        <w:rPr>
          <w:rFonts w:ascii="Arial" w:hAnsi="Arial" w:cs="Arial"/>
          <w:sz w:val="24"/>
          <w:szCs w:val="24"/>
          <w:lang w:val="ru-RU"/>
        </w:rPr>
        <w:t xml:space="preserve">, гидравлический режим работы системы будет обеспечивать </w:t>
      </w:r>
      <w:r w:rsidRPr="00B00F93">
        <w:rPr>
          <w:rFonts w:ascii="Arial" w:hAnsi="Arial" w:cs="Arial"/>
          <w:sz w:val="24"/>
          <w:szCs w:val="24"/>
          <w:lang w:val="ru-RU"/>
        </w:rPr>
        <w:t>потребител</w:t>
      </w:r>
      <w:r w:rsidR="00CA56E5" w:rsidRPr="00B00F93">
        <w:rPr>
          <w:rFonts w:ascii="Arial" w:hAnsi="Arial" w:cs="Arial"/>
          <w:sz w:val="24"/>
          <w:szCs w:val="24"/>
          <w:lang w:val="ru-RU"/>
        </w:rPr>
        <w:t>ей качественной</w:t>
      </w:r>
      <w:r w:rsidRPr="00B00F93">
        <w:rPr>
          <w:rFonts w:ascii="Arial" w:hAnsi="Arial" w:cs="Arial"/>
          <w:sz w:val="24"/>
          <w:szCs w:val="24"/>
          <w:lang w:val="ru-RU"/>
        </w:rPr>
        <w:t xml:space="preserve"> тепловой энергии</w:t>
      </w:r>
      <w:r w:rsidR="00CA56E5" w:rsidRPr="00B00F93">
        <w:rPr>
          <w:rFonts w:ascii="Arial" w:hAnsi="Arial" w:cs="Arial"/>
          <w:sz w:val="24"/>
          <w:szCs w:val="24"/>
          <w:lang w:val="ru-RU"/>
        </w:rPr>
        <w:t xml:space="preserve"> в соответствии с техническими нормами и требованиями</w:t>
      </w:r>
      <w:r w:rsidRPr="00B00F93">
        <w:rPr>
          <w:rFonts w:ascii="Arial" w:hAnsi="Arial" w:cs="Arial"/>
          <w:sz w:val="24"/>
          <w:szCs w:val="24"/>
          <w:lang w:val="ru-RU"/>
        </w:rPr>
        <w:t>.</w:t>
      </w:r>
    </w:p>
    <w:p w14:paraId="084F3468" w14:textId="77777777" w:rsidR="00E005BA" w:rsidRPr="00B00F93" w:rsidRDefault="00E005BA" w:rsidP="00E005BA">
      <w:pPr>
        <w:rPr>
          <w:highlight w:val="yellow"/>
          <w:lang w:val="ru-RU"/>
        </w:rPr>
      </w:pPr>
    </w:p>
    <w:p w14:paraId="53F8110E" w14:textId="44A80148" w:rsidR="003211F5" w:rsidRPr="00B00F93" w:rsidRDefault="003211F5" w:rsidP="003211F5">
      <w:pPr>
        <w:pStyle w:val="2"/>
        <w:spacing w:before="0"/>
        <w:jc w:val="center"/>
        <w:rPr>
          <w:rFonts w:ascii="Arial" w:hAnsi="Arial" w:cs="Arial"/>
          <w:color w:val="auto"/>
          <w:sz w:val="24"/>
          <w:szCs w:val="24"/>
          <w:lang w:val="ru-RU"/>
        </w:rPr>
      </w:pPr>
      <w:bookmarkStart w:id="615" w:name="_Toc46505189"/>
      <w:r w:rsidRPr="00B00F93">
        <w:rPr>
          <w:rFonts w:ascii="Arial" w:hAnsi="Arial" w:cs="Arial"/>
          <w:color w:val="auto"/>
          <w:sz w:val="24"/>
          <w:szCs w:val="24"/>
          <w:lang w:val="ru-RU"/>
        </w:rPr>
        <w:t>4.3. Выводы о резервах (дефицитах) существующей системы теплоснабжения при обеспечении перспективной тепловой нагрузки потребителей</w:t>
      </w:r>
      <w:bookmarkEnd w:id="600"/>
      <w:bookmarkEnd w:id="615"/>
    </w:p>
    <w:p w14:paraId="6EB31D73" w14:textId="77777777" w:rsidR="003211F5" w:rsidRPr="00B00F93" w:rsidRDefault="003211F5" w:rsidP="003211F5">
      <w:pPr>
        <w:autoSpaceDE w:val="0"/>
        <w:autoSpaceDN w:val="0"/>
        <w:adjustRightInd w:val="0"/>
        <w:spacing w:line="276" w:lineRule="auto"/>
        <w:ind w:firstLine="708"/>
        <w:jc w:val="both"/>
        <w:rPr>
          <w:rFonts w:ascii="Arial" w:hAnsi="Arial" w:cs="Arial"/>
          <w:sz w:val="24"/>
          <w:szCs w:val="24"/>
          <w:highlight w:val="yellow"/>
          <w:lang w:val="ru-RU"/>
        </w:rPr>
      </w:pPr>
    </w:p>
    <w:p w14:paraId="687DBD09" w14:textId="6FB87B9A" w:rsidR="003211F5" w:rsidRPr="00B00F93" w:rsidRDefault="000F0CE9" w:rsidP="003211F5">
      <w:pPr>
        <w:autoSpaceDE w:val="0"/>
        <w:autoSpaceDN w:val="0"/>
        <w:adjustRightInd w:val="0"/>
        <w:spacing w:line="276" w:lineRule="auto"/>
        <w:ind w:firstLine="708"/>
        <w:jc w:val="both"/>
        <w:rPr>
          <w:rFonts w:ascii="Arial" w:hAnsi="Arial" w:cs="Arial"/>
          <w:sz w:val="24"/>
          <w:szCs w:val="24"/>
          <w:lang w:val="ru-RU"/>
        </w:rPr>
      </w:pPr>
      <w:r>
        <w:rPr>
          <w:rFonts w:ascii="Arial" w:hAnsi="Arial" w:cs="Arial"/>
          <w:sz w:val="24"/>
          <w:szCs w:val="24"/>
          <w:lang w:val="ru-RU"/>
        </w:rPr>
        <w:t>На т</w:t>
      </w:r>
      <w:r w:rsidR="006342BD">
        <w:rPr>
          <w:rFonts w:ascii="Arial" w:hAnsi="Arial" w:cs="Arial"/>
          <w:sz w:val="24"/>
          <w:szCs w:val="24"/>
          <w:lang w:val="ru-RU"/>
        </w:rPr>
        <w:t>ерритории с. Парабель установле</w:t>
      </w:r>
      <w:r>
        <w:rPr>
          <w:rFonts w:ascii="Arial" w:hAnsi="Arial" w:cs="Arial"/>
          <w:sz w:val="24"/>
          <w:szCs w:val="24"/>
          <w:lang w:val="ru-RU"/>
        </w:rPr>
        <w:t>но три газовых котельных. На всех трех котельных наблюдается достаточный резерв тепловой мощности.</w:t>
      </w:r>
      <w:r w:rsidR="00E005BA" w:rsidRPr="00B00F93">
        <w:rPr>
          <w:rFonts w:ascii="Arial" w:hAnsi="Arial" w:cs="Arial"/>
          <w:sz w:val="24"/>
          <w:szCs w:val="24"/>
          <w:lang w:val="ru-RU"/>
        </w:rPr>
        <w:t xml:space="preserve"> Данный резер</w:t>
      </w:r>
      <w:r w:rsidR="00DC6E3D" w:rsidRPr="00B00F93">
        <w:rPr>
          <w:rFonts w:ascii="Arial" w:hAnsi="Arial" w:cs="Arial"/>
          <w:sz w:val="24"/>
          <w:szCs w:val="24"/>
          <w:lang w:val="ru-RU"/>
        </w:rPr>
        <w:t>в при аварийных отключениях</w:t>
      </w:r>
      <w:r w:rsidR="00E005BA" w:rsidRPr="00B00F93">
        <w:rPr>
          <w:rFonts w:ascii="Arial" w:hAnsi="Arial" w:cs="Arial"/>
          <w:sz w:val="24"/>
          <w:szCs w:val="24"/>
          <w:lang w:val="ru-RU"/>
        </w:rPr>
        <w:t xml:space="preserve"> сможет обеспечить работу системы и обеспечить нагрузкой вновь </w:t>
      </w:r>
      <w:r w:rsidR="00DC6E3D" w:rsidRPr="00B00F93">
        <w:rPr>
          <w:rFonts w:ascii="Arial" w:hAnsi="Arial" w:cs="Arial"/>
          <w:sz w:val="24"/>
          <w:szCs w:val="24"/>
          <w:lang w:val="ru-RU"/>
        </w:rPr>
        <w:t>подключаемых</w:t>
      </w:r>
      <w:r w:rsidR="00E005BA" w:rsidRPr="00B00F93">
        <w:rPr>
          <w:rFonts w:ascii="Arial" w:hAnsi="Arial" w:cs="Arial"/>
          <w:sz w:val="24"/>
          <w:szCs w:val="24"/>
          <w:lang w:val="ru-RU"/>
        </w:rPr>
        <w:t xml:space="preserve"> </w:t>
      </w:r>
      <w:r w:rsidR="00DC6E3D" w:rsidRPr="00B00F93">
        <w:rPr>
          <w:rFonts w:ascii="Arial" w:hAnsi="Arial" w:cs="Arial"/>
          <w:sz w:val="24"/>
          <w:szCs w:val="24"/>
          <w:lang w:val="ru-RU"/>
        </w:rPr>
        <w:t>потребителей</w:t>
      </w:r>
      <w:r w:rsidR="00E005BA" w:rsidRPr="00B00F93">
        <w:rPr>
          <w:rFonts w:ascii="Arial" w:hAnsi="Arial" w:cs="Arial"/>
          <w:sz w:val="24"/>
          <w:szCs w:val="24"/>
          <w:lang w:val="ru-RU"/>
        </w:rPr>
        <w:t>.</w:t>
      </w:r>
    </w:p>
    <w:p w14:paraId="2614E1B2" w14:textId="7A90195A" w:rsidR="00DC6E3D" w:rsidRDefault="00DC6E3D" w:rsidP="003211F5">
      <w:pPr>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Резе</w:t>
      </w:r>
      <w:r w:rsidR="00773B89">
        <w:rPr>
          <w:rFonts w:ascii="Arial" w:hAnsi="Arial" w:cs="Arial"/>
          <w:sz w:val="24"/>
          <w:szCs w:val="24"/>
          <w:lang w:val="ru-RU"/>
        </w:rPr>
        <w:t>рвы тепловой мощности котельных</w:t>
      </w:r>
      <w:r w:rsidR="00DB3DBA">
        <w:rPr>
          <w:rFonts w:ascii="Arial" w:hAnsi="Arial" w:cs="Arial"/>
          <w:sz w:val="24"/>
          <w:szCs w:val="24"/>
          <w:lang w:val="ru-RU"/>
        </w:rPr>
        <w:t xml:space="preserve"> </w:t>
      </w:r>
      <w:r w:rsidR="00773B89">
        <w:rPr>
          <w:rFonts w:ascii="Arial" w:hAnsi="Arial" w:cs="Arial"/>
          <w:sz w:val="24"/>
          <w:szCs w:val="24"/>
          <w:lang w:val="ru-RU"/>
        </w:rPr>
        <w:t>с. Парабель</w:t>
      </w:r>
      <w:r w:rsidRPr="00B00F93">
        <w:rPr>
          <w:rFonts w:ascii="Arial" w:hAnsi="Arial" w:cs="Arial"/>
          <w:sz w:val="24"/>
          <w:szCs w:val="24"/>
          <w:lang w:val="ru-RU"/>
        </w:rPr>
        <w:t xml:space="preserve"> представлены </w:t>
      </w:r>
      <w:r w:rsidR="00773B89">
        <w:rPr>
          <w:rFonts w:ascii="Arial" w:hAnsi="Arial" w:cs="Arial"/>
          <w:sz w:val="24"/>
          <w:szCs w:val="24"/>
          <w:lang w:val="ru-RU"/>
        </w:rPr>
        <w:t>в таблице 4.4</w:t>
      </w:r>
      <w:r w:rsidRPr="00B00F93">
        <w:rPr>
          <w:rFonts w:ascii="Arial" w:hAnsi="Arial" w:cs="Arial"/>
          <w:sz w:val="24"/>
          <w:szCs w:val="24"/>
          <w:lang w:val="ru-RU"/>
        </w:rPr>
        <w:t>.</w:t>
      </w:r>
    </w:p>
    <w:p w14:paraId="0030C482" w14:textId="77777777" w:rsidR="00917EB2" w:rsidRDefault="00917EB2" w:rsidP="00917EB2">
      <w:pPr>
        <w:autoSpaceDE w:val="0"/>
        <w:autoSpaceDN w:val="0"/>
        <w:adjustRightInd w:val="0"/>
        <w:spacing w:line="276" w:lineRule="auto"/>
        <w:ind w:firstLine="708"/>
        <w:jc w:val="both"/>
        <w:rPr>
          <w:rFonts w:ascii="Arial" w:hAnsi="Arial" w:cs="Arial"/>
          <w:sz w:val="24"/>
          <w:szCs w:val="24"/>
          <w:lang w:val="ru-RU"/>
        </w:rPr>
      </w:pPr>
    </w:p>
    <w:p w14:paraId="1D049BCE" w14:textId="70DF14F1" w:rsidR="00917EB2" w:rsidRDefault="00773B89" w:rsidP="00DD003F">
      <w:pPr>
        <w:autoSpaceDE w:val="0"/>
        <w:autoSpaceDN w:val="0"/>
        <w:adjustRightInd w:val="0"/>
        <w:spacing w:line="276" w:lineRule="auto"/>
        <w:jc w:val="both"/>
        <w:rPr>
          <w:rFonts w:ascii="Arial" w:hAnsi="Arial" w:cs="Arial"/>
          <w:sz w:val="24"/>
          <w:szCs w:val="24"/>
          <w:lang w:val="ru-RU"/>
        </w:rPr>
      </w:pPr>
      <w:r>
        <w:rPr>
          <w:rFonts w:ascii="Arial" w:hAnsi="Arial" w:cs="Arial"/>
          <w:sz w:val="24"/>
          <w:szCs w:val="24"/>
          <w:lang w:val="ru-RU"/>
        </w:rPr>
        <w:t>Таблица 4.4</w:t>
      </w:r>
      <w:r w:rsidR="00CC5513">
        <w:rPr>
          <w:rFonts w:ascii="Arial" w:hAnsi="Arial" w:cs="Arial"/>
          <w:sz w:val="24"/>
          <w:szCs w:val="24"/>
          <w:lang w:val="ru-RU"/>
        </w:rPr>
        <w:t xml:space="preserve"> - </w:t>
      </w:r>
      <w:r w:rsidR="00917EB2" w:rsidRPr="00B00F93">
        <w:rPr>
          <w:rFonts w:ascii="Arial" w:hAnsi="Arial" w:cs="Arial"/>
          <w:sz w:val="24"/>
          <w:szCs w:val="24"/>
          <w:lang w:val="ru-RU"/>
        </w:rPr>
        <w:t xml:space="preserve">Резервы тепловой мощности </w:t>
      </w:r>
      <w:r w:rsidR="00CC5513">
        <w:rPr>
          <w:rFonts w:ascii="Arial" w:hAnsi="Arial" w:cs="Arial"/>
          <w:sz w:val="24"/>
          <w:szCs w:val="24"/>
          <w:lang w:val="ru-RU"/>
        </w:rPr>
        <w:t xml:space="preserve">перспективных </w:t>
      </w:r>
      <w:r w:rsidR="00917EB2" w:rsidRPr="00B00F93">
        <w:rPr>
          <w:rFonts w:ascii="Arial" w:hAnsi="Arial" w:cs="Arial"/>
          <w:sz w:val="24"/>
          <w:szCs w:val="24"/>
          <w:lang w:val="ru-RU"/>
        </w:rPr>
        <w:t xml:space="preserve">котельных </w:t>
      </w:r>
      <w:r>
        <w:rPr>
          <w:rFonts w:ascii="Arial" w:hAnsi="Arial" w:cs="Arial"/>
          <w:sz w:val="24"/>
          <w:szCs w:val="24"/>
          <w:lang w:val="ru-RU"/>
        </w:rPr>
        <w:t>с. Парабель</w:t>
      </w:r>
    </w:p>
    <w:tbl>
      <w:tblPr>
        <w:tblW w:w="5000" w:type="pct"/>
        <w:jc w:val="center"/>
        <w:tblLook w:val="04A0" w:firstRow="1" w:lastRow="0" w:firstColumn="1" w:lastColumn="0" w:noHBand="0" w:noVBand="1"/>
      </w:tblPr>
      <w:tblGrid>
        <w:gridCol w:w="5656"/>
        <w:gridCol w:w="4623"/>
      </w:tblGrid>
      <w:tr w:rsidR="00917EB2" w:rsidRPr="00C862AA" w14:paraId="369CED63" w14:textId="77777777" w:rsidTr="005626FB">
        <w:trPr>
          <w:trHeight w:val="600"/>
          <w:jc w:val="center"/>
        </w:trPr>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23AC2" w14:textId="77777777" w:rsidR="00917EB2" w:rsidRPr="009775A8" w:rsidRDefault="00917EB2" w:rsidP="00917EB2">
            <w:pPr>
              <w:widowControl/>
              <w:jc w:val="center"/>
              <w:rPr>
                <w:rFonts w:ascii="Arial" w:eastAsia="Times New Roman" w:hAnsi="Arial" w:cs="Arial"/>
                <w:b/>
                <w:sz w:val="24"/>
                <w:szCs w:val="24"/>
                <w:lang w:val="ru-RU" w:eastAsia="ru-RU"/>
              </w:rPr>
            </w:pPr>
            <w:r w:rsidRPr="009775A8">
              <w:rPr>
                <w:rFonts w:ascii="Arial" w:eastAsia="Times New Roman" w:hAnsi="Arial" w:cs="Arial"/>
                <w:b/>
                <w:sz w:val="24"/>
                <w:szCs w:val="24"/>
                <w:lang w:val="ru-RU" w:eastAsia="ru-RU"/>
              </w:rPr>
              <w:t>Наименование котельной</w:t>
            </w:r>
          </w:p>
        </w:tc>
        <w:tc>
          <w:tcPr>
            <w:tcW w:w="2249" w:type="pct"/>
            <w:tcBorders>
              <w:top w:val="single" w:sz="4" w:space="0" w:color="auto"/>
              <w:left w:val="nil"/>
              <w:bottom w:val="single" w:sz="4" w:space="0" w:color="auto"/>
              <w:right w:val="single" w:sz="4" w:space="0" w:color="auto"/>
            </w:tcBorders>
            <w:shd w:val="clear" w:color="auto" w:fill="auto"/>
            <w:vAlign w:val="center"/>
            <w:hideMark/>
          </w:tcPr>
          <w:p w14:paraId="0B550536" w14:textId="6055328F" w:rsidR="00917EB2" w:rsidRPr="009775A8" w:rsidRDefault="00917EB2" w:rsidP="00917EB2">
            <w:pPr>
              <w:widowControl/>
              <w:jc w:val="center"/>
              <w:rPr>
                <w:rFonts w:ascii="Arial" w:eastAsia="Times New Roman" w:hAnsi="Arial" w:cs="Arial"/>
                <w:b/>
                <w:sz w:val="24"/>
                <w:szCs w:val="24"/>
                <w:lang w:val="ru-RU" w:eastAsia="ru-RU"/>
              </w:rPr>
            </w:pPr>
            <w:r>
              <w:rPr>
                <w:rFonts w:ascii="Arial" w:eastAsia="Times New Roman" w:hAnsi="Arial" w:cs="Arial"/>
                <w:b/>
                <w:sz w:val="24"/>
                <w:szCs w:val="24"/>
                <w:lang w:val="ru-RU" w:eastAsia="ru-RU"/>
              </w:rPr>
              <w:t>Резерв тепловой мощности</w:t>
            </w:r>
            <w:r w:rsidR="005626FB">
              <w:rPr>
                <w:rFonts w:ascii="Arial" w:eastAsia="Times New Roman" w:hAnsi="Arial" w:cs="Arial"/>
                <w:b/>
                <w:sz w:val="24"/>
                <w:szCs w:val="24"/>
                <w:lang w:val="ru-RU" w:eastAsia="ru-RU"/>
              </w:rPr>
              <w:t xml:space="preserve"> на </w:t>
            </w:r>
            <w:r w:rsidR="005626FB">
              <w:rPr>
                <w:rFonts w:ascii="Arial" w:eastAsia="Times New Roman" w:hAnsi="Arial" w:cs="Arial"/>
                <w:b/>
                <w:sz w:val="24"/>
                <w:szCs w:val="24"/>
                <w:lang w:val="ru-RU" w:eastAsia="ru-RU"/>
              </w:rPr>
              <w:br/>
              <w:t>2035 год</w:t>
            </w:r>
            <w:r>
              <w:rPr>
                <w:rFonts w:ascii="Arial" w:eastAsia="Times New Roman" w:hAnsi="Arial" w:cs="Arial"/>
                <w:b/>
                <w:sz w:val="24"/>
                <w:szCs w:val="24"/>
                <w:lang w:val="ru-RU" w:eastAsia="ru-RU"/>
              </w:rPr>
              <w:t>, Гкал/ч</w:t>
            </w:r>
          </w:p>
        </w:tc>
      </w:tr>
      <w:tr w:rsidR="00917EB2" w:rsidRPr="00773B89" w14:paraId="5D1BEB08" w14:textId="77777777" w:rsidTr="005626FB">
        <w:trPr>
          <w:trHeight w:val="300"/>
          <w:jc w:val="center"/>
        </w:trPr>
        <w:tc>
          <w:tcPr>
            <w:tcW w:w="2751" w:type="pct"/>
            <w:tcBorders>
              <w:top w:val="nil"/>
              <w:left w:val="single" w:sz="4" w:space="0" w:color="auto"/>
              <w:bottom w:val="single" w:sz="4" w:space="0" w:color="auto"/>
              <w:right w:val="single" w:sz="4" w:space="0" w:color="auto"/>
            </w:tcBorders>
            <w:shd w:val="clear" w:color="auto" w:fill="auto"/>
            <w:vAlign w:val="center"/>
          </w:tcPr>
          <w:p w14:paraId="3D4BBC84" w14:textId="29FAB15C" w:rsidR="00917EB2" w:rsidRPr="00B00F93" w:rsidRDefault="00917EB2" w:rsidP="00773B89">
            <w:pPr>
              <w:widowControl/>
              <w:jc w:val="center"/>
              <w:rPr>
                <w:rFonts w:ascii="Arial" w:eastAsia="Times New Roman" w:hAnsi="Arial" w:cs="Arial"/>
                <w:sz w:val="24"/>
                <w:szCs w:val="24"/>
                <w:lang w:val="ru-RU" w:eastAsia="ru-RU"/>
              </w:rPr>
            </w:pPr>
            <w:r w:rsidRPr="00773B89">
              <w:rPr>
                <w:rFonts w:ascii="Arial" w:hAnsi="Arial" w:cs="Arial"/>
                <w:sz w:val="24"/>
                <w:szCs w:val="24"/>
                <w:lang w:val="ru-RU"/>
              </w:rPr>
              <w:t>Котельная «</w:t>
            </w:r>
            <w:r w:rsidR="00773B89">
              <w:rPr>
                <w:rFonts w:ascii="Arial" w:hAnsi="Arial" w:cs="Arial"/>
                <w:sz w:val="24"/>
                <w:szCs w:val="24"/>
                <w:lang w:val="ru-RU"/>
              </w:rPr>
              <w:t>Подсолнухи</w:t>
            </w:r>
            <w:r w:rsidRPr="00773B89">
              <w:rPr>
                <w:rFonts w:ascii="Arial" w:hAnsi="Arial" w:cs="Arial"/>
                <w:sz w:val="24"/>
                <w:szCs w:val="24"/>
                <w:lang w:val="ru-RU"/>
              </w:rPr>
              <w:t>»</w:t>
            </w:r>
          </w:p>
        </w:tc>
        <w:tc>
          <w:tcPr>
            <w:tcW w:w="2249" w:type="pct"/>
            <w:tcBorders>
              <w:top w:val="nil"/>
              <w:left w:val="nil"/>
              <w:bottom w:val="single" w:sz="4" w:space="0" w:color="auto"/>
              <w:right w:val="single" w:sz="4" w:space="0" w:color="auto"/>
            </w:tcBorders>
            <w:shd w:val="clear" w:color="auto" w:fill="auto"/>
            <w:noWrap/>
            <w:vAlign w:val="center"/>
          </w:tcPr>
          <w:p w14:paraId="1D8BEDB8" w14:textId="5849292E" w:rsidR="00917EB2" w:rsidRPr="00577C36" w:rsidRDefault="0012531A" w:rsidP="00C35DDD">
            <w:pPr>
              <w:widowControl/>
              <w:jc w:val="center"/>
              <w:rPr>
                <w:rFonts w:ascii="Arial" w:hAnsi="Arial" w:cs="Arial"/>
                <w:sz w:val="24"/>
                <w:szCs w:val="24"/>
                <w:lang w:val="ru-RU"/>
              </w:rPr>
            </w:pPr>
            <w:r>
              <w:rPr>
                <w:rFonts w:ascii="Arial" w:hAnsi="Arial" w:cs="Arial"/>
                <w:sz w:val="24"/>
                <w:szCs w:val="24"/>
                <w:lang w:val="ru-RU"/>
              </w:rPr>
              <w:t>0,51</w:t>
            </w:r>
            <w:r w:rsidR="00B45AD5">
              <w:rPr>
                <w:rFonts w:ascii="Arial" w:hAnsi="Arial" w:cs="Arial"/>
                <w:sz w:val="24"/>
                <w:szCs w:val="24"/>
                <w:lang w:val="ru-RU"/>
              </w:rPr>
              <w:t>7</w:t>
            </w:r>
          </w:p>
        </w:tc>
      </w:tr>
      <w:tr w:rsidR="00917EB2" w:rsidRPr="00773B89" w14:paraId="7B2F88A1" w14:textId="77777777" w:rsidTr="005626FB">
        <w:trPr>
          <w:trHeight w:val="312"/>
          <w:jc w:val="center"/>
        </w:trPr>
        <w:tc>
          <w:tcPr>
            <w:tcW w:w="2751" w:type="pct"/>
            <w:tcBorders>
              <w:top w:val="nil"/>
              <w:left w:val="single" w:sz="4" w:space="0" w:color="auto"/>
              <w:bottom w:val="single" w:sz="4" w:space="0" w:color="auto"/>
              <w:right w:val="single" w:sz="4" w:space="0" w:color="auto"/>
            </w:tcBorders>
            <w:shd w:val="clear" w:color="auto" w:fill="auto"/>
            <w:noWrap/>
            <w:vAlign w:val="center"/>
          </w:tcPr>
          <w:p w14:paraId="131470EB" w14:textId="19230EEA" w:rsidR="00917EB2" w:rsidRPr="00B00F93" w:rsidRDefault="00917EB2" w:rsidP="00773B89">
            <w:pPr>
              <w:widowControl/>
              <w:jc w:val="center"/>
              <w:rPr>
                <w:rFonts w:ascii="Arial" w:eastAsia="Times New Roman" w:hAnsi="Arial" w:cs="Arial"/>
                <w:sz w:val="24"/>
                <w:szCs w:val="24"/>
                <w:lang w:val="ru-RU" w:eastAsia="ru-RU"/>
              </w:rPr>
            </w:pPr>
            <w:r w:rsidRPr="00773B89">
              <w:rPr>
                <w:rFonts w:ascii="Arial" w:eastAsia="Times New Roman" w:hAnsi="Arial" w:cs="Arial"/>
                <w:sz w:val="24"/>
                <w:szCs w:val="24"/>
                <w:lang w:val="ru-RU"/>
              </w:rPr>
              <w:t>Котельная «</w:t>
            </w:r>
            <w:r w:rsidR="00773B89">
              <w:rPr>
                <w:rFonts w:ascii="Arial" w:eastAsia="Times New Roman" w:hAnsi="Arial" w:cs="Arial"/>
                <w:sz w:val="24"/>
                <w:szCs w:val="24"/>
                <w:lang w:val="ru-RU"/>
              </w:rPr>
              <w:t>Центральная</w:t>
            </w:r>
            <w:r w:rsidRPr="00773B89">
              <w:rPr>
                <w:rFonts w:ascii="Arial" w:eastAsia="Times New Roman" w:hAnsi="Arial" w:cs="Arial"/>
                <w:sz w:val="24"/>
                <w:szCs w:val="24"/>
                <w:lang w:val="ru-RU"/>
              </w:rPr>
              <w:t>»</w:t>
            </w:r>
          </w:p>
        </w:tc>
        <w:tc>
          <w:tcPr>
            <w:tcW w:w="2249" w:type="pct"/>
            <w:tcBorders>
              <w:top w:val="nil"/>
              <w:left w:val="nil"/>
              <w:bottom w:val="single" w:sz="4" w:space="0" w:color="auto"/>
              <w:right w:val="single" w:sz="4" w:space="0" w:color="auto"/>
            </w:tcBorders>
            <w:shd w:val="clear" w:color="auto" w:fill="auto"/>
            <w:noWrap/>
            <w:vAlign w:val="center"/>
          </w:tcPr>
          <w:p w14:paraId="123CA723" w14:textId="72F052CB" w:rsidR="00917EB2" w:rsidRPr="00577C36" w:rsidRDefault="005626FB" w:rsidP="00B45AD5">
            <w:pPr>
              <w:jc w:val="center"/>
              <w:rPr>
                <w:rFonts w:ascii="Arial" w:hAnsi="Arial" w:cs="Arial"/>
                <w:sz w:val="24"/>
                <w:szCs w:val="24"/>
                <w:lang w:val="ru-RU"/>
              </w:rPr>
            </w:pPr>
            <w:r w:rsidRPr="00577C36">
              <w:rPr>
                <w:rFonts w:ascii="Arial" w:hAnsi="Arial" w:cs="Arial"/>
                <w:sz w:val="24"/>
                <w:szCs w:val="24"/>
                <w:lang w:val="ru-RU"/>
              </w:rPr>
              <w:t>1,</w:t>
            </w:r>
            <w:r w:rsidR="006F4D59">
              <w:rPr>
                <w:rFonts w:ascii="Arial" w:hAnsi="Arial" w:cs="Arial"/>
                <w:sz w:val="24"/>
                <w:szCs w:val="24"/>
                <w:lang w:val="ru-RU"/>
              </w:rPr>
              <w:t>3</w:t>
            </w:r>
            <w:r w:rsidR="00B45AD5">
              <w:rPr>
                <w:rFonts w:ascii="Arial" w:hAnsi="Arial" w:cs="Arial"/>
                <w:sz w:val="24"/>
                <w:szCs w:val="24"/>
                <w:lang w:val="ru-RU"/>
              </w:rPr>
              <w:t>47</w:t>
            </w:r>
          </w:p>
        </w:tc>
      </w:tr>
      <w:tr w:rsidR="00917EB2" w:rsidRPr="00B00F93" w14:paraId="069DC5C4" w14:textId="77777777" w:rsidTr="005626FB">
        <w:trPr>
          <w:trHeight w:val="312"/>
          <w:jc w:val="center"/>
        </w:trPr>
        <w:tc>
          <w:tcPr>
            <w:tcW w:w="2751" w:type="pct"/>
            <w:tcBorders>
              <w:top w:val="nil"/>
              <w:left w:val="single" w:sz="4" w:space="0" w:color="auto"/>
              <w:bottom w:val="single" w:sz="4" w:space="0" w:color="auto"/>
              <w:right w:val="single" w:sz="4" w:space="0" w:color="auto"/>
            </w:tcBorders>
            <w:shd w:val="clear" w:color="auto" w:fill="auto"/>
            <w:noWrap/>
            <w:vAlign w:val="center"/>
          </w:tcPr>
          <w:p w14:paraId="699970A3" w14:textId="06AB2A9B" w:rsidR="00917EB2" w:rsidRPr="00B00F93" w:rsidRDefault="00917EB2" w:rsidP="00773B89">
            <w:pPr>
              <w:widowControl/>
              <w:jc w:val="center"/>
              <w:rPr>
                <w:rFonts w:ascii="Arial" w:eastAsia="Times New Roman" w:hAnsi="Arial" w:cs="Arial"/>
                <w:sz w:val="24"/>
                <w:szCs w:val="24"/>
                <w:lang w:val="ru-RU" w:eastAsia="ru-RU"/>
              </w:rPr>
            </w:pPr>
            <w:r w:rsidRPr="00773B89">
              <w:rPr>
                <w:rFonts w:ascii="Arial" w:eastAsia="Times New Roman" w:hAnsi="Arial" w:cs="Arial"/>
                <w:sz w:val="24"/>
                <w:szCs w:val="24"/>
                <w:lang w:val="ru-RU"/>
              </w:rPr>
              <w:t>Котельна</w:t>
            </w:r>
            <w:r w:rsidRPr="00B00F93">
              <w:rPr>
                <w:rFonts w:ascii="Arial" w:eastAsia="Times New Roman" w:hAnsi="Arial" w:cs="Arial"/>
                <w:sz w:val="24"/>
                <w:szCs w:val="24"/>
              </w:rPr>
              <w:t>я «</w:t>
            </w:r>
            <w:r w:rsidR="00773B89">
              <w:rPr>
                <w:rFonts w:ascii="Arial" w:eastAsia="Times New Roman" w:hAnsi="Arial" w:cs="Arial"/>
                <w:sz w:val="24"/>
                <w:szCs w:val="24"/>
                <w:lang w:val="ru-RU"/>
              </w:rPr>
              <w:t>Нефтяников</w:t>
            </w:r>
            <w:r w:rsidRPr="00B00F93">
              <w:rPr>
                <w:rFonts w:ascii="Arial" w:eastAsia="Times New Roman" w:hAnsi="Arial" w:cs="Arial"/>
                <w:sz w:val="24"/>
                <w:szCs w:val="24"/>
              </w:rPr>
              <w:t>»</w:t>
            </w:r>
          </w:p>
        </w:tc>
        <w:tc>
          <w:tcPr>
            <w:tcW w:w="2249" w:type="pct"/>
            <w:tcBorders>
              <w:top w:val="nil"/>
              <w:left w:val="nil"/>
              <w:bottom w:val="single" w:sz="4" w:space="0" w:color="auto"/>
              <w:right w:val="single" w:sz="4" w:space="0" w:color="auto"/>
            </w:tcBorders>
            <w:shd w:val="clear" w:color="auto" w:fill="auto"/>
            <w:noWrap/>
            <w:vAlign w:val="center"/>
          </w:tcPr>
          <w:p w14:paraId="3E8309A3" w14:textId="3D912006" w:rsidR="00917EB2" w:rsidRPr="00577C36" w:rsidRDefault="005626FB" w:rsidP="00B45AD5">
            <w:pPr>
              <w:jc w:val="center"/>
              <w:rPr>
                <w:rFonts w:ascii="Arial" w:hAnsi="Arial" w:cs="Arial"/>
                <w:bCs/>
                <w:sz w:val="24"/>
                <w:szCs w:val="24"/>
                <w:lang w:val="ru-RU"/>
              </w:rPr>
            </w:pPr>
            <w:r w:rsidRPr="00577C36">
              <w:rPr>
                <w:rFonts w:ascii="Arial" w:hAnsi="Arial" w:cs="Arial"/>
                <w:bCs/>
                <w:sz w:val="24"/>
                <w:szCs w:val="24"/>
                <w:lang w:val="ru-RU"/>
              </w:rPr>
              <w:t>0,</w:t>
            </w:r>
            <w:r w:rsidR="0012531A">
              <w:rPr>
                <w:rFonts w:ascii="Arial" w:hAnsi="Arial" w:cs="Arial"/>
                <w:bCs/>
                <w:sz w:val="24"/>
                <w:szCs w:val="24"/>
                <w:lang w:val="ru-RU"/>
              </w:rPr>
              <w:t>5</w:t>
            </w:r>
            <w:r w:rsidR="00B45AD5">
              <w:rPr>
                <w:rFonts w:ascii="Arial" w:hAnsi="Arial" w:cs="Arial"/>
                <w:bCs/>
                <w:sz w:val="24"/>
                <w:szCs w:val="24"/>
                <w:lang w:val="ru-RU"/>
              </w:rPr>
              <w:t>05</w:t>
            </w:r>
          </w:p>
        </w:tc>
      </w:tr>
      <w:tr w:rsidR="00917EB2" w:rsidRPr="00B00F93" w14:paraId="46E77201" w14:textId="77777777" w:rsidTr="005626FB">
        <w:trPr>
          <w:trHeight w:val="312"/>
          <w:jc w:val="center"/>
        </w:trPr>
        <w:tc>
          <w:tcPr>
            <w:tcW w:w="2751" w:type="pct"/>
            <w:tcBorders>
              <w:top w:val="nil"/>
              <w:left w:val="single" w:sz="4" w:space="0" w:color="auto"/>
              <w:bottom w:val="single" w:sz="4" w:space="0" w:color="auto"/>
              <w:right w:val="single" w:sz="4" w:space="0" w:color="auto"/>
            </w:tcBorders>
            <w:shd w:val="clear" w:color="auto" w:fill="auto"/>
            <w:noWrap/>
            <w:vAlign w:val="center"/>
            <w:hideMark/>
          </w:tcPr>
          <w:p w14:paraId="1E99D4CB" w14:textId="77777777" w:rsidR="00917EB2" w:rsidRPr="00B00F93" w:rsidRDefault="00917EB2" w:rsidP="00917EB2">
            <w:pPr>
              <w:widowControl/>
              <w:jc w:val="center"/>
              <w:rPr>
                <w:rFonts w:ascii="Arial" w:eastAsia="Times New Roman" w:hAnsi="Arial" w:cs="Arial"/>
                <w:b/>
                <w:bCs/>
                <w:sz w:val="24"/>
                <w:szCs w:val="24"/>
                <w:lang w:val="ru-RU" w:eastAsia="ru-RU"/>
              </w:rPr>
            </w:pPr>
            <w:r w:rsidRPr="00B00F93">
              <w:rPr>
                <w:rFonts w:ascii="Arial" w:eastAsia="Times New Roman" w:hAnsi="Arial" w:cs="Arial"/>
                <w:b/>
                <w:bCs/>
                <w:sz w:val="24"/>
                <w:szCs w:val="24"/>
                <w:lang w:val="ru-RU" w:eastAsia="ru-RU"/>
              </w:rPr>
              <w:t>Итого по котельным</w:t>
            </w:r>
          </w:p>
        </w:tc>
        <w:tc>
          <w:tcPr>
            <w:tcW w:w="2249" w:type="pct"/>
            <w:tcBorders>
              <w:top w:val="nil"/>
              <w:left w:val="nil"/>
              <w:bottom w:val="single" w:sz="4" w:space="0" w:color="auto"/>
              <w:right w:val="single" w:sz="4" w:space="0" w:color="auto"/>
            </w:tcBorders>
            <w:shd w:val="clear" w:color="auto" w:fill="auto"/>
            <w:noWrap/>
            <w:vAlign w:val="center"/>
          </w:tcPr>
          <w:p w14:paraId="0E8533DC" w14:textId="2F4DE46B" w:rsidR="00917EB2" w:rsidRPr="00577C36" w:rsidRDefault="005626FB" w:rsidP="00B45AD5">
            <w:pPr>
              <w:jc w:val="center"/>
              <w:rPr>
                <w:rFonts w:ascii="Arial" w:hAnsi="Arial" w:cs="Arial"/>
                <w:b/>
                <w:bCs/>
                <w:sz w:val="24"/>
                <w:szCs w:val="24"/>
                <w:lang w:val="ru-RU"/>
              </w:rPr>
            </w:pPr>
            <w:r w:rsidRPr="00577C36">
              <w:rPr>
                <w:rFonts w:ascii="Arial" w:hAnsi="Arial" w:cs="Arial"/>
                <w:b/>
                <w:bCs/>
                <w:sz w:val="24"/>
                <w:szCs w:val="24"/>
                <w:lang w:val="ru-RU"/>
              </w:rPr>
              <w:t>2,</w:t>
            </w:r>
            <w:r w:rsidR="00B45AD5">
              <w:rPr>
                <w:rFonts w:ascii="Arial" w:hAnsi="Arial" w:cs="Arial"/>
                <w:b/>
                <w:bCs/>
                <w:sz w:val="24"/>
                <w:szCs w:val="24"/>
                <w:lang w:val="ru-RU"/>
              </w:rPr>
              <w:t>369</w:t>
            </w:r>
          </w:p>
        </w:tc>
      </w:tr>
    </w:tbl>
    <w:p w14:paraId="5AC14A07" w14:textId="77777777" w:rsidR="00B421AE" w:rsidRPr="00B00F93" w:rsidRDefault="00B421AE" w:rsidP="00F952AE">
      <w:pPr>
        <w:autoSpaceDE w:val="0"/>
        <w:autoSpaceDN w:val="0"/>
        <w:adjustRightInd w:val="0"/>
        <w:spacing w:line="276" w:lineRule="auto"/>
        <w:jc w:val="center"/>
        <w:rPr>
          <w:rFonts w:ascii="Arial" w:hAnsi="Arial" w:cs="Arial"/>
          <w:sz w:val="24"/>
          <w:szCs w:val="24"/>
          <w:lang w:val="ru-RU"/>
        </w:rPr>
      </w:pPr>
    </w:p>
    <w:p w14:paraId="70218C68" w14:textId="77777777" w:rsidR="003211F5" w:rsidRPr="00B00F93" w:rsidRDefault="003211F5" w:rsidP="003211F5">
      <w:pPr>
        <w:pStyle w:val="2"/>
        <w:spacing w:before="0"/>
        <w:jc w:val="center"/>
        <w:rPr>
          <w:rFonts w:ascii="Arial" w:hAnsi="Arial" w:cs="Arial"/>
          <w:color w:val="auto"/>
          <w:sz w:val="24"/>
          <w:szCs w:val="24"/>
          <w:lang w:val="ru-RU"/>
        </w:rPr>
      </w:pPr>
      <w:bookmarkStart w:id="616" w:name="_Toc520479200"/>
      <w:bookmarkStart w:id="617" w:name="_Toc46505190"/>
      <w:r w:rsidRPr="00B00F93">
        <w:rPr>
          <w:rFonts w:ascii="Arial" w:hAnsi="Arial" w:cs="Arial"/>
          <w:color w:val="auto"/>
          <w:sz w:val="24"/>
          <w:szCs w:val="24"/>
          <w:lang w:val="ru-RU"/>
        </w:rPr>
        <w:t>4.4. Описание изменений существующих и перспективных балансов тепловой мощности источников тепловой энергии и тепловой нагрузки потребителей за период, предшествующий актуализации схемы теплоснабжения</w:t>
      </w:r>
      <w:bookmarkEnd w:id="616"/>
      <w:bookmarkEnd w:id="617"/>
    </w:p>
    <w:p w14:paraId="521460E6" w14:textId="77777777" w:rsidR="003211F5" w:rsidRPr="00B00F93" w:rsidRDefault="003211F5" w:rsidP="003211F5">
      <w:pPr>
        <w:autoSpaceDE w:val="0"/>
        <w:autoSpaceDN w:val="0"/>
        <w:adjustRightInd w:val="0"/>
        <w:spacing w:line="276" w:lineRule="auto"/>
        <w:ind w:firstLine="708"/>
        <w:jc w:val="both"/>
        <w:rPr>
          <w:rFonts w:ascii="Arial" w:hAnsi="Arial" w:cs="Arial"/>
          <w:sz w:val="24"/>
          <w:szCs w:val="24"/>
          <w:highlight w:val="yellow"/>
          <w:lang w:val="ru-RU"/>
        </w:rPr>
      </w:pPr>
    </w:p>
    <w:p w14:paraId="72D63FC7" w14:textId="513D81EB" w:rsidR="003211F5" w:rsidRPr="00B32D01" w:rsidRDefault="00211833" w:rsidP="00B32D01">
      <w:pPr>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Баланс</w:t>
      </w:r>
      <w:r w:rsidR="004A35A8" w:rsidRPr="00B00F93">
        <w:rPr>
          <w:rFonts w:ascii="Arial" w:hAnsi="Arial" w:cs="Arial"/>
          <w:sz w:val="24"/>
          <w:szCs w:val="24"/>
          <w:lang w:val="ru-RU"/>
        </w:rPr>
        <w:t>ы</w:t>
      </w:r>
      <w:r w:rsidRPr="00B00F93">
        <w:rPr>
          <w:rFonts w:ascii="Arial" w:hAnsi="Arial" w:cs="Arial"/>
          <w:sz w:val="24"/>
          <w:szCs w:val="24"/>
          <w:lang w:val="ru-RU"/>
        </w:rPr>
        <w:t xml:space="preserve"> тепловой мощности источников тепловой энергии и тепловой нагрузки потребителей за период, предшествующий актуализации схемы теплоснабжения </w:t>
      </w:r>
      <w:r w:rsidR="00B32D01">
        <w:rPr>
          <w:rFonts w:ascii="Arial" w:hAnsi="Arial" w:cs="Arial"/>
          <w:sz w:val="24"/>
          <w:szCs w:val="24"/>
          <w:lang w:val="ru-RU"/>
        </w:rPr>
        <w:t>были изменены за счет подключения</w:t>
      </w:r>
      <w:r w:rsidR="00773B89">
        <w:rPr>
          <w:rFonts w:ascii="Arial" w:hAnsi="Arial" w:cs="Arial"/>
          <w:sz w:val="24"/>
          <w:szCs w:val="24"/>
          <w:lang w:val="ru-RU"/>
        </w:rPr>
        <w:t xml:space="preserve"> (отключения)</w:t>
      </w:r>
      <w:r w:rsidR="00B32D01">
        <w:rPr>
          <w:rFonts w:ascii="Arial" w:hAnsi="Arial" w:cs="Arial"/>
          <w:sz w:val="24"/>
          <w:szCs w:val="24"/>
          <w:lang w:val="ru-RU"/>
        </w:rPr>
        <w:t xml:space="preserve"> новых потребителей к существующим котельным </w:t>
      </w:r>
      <w:r w:rsidR="00773B89">
        <w:rPr>
          <w:rFonts w:ascii="Arial" w:hAnsi="Arial" w:cs="Arial"/>
          <w:sz w:val="24"/>
          <w:szCs w:val="24"/>
          <w:lang w:val="ru-RU"/>
        </w:rPr>
        <w:t>с. Парабель</w:t>
      </w:r>
      <w:r w:rsidRPr="00B00F93">
        <w:rPr>
          <w:rFonts w:ascii="Arial" w:hAnsi="Arial" w:cs="Arial"/>
          <w:sz w:val="24"/>
          <w:szCs w:val="24"/>
          <w:lang w:val="ru-RU"/>
        </w:rPr>
        <w:t>.</w:t>
      </w:r>
      <w:r w:rsidR="00B32D01">
        <w:rPr>
          <w:rFonts w:ascii="Arial" w:hAnsi="Arial" w:cs="Arial"/>
          <w:sz w:val="24"/>
          <w:szCs w:val="24"/>
          <w:lang w:val="ru-RU"/>
        </w:rPr>
        <w:t xml:space="preserve"> Вновь подключаемые потребители были учтены в балансах</w:t>
      </w:r>
      <w:r w:rsidR="00B32D01" w:rsidRPr="00B32D01">
        <w:rPr>
          <w:rFonts w:ascii="Arial" w:hAnsi="Arial" w:cs="Arial"/>
          <w:sz w:val="24"/>
          <w:szCs w:val="24"/>
          <w:lang w:val="ru-RU"/>
        </w:rPr>
        <w:t xml:space="preserve"> тепловой мощности</w:t>
      </w:r>
      <w:r w:rsidR="00B32D01">
        <w:rPr>
          <w:rFonts w:ascii="Arial" w:hAnsi="Arial" w:cs="Arial"/>
          <w:sz w:val="24"/>
          <w:szCs w:val="24"/>
          <w:lang w:val="ru-RU"/>
        </w:rPr>
        <w:t xml:space="preserve"> </w:t>
      </w:r>
      <w:r w:rsidR="00B32D01" w:rsidRPr="00B32D01">
        <w:rPr>
          <w:rFonts w:ascii="Arial" w:hAnsi="Arial" w:cs="Arial"/>
          <w:sz w:val="24"/>
          <w:szCs w:val="24"/>
          <w:lang w:val="ru-RU"/>
        </w:rPr>
        <w:t>источников тепловой энергии и тепловой нагрузки потребителей</w:t>
      </w:r>
      <w:r w:rsidR="00B32D01">
        <w:rPr>
          <w:rFonts w:ascii="Arial" w:hAnsi="Arial" w:cs="Arial"/>
          <w:sz w:val="24"/>
          <w:szCs w:val="24"/>
          <w:lang w:val="ru-RU"/>
        </w:rPr>
        <w:t xml:space="preserve"> в данной Схеме теплоснабжения.</w:t>
      </w:r>
    </w:p>
    <w:p w14:paraId="112C24E9" w14:textId="77777777" w:rsidR="003211F5" w:rsidRPr="00B00F93" w:rsidRDefault="003211F5">
      <w:pPr>
        <w:widowControl/>
        <w:rPr>
          <w:rFonts w:ascii="Arial" w:eastAsia="Times New Roman" w:hAnsi="Arial" w:cs="Arial"/>
          <w:b/>
          <w:bCs/>
          <w:sz w:val="24"/>
          <w:szCs w:val="24"/>
          <w:lang w:val="ru-RU"/>
        </w:rPr>
      </w:pPr>
      <w:r w:rsidRPr="00B00F93">
        <w:rPr>
          <w:rFonts w:ascii="Arial" w:hAnsi="Arial" w:cs="Arial"/>
          <w:sz w:val="24"/>
          <w:szCs w:val="24"/>
          <w:lang w:val="ru-RU"/>
        </w:rPr>
        <w:br w:type="page"/>
      </w:r>
    </w:p>
    <w:p w14:paraId="2FA29D7D" w14:textId="2BA4E44C" w:rsidR="002A735F" w:rsidRPr="00B00F93" w:rsidRDefault="002A735F" w:rsidP="002A735F">
      <w:pPr>
        <w:pStyle w:val="1"/>
        <w:spacing w:line="276" w:lineRule="auto"/>
        <w:ind w:left="0"/>
        <w:jc w:val="center"/>
        <w:rPr>
          <w:rFonts w:ascii="Arial" w:hAnsi="Arial" w:cs="Arial"/>
          <w:sz w:val="24"/>
          <w:szCs w:val="24"/>
          <w:lang w:val="ru-RU"/>
        </w:rPr>
      </w:pPr>
      <w:bookmarkStart w:id="618" w:name="_Toc520479201"/>
      <w:bookmarkStart w:id="619" w:name="_Toc46505191"/>
      <w:r w:rsidRPr="00B00F93">
        <w:rPr>
          <w:rFonts w:ascii="Arial" w:hAnsi="Arial" w:cs="Arial"/>
          <w:sz w:val="24"/>
          <w:szCs w:val="24"/>
          <w:lang w:val="ru-RU"/>
        </w:rPr>
        <w:lastRenderedPageBreak/>
        <w:t xml:space="preserve">Глава 5. Мастер-план развития систем теплоснабжения </w:t>
      </w:r>
      <w:bookmarkEnd w:id="618"/>
      <w:r w:rsidR="0056197B">
        <w:rPr>
          <w:rFonts w:ascii="Arial" w:hAnsi="Arial" w:cs="Arial"/>
          <w:sz w:val="24"/>
          <w:szCs w:val="24"/>
          <w:lang w:val="ru-RU"/>
        </w:rPr>
        <w:t>с. Парабель Парабельского</w:t>
      </w:r>
      <w:r w:rsidR="00BA2861">
        <w:rPr>
          <w:rFonts w:ascii="Arial" w:hAnsi="Arial" w:cs="Arial"/>
          <w:sz w:val="24"/>
          <w:szCs w:val="24"/>
          <w:lang w:val="ru-RU"/>
        </w:rPr>
        <w:t xml:space="preserve"> района</w:t>
      </w:r>
      <w:r w:rsidRPr="00B00F93">
        <w:rPr>
          <w:rFonts w:ascii="Arial" w:hAnsi="Arial" w:cs="Arial"/>
          <w:sz w:val="24"/>
          <w:szCs w:val="24"/>
          <w:lang w:val="ru-RU"/>
        </w:rPr>
        <w:t xml:space="preserve"> Томской области</w:t>
      </w:r>
      <w:bookmarkEnd w:id="619"/>
    </w:p>
    <w:p w14:paraId="0C8082E7" w14:textId="77777777" w:rsidR="002A735F" w:rsidRPr="00B00F93" w:rsidRDefault="002A735F" w:rsidP="00DD4AC9">
      <w:pPr>
        <w:rPr>
          <w:rFonts w:ascii="Arial" w:hAnsi="Arial" w:cs="Arial"/>
          <w:sz w:val="24"/>
          <w:szCs w:val="24"/>
          <w:lang w:val="ru-RU"/>
        </w:rPr>
      </w:pPr>
    </w:p>
    <w:p w14:paraId="392A9E20" w14:textId="77777777" w:rsidR="002A735F" w:rsidRPr="00B00F93" w:rsidRDefault="002A735F" w:rsidP="002A735F">
      <w:pPr>
        <w:pStyle w:val="2"/>
        <w:spacing w:before="0" w:line="276" w:lineRule="auto"/>
        <w:jc w:val="center"/>
        <w:rPr>
          <w:rFonts w:ascii="Arial" w:hAnsi="Arial" w:cs="Arial"/>
          <w:color w:val="auto"/>
          <w:sz w:val="24"/>
          <w:szCs w:val="24"/>
          <w:lang w:val="ru-RU"/>
        </w:rPr>
      </w:pPr>
      <w:bookmarkStart w:id="620" w:name="_Toc520479202"/>
      <w:bookmarkStart w:id="621" w:name="_Toc46505192"/>
      <w:r w:rsidRPr="00B00F93">
        <w:rPr>
          <w:rFonts w:ascii="Arial" w:hAnsi="Arial" w:cs="Arial"/>
          <w:color w:val="auto"/>
          <w:sz w:val="24"/>
          <w:szCs w:val="24"/>
          <w:lang w:val="ru-RU"/>
        </w:rPr>
        <w:t>5.1. Описание вариантов перспективного развития систем теплоснабжения поселения</w:t>
      </w:r>
      <w:bookmarkEnd w:id="620"/>
      <w:bookmarkEnd w:id="621"/>
    </w:p>
    <w:p w14:paraId="33011308" w14:textId="77777777" w:rsidR="002A735F" w:rsidRPr="00B00F93" w:rsidRDefault="002A735F" w:rsidP="00DD4AC9">
      <w:pPr>
        <w:rPr>
          <w:rFonts w:ascii="Arial" w:hAnsi="Arial" w:cs="Arial"/>
          <w:sz w:val="24"/>
          <w:szCs w:val="24"/>
          <w:lang w:val="ru-RU"/>
        </w:rPr>
      </w:pPr>
    </w:p>
    <w:p w14:paraId="4B43F8D7" w14:textId="3782BDFC" w:rsidR="002A735F" w:rsidRPr="00B00F93" w:rsidRDefault="002A735F" w:rsidP="002A735F">
      <w:pPr>
        <w:pStyle w:val="Default"/>
        <w:spacing w:line="276" w:lineRule="auto"/>
        <w:ind w:firstLine="709"/>
        <w:jc w:val="both"/>
        <w:rPr>
          <w:rFonts w:ascii="Arial" w:hAnsi="Arial" w:cs="Arial"/>
          <w:color w:val="auto"/>
        </w:rPr>
      </w:pPr>
      <w:r w:rsidRPr="00B00F93">
        <w:rPr>
          <w:rFonts w:ascii="Arial" w:hAnsi="Arial" w:cs="Arial"/>
          <w:color w:val="auto"/>
        </w:rPr>
        <w:t xml:space="preserve">В соответствии с Приказом Министерства энергетики </w:t>
      </w:r>
      <w:r w:rsidR="000D5CC0" w:rsidRPr="00B00F93">
        <w:rPr>
          <w:rFonts w:ascii="Arial" w:hAnsi="Arial" w:cs="Arial"/>
          <w:shd w:val="clear" w:color="auto" w:fill="FFFFFF"/>
        </w:rPr>
        <w:t>Российской Федерации</w:t>
      </w:r>
      <w:r w:rsidRPr="00B00F93">
        <w:rPr>
          <w:rFonts w:ascii="Arial" w:hAnsi="Arial" w:cs="Arial"/>
          <w:color w:val="auto"/>
        </w:rPr>
        <w:t xml:space="preserve"> и Министерства регионального развития </w:t>
      </w:r>
      <w:r w:rsidR="000D5CC0" w:rsidRPr="00B00F93">
        <w:rPr>
          <w:rFonts w:ascii="Arial" w:hAnsi="Arial" w:cs="Arial"/>
          <w:shd w:val="clear" w:color="auto" w:fill="FFFFFF"/>
        </w:rPr>
        <w:t>Российской Федерации</w:t>
      </w:r>
      <w:r w:rsidRPr="00B00F93">
        <w:rPr>
          <w:rFonts w:ascii="Arial" w:hAnsi="Arial" w:cs="Arial"/>
          <w:color w:val="auto"/>
        </w:rPr>
        <w:t xml:space="preserve"> от 29 декабря 2012 г. № 565/667 «Об утверждении методических рекомендаций по разработке схем теплоснабжения» к проекту актуализированной схемы теплоснабжения </w:t>
      </w:r>
      <w:r w:rsidR="0056197B">
        <w:rPr>
          <w:rFonts w:ascii="Arial" w:hAnsi="Arial" w:cs="Arial"/>
          <w:color w:val="auto"/>
        </w:rPr>
        <w:t>с. Парабель на период до 2035</w:t>
      </w:r>
      <w:r w:rsidRPr="00B00F93">
        <w:rPr>
          <w:rFonts w:ascii="Arial" w:hAnsi="Arial" w:cs="Arial"/>
          <w:color w:val="auto"/>
        </w:rPr>
        <w:t xml:space="preserve"> г. разработан мастер-план. </w:t>
      </w:r>
    </w:p>
    <w:p w14:paraId="09AE2F45" w14:textId="77777777" w:rsidR="002A735F" w:rsidRPr="00B00F93" w:rsidRDefault="002A735F" w:rsidP="002A735F">
      <w:pPr>
        <w:pStyle w:val="Default"/>
        <w:spacing w:line="276" w:lineRule="auto"/>
        <w:ind w:firstLine="709"/>
        <w:jc w:val="both"/>
        <w:rPr>
          <w:rFonts w:ascii="Arial" w:hAnsi="Arial" w:cs="Arial"/>
          <w:color w:val="auto"/>
        </w:rPr>
      </w:pPr>
      <w:r w:rsidRPr="00B00F93">
        <w:rPr>
          <w:rFonts w:ascii="Arial" w:hAnsi="Arial" w:cs="Arial"/>
          <w:color w:val="auto"/>
        </w:rPr>
        <w:t>Мастер-план схемы теплоснабжения предназначен для описания, обоснования отбора и представления заказчику схемы теплоснабжения нескольких вариантов ее реализации. Выбор рекомендуемого варианта выполнен на основе анализа показателей окупаемости предлагаемых в рамках вариантов мероприятий, а также условия обеспечения требуемого уровня надежности теплоснабжения существующих и перспективных потребителей.</w:t>
      </w:r>
    </w:p>
    <w:p w14:paraId="7A581167" w14:textId="77777777" w:rsidR="002A735F" w:rsidRPr="00B00F93" w:rsidRDefault="002A735F" w:rsidP="002A735F">
      <w:pPr>
        <w:spacing w:line="276" w:lineRule="auto"/>
        <w:ind w:left="20" w:right="20" w:firstLine="708"/>
        <w:jc w:val="both"/>
        <w:rPr>
          <w:rFonts w:ascii="Arial" w:eastAsia="Arial" w:hAnsi="Arial"/>
          <w:sz w:val="24"/>
          <w:lang w:val="ru-RU"/>
        </w:rPr>
      </w:pPr>
      <w:r w:rsidRPr="00B00F93">
        <w:rPr>
          <w:rFonts w:ascii="Arial" w:eastAsia="Arial" w:hAnsi="Arial"/>
          <w:sz w:val="24"/>
          <w:lang w:val="ru-RU"/>
        </w:rPr>
        <w:t>Мастер-план схемы теплоснабжения предназначен для описания и обоснования выбора нескольких вариантов реализации схемы, из которых будет выбран предлагаемый вариант.</w:t>
      </w:r>
    </w:p>
    <w:p w14:paraId="1FA0841F" w14:textId="77777777" w:rsidR="002A735F" w:rsidRPr="00B00F93" w:rsidRDefault="002A735F" w:rsidP="002A735F">
      <w:pPr>
        <w:spacing w:line="276" w:lineRule="auto"/>
        <w:ind w:left="23" w:right="23" w:firstLine="709"/>
        <w:jc w:val="both"/>
        <w:rPr>
          <w:rFonts w:ascii="Arial" w:eastAsia="Arial" w:hAnsi="Arial"/>
          <w:sz w:val="24"/>
          <w:lang w:val="ru-RU"/>
        </w:rPr>
      </w:pPr>
      <w:r w:rsidRPr="00B00F93">
        <w:rPr>
          <w:rFonts w:ascii="Arial" w:eastAsia="Arial" w:hAnsi="Arial"/>
          <w:sz w:val="24"/>
          <w:lang w:val="ru-RU"/>
        </w:rPr>
        <w:t>Каждый вариант должен обеспечивать покрытие всего перспективного спроса на тепловую мощность, возникающего в городе,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сценариев (вариантов) мастер-плана. 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14:paraId="6BF95BB9" w14:textId="77777777" w:rsidR="002A735F" w:rsidRPr="00B00F93" w:rsidRDefault="002A735F" w:rsidP="002A735F">
      <w:pPr>
        <w:spacing w:line="276" w:lineRule="auto"/>
        <w:ind w:left="20" w:right="20" w:firstLine="708"/>
        <w:jc w:val="both"/>
        <w:rPr>
          <w:rFonts w:ascii="Arial" w:eastAsia="Arial" w:hAnsi="Arial"/>
          <w:sz w:val="24"/>
          <w:lang w:val="ru-RU"/>
        </w:rPr>
      </w:pPr>
      <w:r w:rsidRPr="00B00F93">
        <w:rPr>
          <w:rFonts w:ascii="Arial" w:eastAsia="Arial" w:hAnsi="Arial"/>
          <w:sz w:val="24"/>
          <w:lang w:val="ru-RU"/>
        </w:rPr>
        <w:t>Варианты мастер-плана формируют базу для разработки проектных предложений по новому строительству и реконструкции тепловых сетей для разных вариантов состава энергоисточников, обеспечивающих перспективные балансы спроса на тепловую мощность. После разработки проектных решений для каждого из вариантов мастер-плана выполняется оценка финансовых потребностей, необходимых для их реализации, и далее – оценка эффективности финансовых затрат.</w:t>
      </w:r>
    </w:p>
    <w:p w14:paraId="2902423C" w14:textId="7A96DBAC" w:rsidR="002A735F" w:rsidRDefault="002A735F" w:rsidP="001B7D47">
      <w:pPr>
        <w:spacing w:line="276" w:lineRule="auto"/>
        <w:ind w:left="20" w:right="20" w:firstLine="708"/>
        <w:jc w:val="both"/>
        <w:rPr>
          <w:rFonts w:ascii="Arial" w:eastAsia="Arial" w:hAnsi="Arial"/>
          <w:sz w:val="24"/>
          <w:lang w:val="ru-RU"/>
        </w:rPr>
      </w:pPr>
      <w:r w:rsidRPr="00B00F93">
        <w:rPr>
          <w:rFonts w:ascii="Arial" w:eastAsia="Arial" w:hAnsi="Arial"/>
          <w:sz w:val="24"/>
          <w:lang w:val="ru-RU"/>
        </w:rPr>
        <w:t xml:space="preserve">При разработке проекта Актуализации Схемы теплоснабжения </w:t>
      </w:r>
      <w:r w:rsidR="001B7D47">
        <w:rPr>
          <w:rFonts w:ascii="Arial" w:eastAsia="Arial" w:hAnsi="Arial"/>
          <w:sz w:val="24"/>
          <w:lang w:val="ru-RU"/>
        </w:rPr>
        <w:t>с. Парабель на 2023</w:t>
      </w:r>
      <w:r w:rsidRPr="00B00F93">
        <w:rPr>
          <w:rFonts w:ascii="Arial" w:eastAsia="Arial" w:hAnsi="Arial"/>
          <w:sz w:val="24"/>
          <w:lang w:val="ru-RU"/>
        </w:rPr>
        <w:t xml:space="preserve"> год</w:t>
      </w:r>
      <w:r w:rsidR="001B7D47">
        <w:rPr>
          <w:rFonts w:ascii="Arial" w:eastAsia="Arial" w:hAnsi="Arial"/>
          <w:sz w:val="24"/>
          <w:lang w:val="ru-RU"/>
        </w:rPr>
        <w:t xml:space="preserve">, </w:t>
      </w:r>
      <w:r w:rsidR="00FD7B35">
        <w:rPr>
          <w:rFonts w:ascii="Arial" w:eastAsia="Arial" w:hAnsi="Arial"/>
          <w:sz w:val="24"/>
          <w:lang w:val="ru-RU"/>
        </w:rPr>
        <w:t>в связи с тем, что</w:t>
      </w:r>
      <w:r w:rsidR="001B7D47">
        <w:rPr>
          <w:rFonts w:ascii="Arial" w:eastAsia="Arial" w:hAnsi="Arial"/>
          <w:sz w:val="24"/>
          <w:lang w:val="ru-RU"/>
        </w:rPr>
        <w:t xml:space="preserve"> в поселении наблюдается большой износ тепловых сетей,</w:t>
      </w:r>
      <w:r w:rsidR="00FD7B35">
        <w:rPr>
          <w:rFonts w:ascii="Arial" w:eastAsia="Arial" w:hAnsi="Arial"/>
          <w:sz w:val="24"/>
          <w:lang w:val="ru-RU"/>
        </w:rPr>
        <w:t xml:space="preserve"> а также </w:t>
      </w:r>
      <w:r w:rsidR="00FD7B35" w:rsidRPr="00FD7B35">
        <w:rPr>
          <w:rFonts w:ascii="Arial" w:eastAsia="Arial" w:hAnsi="Arial"/>
          <w:sz w:val="24"/>
          <w:lang w:val="ru-RU"/>
        </w:rPr>
        <w:t>совместно с трубопроводами тепловых сетей проложен спутник холодной воды,</w:t>
      </w:r>
      <w:r w:rsidRPr="00B00F93">
        <w:rPr>
          <w:rFonts w:ascii="Arial" w:eastAsia="Arial" w:hAnsi="Arial"/>
          <w:sz w:val="24"/>
          <w:lang w:val="ru-RU"/>
        </w:rPr>
        <w:t xml:space="preserve"> </w:t>
      </w:r>
      <w:r w:rsidR="001B7D47">
        <w:rPr>
          <w:rFonts w:ascii="Arial" w:eastAsia="Arial" w:hAnsi="Arial"/>
          <w:sz w:val="24"/>
          <w:lang w:val="ru-RU"/>
        </w:rPr>
        <w:t>в качестве развития системы теплоснабжения рассматриваю</w:t>
      </w:r>
      <w:r w:rsidRPr="00B00F93">
        <w:rPr>
          <w:rFonts w:ascii="Arial" w:eastAsia="Arial" w:hAnsi="Arial"/>
          <w:sz w:val="24"/>
          <w:lang w:val="ru-RU"/>
        </w:rPr>
        <w:t>тся</w:t>
      </w:r>
      <w:r w:rsidR="001B7D47">
        <w:rPr>
          <w:rFonts w:ascii="Arial" w:eastAsia="Arial" w:hAnsi="Arial"/>
          <w:sz w:val="24"/>
          <w:lang w:val="ru-RU"/>
        </w:rPr>
        <w:t xml:space="preserve"> м</w:t>
      </w:r>
      <w:r w:rsidR="001B7D47" w:rsidRPr="001B7D47">
        <w:rPr>
          <w:rFonts w:ascii="Arial" w:eastAsia="Arial" w:hAnsi="Arial"/>
          <w:sz w:val="24"/>
          <w:lang w:val="ru-RU"/>
        </w:rPr>
        <w:t xml:space="preserve">ероприятия по реконструкции тепловых сетей, направленных на поддержание надежности </w:t>
      </w:r>
      <w:r w:rsidR="00FD7B35">
        <w:rPr>
          <w:rFonts w:ascii="Arial" w:eastAsia="Arial" w:hAnsi="Arial"/>
          <w:sz w:val="24"/>
          <w:lang w:val="ru-RU"/>
        </w:rPr>
        <w:t>системы теплоснабжения</w:t>
      </w:r>
      <w:r w:rsidR="001B7D47">
        <w:rPr>
          <w:rFonts w:ascii="Arial" w:eastAsia="Arial" w:hAnsi="Arial"/>
          <w:sz w:val="24"/>
          <w:lang w:val="ru-RU"/>
        </w:rPr>
        <w:t xml:space="preserve">, а также </w:t>
      </w:r>
      <w:r w:rsidR="001B7D47" w:rsidRPr="001B7D47">
        <w:rPr>
          <w:rFonts w:ascii="Arial" w:eastAsia="Arial" w:hAnsi="Arial"/>
          <w:sz w:val="24"/>
          <w:lang w:val="ru-RU"/>
        </w:rPr>
        <w:t xml:space="preserve">мероприятия по строительству и реконструкции тепловых сетей, </w:t>
      </w:r>
      <w:r w:rsidR="001B7D47" w:rsidRPr="001B7D47">
        <w:rPr>
          <w:rFonts w:ascii="Arial" w:eastAsia="Arial" w:hAnsi="Arial"/>
          <w:sz w:val="24"/>
          <w:lang w:val="ru-RU"/>
        </w:rPr>
        <w:lastRenderedPageBreak/>
        <w:t>связанные с подключением перспективных абонентов</w:t>
      </w:r>
      <w:r w:rsidR="001B7D47">
        <w:rPr>
          <w:rFonts w:ascii="Arial" w:eastAsia="Arial" w:hAnsi="Arial"/>
          <w:sz w:val="24"/>
          <w:lang w:val="ru-RU"/>
        </w:rPr>
        <w:t>.</w:t>
      </w:r>
    </w:p>
    <w:p w14:paraId="08765F95" w14:textId="77777777" w:rsidR="00FD7B35" w:rsidRPr="001B7D47" w:rsidRDefault="00FD7B35" w:rsidP="001B7D47">
      <w:pPr>
        <w:spacing w:line="276" w:lineRule="auto"/>
        <w:ind w:left="20" w:right="20" w:firstLine="708"/>
        <w:jc w:val="both"/>
        <w:rPr>
          <w:rFonts w:ascii="Arial" w:eastAsia="Arial" w:hAnsi="Arial"/>
          <w:sz w:val="24"/>
          <w:lang w:val="ru-RU"/>
        </w:rPr>
      </w:pPr>
    </w:p>
    <w:p w14:paraId="56B3D0D0" w14:textId="77777777" w:rsidR="002A735F" w:rsidRPr="00B00F93" w:rsidRDefault="002A735F" w:rsidP="002A735F">
      <w:pPr>
        <w:pStyle w:val="2"/>
        <w:spacing w:before="0"/>
        <w:jc w:val="center"/>
        <w:rPr>
          <w:rFonts w:ascii="Arial" w:hAnsi="Arial" w:cs="Arial"/>
          <w:color w:val="auto"/>
          <w:sz w:val="24"/>
          <w:szCs w:val="24"/>
          <w:lang w:val="ru-RU"/>
        </w:rPr>
      </w:pPr>
      <w:bookmarkStart w:id="622" w:name="_Toc520479203"/>
      <w:bookmarkStart w:id="623" w:name="_Toc46505193"/>
      <w:r w:rsidRPr="00B00F93">
        <w:rPr>
          <w:rFonts w:ascii="Arial" w:hAnsi="Arial" w:cs="Arial"/>
          <w:color w:val="auto"/>
          <w:sz w:val="24"/>
          <w:szCs w:val="24"/>
          <w:lang w:val="ru-RU"/>
        </w:rPr>
        <w:t>5.2. Технико-экономическое сравнение вариантов перспективного развития систем теплоснабжения поселения</w:t>
      </w:r>
      <w:bookmarkEnd w:id="622"/>
      <w:bookmarkEnd w:id="623"/>
      <w:r w:rsidRPr="00B00F93">
        <w:rPr>
          <w:rFonts w:ascii="Arial" w:hAnsi="Arial" w:cs="Arial"/>
          <w:color w:val="auto"/>
          <w:sz w:val="24"/>
          <w:szCs w:val="24"/>
          <w:lang w:val="ru-RU"/>
        </w:rPr>
        <w:t xml:space="preserve"> </w:t>
      </w:r>
    </w:p>
    <w:p w14:paraId="4B5E8D4F" w14:textId="77777777" w:rsidR="002A735F" w:rsidRPr="00B00F93" w:rsidRDefault="002A735F" w:rsidP="002A735F">
      <w:pPr>
        <w:ind w:firstLine="708"/>
        <w:rPr>
          <w:rFonts w:ascii="Arial" w:hAnsi="Arial" w:cs="Arial"/>
          <w:sz w:val="24"/>
          <w:szCs w:val="24"/>
          <w:highlight w:val="yellow"/>
          <w:lang w:val="ru-RU"/>
        </w:rPr>
      </w:pPr>
    </w:p>
    <w:p w14:paraId="535DBE76" w14:textId="3451D6BA" w:rsidR="005B1955" w:rsidRDefault="00FD7B35" w:rsidP="00FD7B35">
      <w:pPr>
        <w:spacing w:line="276" w:lineRule="auto"/>
        <w:ind w:firstLine="708"/>
        <w:jc w:val="both"/>
        <w:rPr>
          <w:rFonts w:ascii="Arial" w:hAnsi="Arial" w:cs="Arial"/>
          <w:sz w:val="24"/>
          <w:szCs w:val="24"/>
          <w:lang w:val="ru-RU"/>
        </w:rPr>
      </w:pPr>
      <w:r>
        <w:rPr>
          <w:rFonts w:ascii="Arial" w:hAnsi="Arial" w:cs="Arial"/>
          <w:sz w:val="24"/>
          <w:szCs w:val="24"/>
          <w:lang w:val="ru-RU"/>
        </w:rPr>
        <w:t xml:space="preserve">Реализация мероприятий </w:t>
      </w:r>
      <w:r w:rsidRPr="001B7D47">
        <w:rPr>
          <w:rFonts w:ascii="Arial" w:eastAsia="Arial" w:hAnsi="Arial"/>
          <w:sz w:val="24"/>
          <w:lang w:val="ru-RU"/>
        </w:rPr>
        <w:t xml:space="preserve">по реконструкции тепловых сетей, направленных на поддержание надежности </w:t>
      </w:r>
      <w:r>
        <w:rPr>
          <w:rFonts w:ascii="Arial" w:eastAsia="Arial" w:hAnsi="Arial"/>
          <w:sz w:val="24"/>
          <w:lang w:val="ru-RU"/>
        </w:rPr>
        <w:t xml:space="preserve">системы теплоснабжения, а также </w:t>
      </w:r>
      <w:r w:rsidRPr="001B7D47">
        <w:rPr>
          <w:rFonts w:ascii="Arial" w:eastAsia="Arial" w:hAnsi="Arial"/>
          <w:sz w:val="24"/>
          <w:lang w:val="ru-RU"/>
        </w:rPr>
        <w:t>мероприятия по строительству и реконструкции тепловых сетей, связанные с подключением перспективных абонентов</w:t>
      </w:r>
      <w:r>
        <w:rPr>
          <w:rFonts w:ascii="Arial" w:eastAsia="Arial" w:hAnsi="Arial"/>
          <w:sz w:val="24"/>
          <w:lang w:val="ru-RU"/>
        </w:rPr>
        <w:t xml:space="preserve">, необходимы. В связи с этим </w:t>
      </w:r>
      <w:r>
        <w:rPr>
          <w:rFonts w:ascii="Arial" w:hAnsi="Arial" w:cs="Arial"/>
          <w:sz w:val="24"/>
          <w:szCs w:val="24"/>
          <w:lang w:val="ru-RU"/>
        </w:rPr>
        <w:t>т</w:t>
      </w:r>
      <w:r w:rsidRPr="00B00F93">
        <w:rPr>
          <w:rFonts w:ascii="Arial" w:hAnsi="Arial" w:cs="Arial"/>
          <w:sz w:val="24"/>
          <w:szCs w:val="24"/>
          <w:lang w:val="ru-RU"/>
        </w:rPr>
        <w:t>ехнико-экономическое сравнение</w:t>
      </w:r>
      <w:r>
        <w:rPr>
          <w:rFonts w:ascii="Arial" w:hAnsi="Arial" w:cs="Arial"/>
          <w:sz w:val="24"/>
          <w:szCs w:val="24"/>
          <w:lang w:val="ru-RU"/>
        </w:rPr>
        <w:t xml:space="preserve"> не проводилось.</w:t>
      </w:r>
    </w:p>
    <w:p w14:paraId="42A774B6" w14:textId="39000D04" w:rsidR="00006F49" w:rsidRDefault="00006F49" w:rsidP="00FD7B35">
      <w:pPr>
        <w:spacing w:line="276" w:lineRule="auto"/>
        <w:ind w:firstLine="708"/>
        <w:jc w:val="both"/>
        <w:rPr>
          <w:rFonts w:ascii="Arial" w:hAnsi="Arial" w:cs="Arial"/>
          <w:sz w:val="24"/>
          <w:szCs w:val="24"/>
          <w:lang w:val="ru-RU"/>
        </w:rPr>
      </w:pPr>
      <w:r>
        <w:rPr>
          <w:rFonts w:ascii="Arial" w:hAnsi="Arial" w:cs="Arial"/>
          <w:sz w:val="24"/>
          <w:szCs w:val="24"/>
          <w:lang w:val="ru-RU"/>
        </w:rPr>
        <w:t>Необходимый объем инвестиций в тепловые сети представлен в Главе 12.</w:t>
      </w:r>
    </w:p>
    <w:p w14:paraId="1FFA383A" w14:textId="77777777" w:rsidR="00480AB7" w:rsidRPr="0088267A" w:rsidRDefault="00480AB7" w:rsidP="0088267A">
      <w:pPr>
        <w:spacing w:line="276" w:lineRule="auto"/>
        <w:ind w:firstLine="708"/>
        <w:jc w:val="both"/>
        <w:rPr>
          <w:rFonts w:ascii="Arial" w:hAnsi="Arial" w:cs="Arial"/>
          <w:sz w:val="24"/>
          <w:szCs w:val="24"/>
          <w:lang w:val="ru-RU"/>
        </w:rPr>
      </w:pPr>
      <w:bookmarkStart w:id="624" w:name="_Toc520479204"/>
    </w:p>
    <w:p w14:paraId="4771C8B7" w14:textId="2B433A5B" w:rsidR="002A735F" w:rsidRDefault="002A735F" w:rsidP="00475541">
      <w:pPr>
        <w:pStyle w:val="2"/>
        <w:numPr>
          <w:ilvl w:val="1"/>
          <w:numId w:val="12"/>
        </w:numPr>
        <w:spacing w:before="0"/>
        <w:ind w:left="0" w:firstLine="0"/>
        <w:jc w:val="center"/>
        <w:rPr>
          <w:rFonts w:ascii="Arial" w:hAnsi="Arial" w:cs="Arial"/>
          <w:color w:val="auto"/>
          <w:sz w:val="24"/>
          <w:szCs w:val="24"/>
          <w:lang w:val="ru-RU"/>
        </w:rPr>
      </w:pPr>
      <w:bookmarkStart w:id="625" w:name="_Toc46505194"/>
      <w:r w:rsidRPr="00B00F93">
        <w:rPr>
          <w:rFonts w:ascii="Arial" w:hAnsi="Arial" w:cs="Arial"/>
          <w:color w:val="auto"/>
          <w:sz w:val="24"/>
          <w:szCs w:val="24"/>
          <w:lang w:val="ru-RU"/>
        </w:rPr>
        <w:t>Обоснование выбора приоритетного варианта перспективного развития систем теплоснабжения поселения</w:t>
      </w:r>
      <w:bookmarkEnd w:id="624"/>
      <w:bookmarkEnd w:id="625"/>
    </w:p>
    <w:p w14:paraId="4D226F5A" w14:textId="77777777" w:rsidR="00C00AF0" w:rsidRPr="00C00AF0" w:rsidRDefault="00C00AF0" w:rsidP="00C00AF0">
      <w:pPr>
        <w:rPr>
          <w:lang w:val="ru-RU"/>
        </w:rPr>
      </w:pPr>
    </w:p>
    <w:p w14:paraId="65173EFD" w14:textId="66C3FB70" w:rsidR="00DF11DB" w:rsidRDefault="00006F49" w:rsidP="00006F49">
      <w:pPr>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На сегодняшний день, в </w:t>
      </w:r>
      <w:r>
        <w:rPr>
          <w:rFonts w:ascii="Arial" w:hAnsi="Arial" w:cs="Arial"/>
          <w:sz w:val="24"/>
          <w:szCs w:val="24"/>
          <w:lang w:val="ru-RU"/>
        </w:rPr>
        <w:t>с. Парабель</w:t>
      </w:r>
      <w:r w:rsidRPr="00B00F93">
        <w:rPr>
          <w:rFonts w:ascii="Arial" w:hAnsi="Arial" w:cs="Arial"/>
          <w:sz w:val="24"/>
          <w:szCs w:val="24"/>
          <w:lang w:val="ru-RU"/>
        </w:rPr>
        <w:t xml:space="preserve"> трубопроводы тепловых сетей отработали нормативный срок или находятся в предаварийном состоянии. </w:t>
      </w:r>
      <w:r>
        <w:rPr>
          <w:rFonts w:ascii="Arial" w:hAnsi="Arial" w:cs="Arial"/>
          <w:sz w:val="24"/>
          <w:szCs w:val="24"/>
          <w:lang w:val="ru-RU"/>
        </w:rPr>
        <w:t>Износ тепловых сетей с. Парабель составляет более 80%. Кроме того, с</w:t>
      </w:r>
      <w:r w:rsidRPr="00006F49">
        <w:rPr>
          <w:rFonts w:ascii="Arial" w:hAnsi="Arial" w:cs="Arial"/>
          <w:sz w:val="24"/>
          <w:szCs w:val="24"/>
          <w:lang w:val="ru-RU"/>
        </w:rPr>
        <w:t>овместно с трубопроводами тепловых сетей проложен спутник холодной воды, что привод</w:t>
      </w:r>
      <w:r>
        <w:rPr>
          <w:rFonts w:ascii="Arial" w:hAnsi="Arial" w:cs="Arial"/>
          <w:sz w:val="24"/>
          <w:szCs w:val="24"/>
          <w:lang w:val="ru-RU"/>
        </w:rPr>
        <w:t xml:space="preserve">ит к увеличению тепловых потерь. </w:t>
      </w:r>
      <w:r w:rsidRPr="00006F49">
        <w:rPr>
          <w:rFonts w:ascii="Arial" w:hAnsi="Arial" w:cs="Arial"/>
          <w:sz w:val="24"/>
          <w:szCs w:val="24"/>
          <w:lang w:val="ru-RU"/>
        </w:rPr>
        <w:t>Теплоспутник проложен до абонентов, которые не являются потребителями тепловой энергии, а теплоспутник выполняет функцию обогрева тр</w:t>
      </w:r>
      <w:r>
        <w:rPr>
          <w:rFonts w:ascii="Arial" w:hAnsi="Arial" w:cs="Arial"/>
          <w:sz w:val="24"/>
          <w:szCs w:val="24"/>
          <w:lang w:val="ru-RU"/>
        </w:rPr>
        <w:t>убопровода хо</w:t>
      </w:r>
      <w:r w:rsidRPr="00006F49">
        <w:rPr>
          <w:rFonts w:ascii="Arial" w:hAnsi="Arial" w:cs="Arial"/>
          <w:sz w:val="24"/>
          <w:szCs w:val="24"/>
          <w:lang w:val="ru-RU"/>
        </w:rPr>
        <w:t>лодной воды.</w:t>
      </w:r>
    </w:p>
    <w:p w14:paraId="567F50C5" w14:textId="0300F1EF" w:rsidR="00006F49" w:rsidRDefault="003C007B" w:rsidP="00006F49">
      <w:pPr>
        <w:spacing w:line="276" w:lineRule="auto"/>
        <w:ind w:firstLine="708"/>
        <w:jc w:val="both"/>
        <w:rPr>
          <w:rFonts w:ascii="Arial" w:hAnsi="Arial" w:cs="Arial"/>
          <w:sz w:val="24"/>
          <w:szCs w:val="24"/>
          <w:lang w:val="ru-RU"/>
        </w:rPr>
      </w:pPr>
      <w:r>
        <w:rPr>
          <w:rFonts w:ascii="Arial" w:hAnsi="Arial" w:cs="Arial"/>
          <w:sz w:val="24"/>
          <w:szCs w:val="24"/>
          <w:lang w:val="ru-RU"/>
        </w:rPr>
        <w:t xml:space="preserve">Мероприятия </w:t>
      </w:r>
      <w:r w:rsidRPr="001B7D47">
        <w:rPr>
          <w:rFonts w:ascii="Arial" w:eastAsia="Arial" w:hAnsi="Arial"/>
          <w:sz w:val="24"/>
          <w:lang w:val="ru-RU"/>
        </w:rPr>
        <w:t>по реконструкции тепловых сетей</w:t>
      </w:r>
      <w:r>
        <w:rPr>
          <w:rFonts w:ascii="Arial" w:eastAsia="Arial" w:hAnsi="Arial"/>
          <w:sz w:val="24"/>
          <w:lang w:val="ru-RU"/>
        </w:rPr>
        <w:t xml:space="preserve"> необходимы для поддержания надежности работы системы теплоснабжения, а также исключения аварийных ситуация на тепловых сетях.</w:t>
      </w:r>
    </w:p>
    <w:p w14:paraId="1EBCAF5F" w14:textId="77777777" w:rsidR="00006F49" w:rsidRPr="00B00F93" w:rsidRDefault="00006F49" w:rsidP="00006F49">
      <w:pPr>
        <w:spacing w:line="276" w:lineRule="auto"/>
        <w:ind w:firstLine="708"/>
        <w:jc w:val="both"/>
        <w:rPr>
          <w:rFonts w:ascii="Arial" w:hAnsi="Arial" w:cs="Arial"/>
          <w:sz w:val="24"/>
          <w:szCs w:val="24"/>
          <w:lang w:val="ru-RU"/>
        </w:rPr>
      </w:pPr>
    </w:p>
    <w:p w14:paraId="40B603E7" w14:textId="7E3B130D" w:rsidR="002A735F" w:rsidRDefault="002A735F" w:rsidP="002A735F">
      <w:pPr>
        <w:pStyle w:val="2"/>
        <w:spacing w:before="0"/>
        <w:jc w:val="center"/>
        <w:rPr>
          <w:rFonts w:ascii="Arial" w:hAnsi="Arial" w:cs="Arial"/>
          <w:color w:val="auto"/>
          <w:sz w:val="24"/>
          <w:szCs w:val="24"/>
          <w:lang w:val="ru-RU"/>
        </w:rPr>
      </w:pPr>
      <w:bookmarkStart w:id="626" w:name="_Toc46505195"/>
      <w:r w:rsidRPr="00B00F93">
        <w:rPr>
          <w:rFonts w:ascii="Arial" w:hAnsi="Arial" w:cs="Arial"/>
          <w:color w:val="auto"/>
          <w:sz w:val="24"/>
          <w:szCs w:val="24"/>
          <w:lang w:val="ru-RU"/>
        </w:rPr>
        <w:t xml:space="preserve">5.4. </w:t>
      </w:r>
      <w:bookmarkStart w:id="627" w:name="_Toc520479205"/>
      <w:r w:rsidRPr="00B00F93">
        <w:rPr>
          <w:rFonts w:ascii="Arial" w:hAnsi="Arial" w:cs="Arial"/>
          <w:color w:val="auto"/>
          <w:sz w:val="24"/>
          <w:szCs w:val="24"/>
          <w:lang w:val="ru-RU"/>
        </w:rPr>
        <w:t>Описание изменений в мастер-плане развития систем теплоснабжения поселения за период, предшествующий актуализации схемы теплоснабжения</w:t>
      </w:r>
      <w:bookmarkEnd w:id="626"/>
      <w:bookmarkEnd w:id="627"/>
    </w:p>
    <w:p w14:paraId="3B56CA7E" w14:textId="77777777" w:rsidR="00235CB5" w:rsidRPr="00235CB5" w:rsidRDefault="00235CB5" w:rsidP="00235CB5">
      <w:pPr>
        <w:rPr>
          <w:lang w:val="ru-RU"/>
        </w:rPr>
      </w:pPr>
    </w:p>
    <w:p w14:paraId="47A1EDAA" w14:textId="5347367A" w:rsidR="001B7D47" w:rsidRDefault="003C007B" w:rsidP="003C007B">
      <w:pPr>
        <w:spacing w:line="276" w:lineRule="auto"/>
        <w:ind w:firstLine="708"/>
        <w:jc w:val="both"/>
        <w:rPr>
          <w:rFonts w:ascii="Arial" w:hAnsi="Arial" w:cs="Arial"/>
          <w:spacing w:val="3"/>
          <w:sz w:val="24"/>
          <w:szCs w:val="24"/>
          <w:lang w:val="ru-RU"/>
        </w:rPr>
      </w:pPr>
      <w:r>
        <w:rPr>
          <w:rFonts w:ascii="Arial" w:hAnsi="Arial" w:cs="Arial"/>
          <w:sz w:val="24"/>
          <w:szCs w:val="24"/>
          <w:lang w:val="ru-RU"/>
        </w:rPr>
        <w:t>В</w:t>
      </w:r>
      <w:r w:rsidRPr="00B00F93">
        <w:rPr>
          <w:rFonts w:ascii="Arial" w:hAnsi="Arial" w:cs="Arial"/>
          <w:sz w:val="24"/>
          <w:szCs w:val="24"/>
          <w:lang w:val="ru-RU"/>
        </w:rPr>
        <w:t xml:space="preserve"> мастер-плане развития систем теплоснабжения поселения за период, предшествующий актуализации схемы теплоснабжения</w:t>
      </w:r>
      <w:r w:rsidRPr="00696945">
        <w:rPr>
          <w:rFonts w:ascii="Arial" w:hAnsi="Arial" w:cs="Arial"/>
          <w:spacing w:val="3"/>
          <w:sz w:val="24"/>
          <w:szCs w:val="24"/>
          <w:lang w:val="ru-RU"/>
        </w:rPr>
        <w:t xml:space="preserve"> </w:t>
      </w:r>
      <w:r>
        <w:rPr>
          <w:rFonts w:ascii="Arial" w:hAnsi="Arial" w:cs="Arial"/>
          <w:spacing w:val="3"/>
          <w:sz w:val="24"/>
          <w:szCs w:val="24"/>
          <w:lang w:val="ru-RU"/>
        </w:rPr>
        <w:t xml:space="preserve">были отражены мероприятия по капитальному ремонту котельной </w:t>
      </w:r>
      <w:r w:rsidR="001B7D47" w:rsidRPr="00696945">
        <w:rPr>
          <w:rFonts w:ascii="Arial" w:hAnsi="Arial" w:cs="Arial"/>
          <w:spacing w:val="3"/>
          <w:sz w:val="24"/>
          <w:szCs w:val="24"/>
          <w:lang w:val="ru-RU"/>
        </w:rPr>
        <w:t>«Центральная»</w:t>
      </w:r>
      <w:r>
        <w:rPr>
          <w:rFonts w:ascii="Arial" w:hAnsi="Arial" w:cs="Arial"/>
          <w:spacing w:val="3"/>
          <w:sz w:val="24"/>
          <w:szCs w:val="24"/>
          <w:lang w:val="ru-RU"/>
        </w:rPr>
        <w:t xml:space="preserve"> и котельной</w:t>
      </w:r>
      <w:r w:rsidRPr="003C007B">
        <w:rPr>
          <w:rFonts w:ascii="Arial" w:hAnsi="Arial" w:cs="Arial"/>
          <w:spacing w:val="3"/>
          <w:sz w:val="24"/>
          <w:szCs w:val="24"/>
          <w:lang w:val="ru-RU"/>
        </w:rPr>
        <w:t xml:space="preserve"> </w:t>
      </w:r>
      <w:r>
        <w:rPr>
          <w:rFonts w:ascii="Arial" w:hAnsi="Arial" w:cs="Arial"/>
          <w:spacing w:val="3"/>
          <w:sz w:val="24"/>
          <w:szCs w:val="24"/>
          <w:lang w:val="ru-RU"/>
        </w:rPr>
        <w:t>«п. Нефтяников»:</w:t>
      </w:r>
    </w:p>
    <w:p w14:paraId="6E01CA59" w14:textId="657B85AD" w:rsidR="003C007B" w:rsidRPr="003C007B" w:rsidRDefault="003C007B" w:rsidP="003C007B">
      <w:pPr>
        <w:pStyle w:val="af1"/>
        <w:numPr>
          <w:ilvl w:val="0"/>
          <w:numId w:val="32"/>
        </w:numPr>
        <w:spacing w:line="276" w:lineRule="auto"/>
        <w:rPr>
          <w:rFonts w:ascii="Arial" w:hAnsi="Arial" w:cs="Arial"/>
          <w:spacing w:val="3"/>
          <w:szCs w:val="24"/>
        </w:rPr>
      </w:pPr>
      <w:r>
        <w:rPr>
          <w:rFonts w:ascii="Arial" w:hAnsi="Arial" w:cs="Arial"/>
          <w:spacing w:val="3"/>
          <w:szCs w:val="24"/>
        </w:rPr>
        <w:t>По котельной «Центральна»:</w:t>
      </w:r>
    </w:p>
    <w:p w14:paraId="2A275E10" w14:textId="77777777" w:rsidR="001B7D47" w:rsidRDefault="001B7D47" w:rsidP="001B7D47">
      <w:pPr>
        <w:pStyle w:val="af1"/>
        <w:numPr>
          <w:ilvl w:val="0"/>
          <w:numId w:val="30"/>
        </w:numPr>
        <w:spacing w:line="276" w:lineRule="auto"/>
        <w:rPr>
          <w:rFonts w:ascii="Arial" w:hAnsi="Arial" w:cs="Arial"/>
          <w:spacing w:val="3"/>
          <w:szCs w:val="24"/>
        </w:rPr>
      </w:pPr>
      <w:r w:rsidRPr="00696945">
        <w:rPr>
          <w:rFonts w:ascii="Arial" w:hAnsi="Arial" w:cs="Arial"/>
          <w:spacing w:val="3"/>
          <w:szCs w:val="24"/>
        </w:rPr>
        <w:t>Капитальный ремонт котлового оборудования;</w:t>
      </w:r>
    </w:p>
    <w:p w14:paraId="43505458" w14:textId="77777777" w:rsidR="001B7D47" w:rsidRDefault="001B7D47" w:rsidP="001B7D47">
      <w:pPr>
        <w:pStyle w:val="af1"/>
        <w:numPr>
          <w:ilvl w:val="0"/>
          <w:numId w:val="30"/>
        </w:numPr>
        <w:spacing w:line="276" w:lineRule="auto"/>
        <w:rPr>
          <w:rFonts w:ascii="Arial" w:hAnsi="Arial" w:cs="Arial"/>
          <w:spacing w:val="3"/>
          <w:szCs w:val="24"/>
        </w:rPr>
      </w:pPr>
      <w:r w:rsidRPr="00696945">
        <w:rPr>
          <w:rFonts w:ascii="Arial" w:hAnsi="Arial" w:cs="Arial"/>
          <w:spacing w:val="3"/>
          <w:szCs w:val="24"/>
        </w:rPr>
        <w:t>Капитальный ремонт насосного оборудования;</w:t>
      </w:r>
    </w:p>
    <w:p w14:paraId="7BC08736" w14:textId="77777777" w:rsidR="001B7D47" w:rsidRDefault="001B7D47" w:rsidP="001B7D47">
      <w:pPr>
        <w:pStyle w:val="af1"/>
        <w:numPr>
          <w:ilvl w:val="0"/>
          <w:numId w:val="30"/>
        </w:numPr>
        <w:spacing w:line="276" w:lineRule="auto"/>
        <w:rPr>
          <w:rFonts w:ascii="Arial" w:hAnsi="Arial" w:cs="Arial"/>
          <w:spacing w:val="3"/>
          <w:szCs w:val="24"/>
        </w:rPr>
      </w:pPr>
      <w:r w:rsidRPr="00696945">
        <w:rPr>
          <w:rFonts w:ascii="Arial" w:hAnsi="Arial" w:cs="Arial"/>
          <w:spacing w:val="3"/>
          <w:szCs w:val="24"/>
        </w:rPr>
        <w:t>Капитальный ремонт топливного хозяйства;</w:t>
      </w:r>
    </w:p>
    <w:p w14:paraId="24101B41" w14:textId="77777777" w:rsidR="001B7D47" w:rsidRPr="00696945" w:rsidRDefault="001B7D47" w:rsidP="001B7D47">
      <w:pPr>
        <w:pStyle w:val="af1"/>
        <w:numPr>
          <w:ilvl w:val="0"/>
          <w:numId w:val="30"/>
        </w:numPr>
        <w:spacing w:line="276" w:lineRule="auto"/>
        <w:rPr>
          <w:rFonts w:ascii="Arial" w:hAnsi="Arial" w:cs="Arial"/>
          <w:spacing w:val="3"/>
          <w:szCs w:val="24"/>
        </w:rPr>
      </w:pPr>
      <w:r w:rsidRPr="00696945">
        <w:rPr>
          <w:rFonts w:ascii="Arial" w:hAnsi="Arial" w:cs="Arial"/>
          <w:spacing w:val="3"/>
          <w:szCs w:val="24"/>
        </w:rPr>
        <w:t xml:space="preserve">Капитальный ремонт </w:t>
      </w:r>
      <w:r>
        <w:rPr>
          <w:rFonts w:ascii="Arial" w:hAnsi="Arial" w:cs="Arial"/>
          <w:spacing w:val="3"/>
          <w:szCs w:val="24"/>
        </w:rPr>
        <w:t>теплообменного оборудования</w:t>
      </w:r>
      <w:r w:rsidRPr="00696945">
        <w:rPr>
          <w:rFonts w:ascii="Arial" w:hAnsi="Arial" w:cs="Arial"/>
          <w:spacing w:val="3"/>
          <w:szCs w:val="24"/>
        </w:rPr>
        <w:t>.</w:t>
      </w:r>
    </w:p>
    <w:p w14:paraId="18F2512D" w14:textId="77777777" w:rsidR="001B7D47" w:rsidRPr="00696945" w:rsidRDefault="001B7D47" w:rsidP="001B7D47">
      <w:pPr>
        <w:spacing w:line="276" w:lineRule="auto"/>
        <w:ind w:firstLine="708"/>
        <w:jc w:val="both"/>
        <w:rPr>
          <w:rFonts w:ascii="Arial" w:hAnsi="Arial" w:cs="Arial"/>
          <w:spacing w:val="3"/>
          <w:sz w:val="24"/>
          <w:szCs w:val="24"/>
          <w:lang w:val="ru-RU"/>
        </w:rPr>
      </w:pPr>
      <w:r w:rsidRPr="00696945">
        <w:rPr>
          <w:rFonts w:ascii="Arial" w:hAnsi="Arial" w:cs="Arial"/>
          <w:spacing w:val="3"/>
          <w:sz w:val="24"/>
          <w:szCs w:val="24"/>
          <w:lang w:val="ru-RU"/>
        </w:rPr>
        <w:t>2. По котельной «п. Нефтяников»:</w:t>
      </w:r>
    </w:p>
    <w:p w14:paraId="2320E68B" w14:textId="77777777" w:rsidR="001B7D47" w:rsidRDefault="001B7D47" w:rsidP="001B7D47">
      <w:pPr>
        <w:pStyle w:val="af1"/>
        <w:numPr>
          <w:ilvl w:val="0"/>
          <w:numId w:val="31"/>
        </w:numPr>
        <w:spacing w:line="276" w:lineRule="auto"/>
        <w:rPr>
          <w:rFonts w:ascii="Arial" w:hAnsi="Arial" w:cs="Arial"/>
          <w:spacing w:val="3"/>
          <w:szCs w:val="24"/>
        </w:rPr>
      </w:pPr>
      <w:r w:rsidRPr="00696945">
        <w:rPr>
          <w:rFonts w:ascii="Arial" w:hAnsi="Arial" w:cs="Arial"/>
          <w:spacing w:val="3"/>
          <w:szCs w:val="24"/>
        </w:rPr>
        <w:t>Капитальный ремонт насосного оборудования;</w:t>
      </w:r>
    </w:p>
    <w:p w14:paraId="40392901" w14:textId="77777777" w:rsidR="001B7D47" w:rsidRDefault="001B7D47" w:rsidP="001B7D47">
      <w:pPr>
        <w:pStyle w:val="af1"/>
        <w:numPr>
          <w:ilvl w:val="0"/>
          <w:numId w:val="31"/>
        </w:numPr>
        <w:spacing w:line="276" w:lineRule="auto"/>
        <w:rPr>
          <w:rFonts w:ascii="Arial" w:hAnsi="Arial" w:cs="Arial"/>
          <w:spacing w:val="3"/>
          <w:szCs w:val="24"/>
        </w:rPr>
      </w:pPr>
      <w:r w:rsidRPr="00696945">
        <w:rPr>
          <w:rFonts w:ascii="Arial" w:hAnsi="Arial" w:cs="Arial"/>
          <w:spacing w:val="3"/>
          <w:szCs w:val="24"/>
        </w:rPr>
        <w:t>Капитальный ремонт топливного хозяйства.</w:t>
      </w:r>
    </w:p>
    <w:p w14:paraId="68ABB2F7" w14:textId="633FCFEA" w:rsidR="00861CF9" w:rsidRDefault="002B29BA" w:rsidP="002B29BA">
      <w:pPr>
        <w:spacing w:line="276" w:lineRule="auto"/>
        <w:ind w:firstLine="708"/>
        <w:jc w:val="both"/>
        <w:rPr>
          <w:rFonts w:ascii="Arial" w:hAnsi="Arial" w:cs="Arial"/>
          <w:sz w:val="24"/>
          <w:szCs w:val="24"/>
          <w:lang w:val="ru-RU"/>
        </w:rPr>
      </w:pPr>
      <w:r>
        <w:rPr>
          <w:rFonts w:ascii="Arial" w:hAnsi="Arial" w:cs="Arial"/>
          <w:sz w:val="24"/>
          <w:szCs w:val="24"/>
          <w:lang w:val="ru-RU"/>
        </w:rPr>
        <w:t>К концу 2021 года все мероприятия запланированные в мастер-плане были реализованы.</w:t>
      </w:r>
      <w:r w:rsidR="00861CF9">
        <w:rPr>
          <w:rFonts w:ascii="Arial" w:hAnsi="Arial" w:cs="Arial"/>
          <w:sz w:val="24"/>
          <w:szCs w:val="24"/>
          <w:lang w:val="ru-RU"/>
        </w:rPr>
        <w:br w:type="page"/>
      </w:r>
    </w:p>
    <w:p w14:paraId="6E605BA6" w14:textId="165288C4" w:rsidR="00940AD3" w:rsidRPr="00B00F93" w:rsidRDefault="00940AD3" w:rsidP="00940AD3">
      <w:pPr>
        <w:pStyle w:val="1"/>
        <w:jc w:val="center"/>
        <w:rPr>
          <w:rFonts w:ascii="Arial" w:hAnsi="Arial" w:cs="Arial"/>
          <w:sz w:val="24"/>
          <w:szCs w:val="24"/>
          <w:lang w:val="ru-RU"/>
        </w:rPr>
      </w:pPr>
      <w:bookmarkStart w:id="628" w:name="_Toc46505196"/>
      <w:r w:rsidRPr="00D31ACC">
        <w:rPr>
          <w:rFonts w:ascii="Arial" w:hAnsi="Arial" w:cs="Arial"/>
          <w:sz w:val="24"/>
          <w:szCs w:val="24"/>
          <w:lang w:val="ru-RU"/>
        </w:rPr>
        <w:lastRenderedPageBreak/>
        <w:t>Глава</w:t>
      </w:r>
      <w:r w:rsidRPr="00D31ACC">
        <w:rPr>
          <w:rFonts w:ascii="Arial" w:hAnsi="Arial" w:cs="Arial"/>
          <w:spacing w:val="30"/>
          <w:sz w:val="24"/>
          <w:szCs w:val="24"/>
          <w:lang w:val="ru-RU"/>
        </w:rPr>
        <w:t xml:space="preserve"> </w:t>
      </w:r>
      <w:r w:rsidR="008C07FD" w:rsidRPr="00D31ACC">
        <w:rPr>
          <w:rFonts w:ascii="Arial" w:hAnsi="Arial" w:cs="Arial"/>
          <w:sz w:val="24"/>
          <w:szCs w:val="24"/>
          <w:lang w:val="ru-RU"/>
        </w:rPr>
        <w:t>6</w:t>
      </w:r>
      <w:r w:rsidRPr="00D31ACC">
        <w:rPr>
          <w:rFonts w:ascii="Arial" w:hAnsi="Arial" w:cs="Arial"/>
          <w:sz w:val="24"/>
          <w:szCs w:val="24"/>
          <w:lang w:val="ru-RU"/>
        </w:rPr>
        <w:t>.</w:t>
      </w:r>
      <w:r w:rsidRPr="00D31ACC">
        <w:rPr>
          <w:rFonts w:ascii="Arial" w:hAnsi="Arial" w:cs="Arial"/>
          <w:spacing w:val="33"/>
          <w:sz w:val="24"/>
          <w:szCs w:val="24"/>
          <w:lang w:val="ru-RU"/>
        </w:rPr>
        <w:t xml:space="preserve"> </w:t>
      </w:r>
      <w:r w:rsidR="00D9599F" w:rsidRPr="00D31ACC">
        <w:rPr>
          <w:rFonts w:ascii="Arial" w:hAnsi="Arial" w:cs="Arial"/>
          <w:sz w:val="24"/>
          <w:szCs w:val="24"/>
          <w:lang w:val="ru-RU"/>
        </w:rPr>
        <w:t>Существующие и п</w:t>
      </w:r>
      <w:r w:rsidRPr="00D31ACC">
        <w:rPr>
          <w:rFonts w:ascii="Arial" w:hAnsi="Arial" w:cs="Arial"/>
          <w:sz w:val="24"/>
          <w:szCs w:val="24"/>
          <w:lang w:val="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692B48">
        <w:rPr>
          <w:rFonts w:ascii="Arial" w:hAnsi="Arial" w:cs="Arial"/>
          <w:sz w:val="24"/>
          <w:szCs w:val="24"/>
          <w:lang w:val="ru-RU"/>
        </w:rPr>
        <w:t>, в том числе в аварийных режимах</w:t>
      </w:r>
      <w:bookmarkEnd w:id="628"/>
    </w:p>
    <w:p w14:paraId="656350EE" w14:textId="3A5AFA6C" w:rsidR="00FC67B2" w:rsidRPr="00B00F93" w:rsidRDefault="00FC67B2" w:rsidP="00DD4AC9">
      <w:pPr>
        <w:rPr>
          <w:rFonts w:ascii="Arial" w:hAnsi="Arial" w:cs="Arial"/>
          <w:sz w:val="24"/>
          <w:szCs w:val="24"/>
          <w:lang w:val="ru-RU"/>
        </w:rPr>
      </w:pPr>
    </w:p>
    <w:p w14:paraId="4F45CAD0" w14:textId="568770EA" w:rsidR="00FC67B2" w:rsidRPr="001317FC" w:rsidRDefault="00FC67B2" w:rsidP="001317FC">
      <w:pPr>
        <w:pStyle w:val="2"/>
        <w:spacing w:before="0"/>
        <w:jc w:val="center"/>
        <w:rPr>
          <w:rFonts w:ascii="Arial" w:hAnsi="Arial" w:cs="Arial"/>
          <w:color w:val="auto"/>
          <w:sz w:val="24"/>
          <w:szCs w:val="24"/>
          <w:lang w:val="ru-RU"/>
        </w:rPr>
      </w:pPr>
      <w:bookmarkStart w:id="629" w:name="_Toc46505197"/>
      <w:r w:rsidRPr="001317FC">
        <w:rPr>
          <w:rFonts w:ascii="Arial" w:hAnsi="Arial" w:cs="Arial"/>
          <w:color w:val="auto"/>
          <w:sz w:val="24"/>
          <w:szCs w:val="24"/>
          <w:lang w:val="ru-RU"/>
        </w:rPr>
        <w:t>6.1.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r w:rsidR="00692B48" w:rsidRPr="001317FC">
        <w:rPr>
          <w:rFonts w:ascii="Arial" w:hAnsi="Arial" w:cs="Arial"/>
          <w:color w:val="auto"/>
          <w:sz w:val="24"/>
          <w:szCs w:val="24"/>
          <w:lang w:val="ru-RU"/>
        </w:rPr>
        <w:t xml:space="preserve"> потребителей</w:t>
      </w:r>
      <w:bookmarkEnd w:id="629"/>
    </w:p>
    <w:p w14:paraId="01A8EC10" w14:textId="69AEF5A5" w:rsidR="00940AD3" w:rsidRPr="00B00F93" w:rsidRDefault="00940AD3" w:rsidP="00940AD3">
      <w:pPr>
        <w:rPr>
          <w:rFonts w:ascii="Arial" w:hAnsi="Arial" w:cs="Arial"/>
          <w:sz w:val="24"/>
          <w:szCs w:val="24"/>
          <w:lang w:val="ru-RU"/>
        </w:rPr>
      </w:pPr>
    </w:p>
    <w:p w14:paraId="0882F8D2" w14:textId="77777777" w:rsidR="0069453E" w:rsidRPr="0069453E" w:rsidRDefault="00B1603D" w:rsidP="0069453E">
      <w:pPr>
        <w:spacing w:line="276" w:lineRule="auto"/>
        <w:ind w:firstLine="708"/>
        <w:jc w:val="both"/>
        <w:rPr>
          <w:rFonts w:ascii="Arial" w:eastAsia="Times New Roman" w:hAnsi="Arial" w:cs="Arial"/>
          <w:sz w:val="24"/>
          <w:lang w:val="ru-RU" w:eastAsia="ru-RU"/>
        </w:rPr>
      </w:pPr>
      <w:r w:rsidRPr="00B00F93">
        <w:rPr>
          <w:rFonts w:ascii="Arial" w:eastAsia="BatangChe" w:hAnsi="Arial" w:cs="Arial"/>
          <w:sz w:val="24"/>
          <w:szCs w:val="24"/>
          <w:lang w:val="ru-RU"/>
        </w:rPr>
        <w:t xml:space="preserve">Перспективные балансы </w:t>
      </w:r>
      <w:r w:rsidR="00940AD3" w:rsidRPr="00B00F93">
        <w:rPr>
          <w:rFonts w:ascii="Arial" w:eastAsia="BatangChe" w:hAnsi="Arial" w:cs="Arial"/>
          <w:sz w:val="24"/>
          <w:szCs w:val="24"/>
          <w:lang w:val="ru-RU"/>
        </w:rPr>
        <w:t>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обосновывающих материалов разрабатывается в соответствии с пунктом 40 постановления №154 «Требований к схемам теплоснабжения, порядку их разработки и утверждения»</w:t>
      </w:r>
      <w:r w:rsidR="00322B91" w:rsidRPr="00B00F93">
        <w:rPr>
          <w:rFonts w:ascii="Arial" w:eastAsia="BatangChe" w:hAnsi="Arial" w:cs="Arial"/>
          <w:sz w:val="24"/>
          <w:szCs w:val="24"/>
          <w:lang w:val="ru-RU"/>
        </w:rPr>
        <w:t xml:space="preserve"> </w:t>
      </w:r>
      <w:r w:rsidR="0069453E" w:rsidRPr="0069453E">
        <w:rPr>
          <w:rFonts w:ascii="Arial" w:eastAsia="Times New Roman" w:hAnsi="Arial" w:cs="Arial"/>
          <w:sz w:val="24"/>
          <w:lang w:val="ru-RU" w:eastAsia="ru-RU"/>
        </w:rPr>
        <w:t xml:space="preserve">(в редакции постановления Правительства Российской Федерации от 16.03.2019 г. </w:t>
      </w:r>
      <w:r w:rsidR="0069453E" w:rsidRPr="0069453E">
        <w:rPr>
          <w:rFonts w:ascii="Arial" w:eastAsia="Times New Roman" w:hAnsi="Arial" w:cs="Arial"/>
          <w:sz w:val="24"/>
          <w:lang w:eastAsia="ru-RU"/>
        </w:rPr>
        <w:t>N</w:t>
      </w:r>
      <w:r w:rsidR="0069453E" w:rsidRPr="0069453E">
        <w:rPr>
          <w:rFonts w:ascii="Arial" w:eastAsia="Times New Roman" w:hAnsi="Arial" w:cs="Arial"/>
          <w:sz w:val="24"/>
          <w:lang w:val="ru-RU" w:eastAsia="ru-RU"/>
        </w:rPr>
        <w:t xml:space="preserve"> 276).</w:t>
      </w:r>
    </w:p>
    <w:p w14:paraId="47A56CD8" w14:textId="715EFE0B" w:rsidR="00940AD3" w:rsidRPr="00B00F93" w:rsidRDefault="00940AD3" w:rsidP="0069453E">
      <w:pPr>
        <w:spacing w:line="276" w:lineRule="auto"/>
        <w:ind w:firstLine="708"/>
        <w:jc w:val="both"/>
        <w:rPr>
          <w:rFonts w:ascii="Arial" w:eastAsia="BatangChe" w:hAnsi="Arial" w:cs="Arial"/>
          <w:sz w:val="24"/>
          <w:szCs w:val="24"/>
          <w:lang w:val="ru-RU"/>
        </w:rPr>
      </w:pPr>
      <w:r w:rsidRPr="00B00F93">
        <w:rPr>
          <w:rFonts w:ascii="Arial" w:eastAsia="BatangChe" w:hAnsi="Arial" w:cs="Arial"/>
          <w:sz w:val="24"/>
          <w:szCs w:val="24"/>
          <w:lang w:val="ru-RU"/>
        </w:rPr>
        <w:t>Согласно пункту 40 постановления необходимо:</w:t>
      </w:r>
    </w:p>
    <w:p w14:paraId="304D852B" w14:textId="77777777" w:rsidR="00940AD3" w:rsidRPr="00B00F93" w:rsidRDefault="00940AD3" w:rsidP="00D2791D">
      <w:pPr>
        <w:spacing w:line="276" w:lineRule="auto"/>
        <w:ind w:firstLine="708"/>
        <w:jc w:val="both"/>
        <w:rPr>
          <w:rFonts w:ascii="Arial" w:eastAsia="BatangChe" w:hAnsi="Arial" w:cs="Arial"/>
          <w:sz w:val="24"/>
          <w:szCs w:val="24"/>
          <w:lang w:val="ru-RU"/>
        </w:rPr>
      </w:pPr>
      <w:r w:rsidRPr="00B00F93">
        <w:rPr>
          <w:rFonts w:ascii="Arial" w:eastAsia="BatangChe" w:hAnsi="Arial" w:cs="Arial"/>
          <w:sz w:val="24"/>
          <w:szCs w:val="24"/>
          <w:lang w:val="ru-RU"/>
        </w:rPr>
        <w:t>- выполнить расчет технически обоснованных нормативных потерь теплоносителя в тепловых сетях всех зон действия источников тепловой энергии;</w:t>
      </w:r>
    </w:p>
    <w:p w14:paraId="28FA8F46" w14:textId="77777777" w:rsidR="00940AD3" w:rsidRPr="00B00F93" w:rsidRDefault="00940AD3" w:rsidP="00D2791D">
      <w:pPr>
        <w:spacing w:line="276" w:lineRule="auto"/>
        <w:ind w:firstLine="708"/>
        <w:jc w:val="both"/>
        <w:rPr>
          <w:rFonts w:ascii="Arial" w:eastAsia="BatangChe" w:hAnsi="Arial" w:cs="Arial"/>
          <w:sz w:val="24"/>
          <w:szCs w:val="24"/>
          <w:lang w:val="ru-RU"/>
        </w:rPr>
      </w:pPr>
      <w:r w:rsidRPr="00B00F93">
        <w:rPr>
          <w:rFonts w:ascii="Arial" w:eastAsia="BatangChe" w:hAnsi="Arial" w:cs="Arial"/>
          <w:sz w:val="24"/>
          <w:szCs w:val="24"/>
          <w:lang w:val="ru-RU"/>
        </w:rPr>
        <w:t>- выполнить сравнительный анализ нормативных и фактических потерь теплоносителя за последний отчетный период всех зон действия источников тепловой энергии. В случае выявления сверхнормативных затрат сетевой воды необходимо разработать мероприятия по снижению потерь теплоносителя до нормированных показателей;</w:t>
      </w:r>
    </w:p>
    <w:p w14:paraId="2F57434D" w14:textId="77777777" w:rsidR="00940AD3" w:rsidRPr="00B00F93" w:rsidRDefault="00940AD3" w:rsidP="00D2791D">
      <w:pPr>
        <w:spacing w:line="276" w:lineRule="auto"/>
        <w:ind w:firstLine="708"/>
        <w:jc w:val="both"/>
        <w:rPr>
          <w:rFonts w:ascii="Arial" w:eastAsia="BatangChe" w:hAnsi="Arial" w:cs="Arial"/>
          <w:sz w:val="24"/>
          <w:szCs w:val="24"/>
          <w:lang w:val="ru-RU"/>
        </w:rPr>
      </w:pPr>
      <w:r w:rsidRPr="00B00F93">
        <w:rPr>
          <w:rFonts w:ascii="Arial" w:eastAsia="BatangChe" w:hAnsi="Arial" w:cs="Arial"/>
          <w:sz w:val="24"/>
          <w:szCs w:val="24"/>
          <w:lang w:val="ru-RU"/>
        </w:rPr>
        <w:t>- учесть прогнозные сроки по переводу систем горячего водоснабжения с открытой схемы на закрытую и изменение в связи с этим затрат сетевой воды на нужды горячего водоснабжения;</w:t>
      </w:r>
    </w:p>
    <w:p w14:paraId="41BDB6C4" w14:textId="77777777" w:rsidR="00940AD3" w:rsidRPr="00B00F93" w:rsidRDefault="00940AD3" w:rsidP="00D2791D">
      <w:pPr>
        <w:spacing w:line="276" w:lineRule="auto"/>
        <w:ind w:firstLine="708"/>
        <w:jc w:val="both"/>
        <w:rPr>
          <w:rFonts w:ascii="Arial" w:eastAsia="BatangChe" w:hAnsi="Arial" w:cs="Arial"/>
          <w:sz w:val="24"/>
          <w:szCs w:val="24"/>
          <w:lang w:val="ru-RU"/>
        </w:rPr>
      </w:pPr>
      <w:r w:rsidRPr="00B00F93">
        <w:rPr>
          <w:rFonts w:ascii="Arial" w:eastAsia="BatangChe" w:hAnsi="Arial" w:cs="Arial"/>
          <w:sz w:val="24"/>
          <w:szCs w:val="24"/>
          <w:lang w:val="ru-RU"/>
        </w:rPr>
        <w:t>- предусмотреть аварийную подпитку тепловых сетей.</w:t>
      </w:r>
    </w:p>
    <w:p w14:paraId="26195638" w14:textId="77777777" w:rsidR="00940AD3" w:rsidRPr="00B00F93" w:rsidRDefault="00940AD3" w:rsidP="00D2791D">
      <w:pPr>
        <w:autoSpaceDE w:val="0"/>
        <w:autoSpaceDN w:val="0"/>
        <w:adjustRightInd w:val="0"/>
        <w:spacing w:line="276" w:lineRule="auto"/>
        <w:ind w:firstLine="709"/>
        <w:jc w:val="both"/>
        <w:rPr>
          <w:rFonts w:ascii="Arial" w:eastAsia="BatangChe" w:hAnsi="Arial" w:cs="Arial"/>
          <w:sz w:val="24"/>
          <w:szCs w:val="24"/>
          <w:lang w:val="ru-RU"/>
        </w:rPr>
      </w:pPr>
      <w:r w:rsidRPr="00B00F93">
        <w:rPr>
          <w:rFonts w:ascii="Arial" w:eastAsia="BatangChe" w:hAnsi="Arial" w:cs="Arial"/>
          <w:sz w:val="24"/>
          <w:szCs w:val="24"/>
          <w:lang w:val="ru-RU"/>
        </w:rPr>
        <w:t>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присоединение (подключение) всех потребителей во вновь создаваемых зонах теплоснабжения будет осуществляться по закрытой схеме присоединения систем горячего водоснабжения.</w:t>
      </w:r>
    </w:p>
    <w:p w14:paraId="350D7417" w14:textId="6522B02D" w:rsidR="00940AD3" w:rsidRPr="00B00F93" w:rsidRDefault="00940AD3" w:rsidP="005421D5">
      <w:pPr>
        <w:pStyle w:val="aff"/>
        <w:spacing w:line="276" w:lineRule="auto"/>
        <w:ind w:firstLine="709"/>
        <w:jc w:val="both"/>
        <w:rPr>
          <w:rFonts w:ascii="Arial" w:eastAsia="BatangChe" w:hAnsi="Arial" w:cs="Arial"/>
          <w:szCs w:val="24"/>
          <w:lang w:val="ru-RU"/>
        </w:rPr>
      </w:pPr>
      <w:r w:rsidRPr="00B00F93">
        <w:rPr>
          <w:rFonts w:ascii="Arial" w:eastAsia="BatangChe" w:hAnsi="Arial" w:cs="Arial"/>
          <w:szCs w:val="24"/>
          <w:lang w:val="ru-RU"/>
        </w:rPr>
        <w:t xml:space="preserve">Определение нормативных потерь теплоносителя в тепловой сети выполняется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w:t>
      </w:r>
      <w:r w:rsidR="000D5CC0" w:rsidRPr="00B00F93">
        <w:rPr>
          <w:rFonts w:ascii="Arial" w:hAnsi="Arial" w:cs="Arial"/>
          <w:szCs w:val="24"/>
          <w:shd w:val="clear" w:color="auto" w:fill="FFFFFF"/>
          <w:lang w:val="ru-RU"/>
        </w:rPr>
        <w:t>Российской Федерации</w:t>
      </w:r>
      <w:r w:rsidRPr="00B00F93">
        <w:rPr>
          <w:rFonts w:ascii="Arial" w:eastAsia="BatangChe" w:hAnsi="Arial" w:cs="Arial"/>
          <w:szCs w:val="24"/>
          <w:lang w:val="ru-RU"/>
        </w:rPr>
        <w:t xml:space="preserve"> от 30.06.2003 № 278 и </w:t>
      </w:r>
      <w:r w:rsidR="00672A6F" w:rsidRPr="00B00F93">
        <w:rPr>
          <w:rFonts w:ascii="Arial" w:eastAsia="BatangChe" w:hAnsi="Arial" w:cs="Arial"/>
          <w:szCs w:val="24"/>
          <w:lang w:val="ru-RU"/>
        </w:rPr>
        <w:t xml:space="preserve">с </w:t>
      </w:r>
      <w:r w:rsidR="007556DA" w:rsidRPr="00B00F93">
        <w:rPr>
          <w:rFonts w:ascii="Arial" w:eastAsia="BatangChe" w:hAnsi="Arial" w:cs="Arial"/>
          <w:szCs w:val="24"/>
          <w:lang w:val="ru-RU"/>
        </w:rPr>
        <w:t>требованиями «Порядка определения нормативов технологических потерь при передаче тепловой энергии, теплоносителя», утвержденного Приказом Минэнерго России от 30 декабря 2008 г. № 325 (в ред. Приказов Минэнерго России от 01.02.2010 №36, от 10.08.2012 №377).</w:t>
      </w:r>
    </w:p>
    <w:p w14:paraId="65FEE6A4" w14:textId="77777777" w:rsidR="00FC67B2" w:rsidRPr="00B00F93" w:rsidRDefault="00FC67B2" w:rsidP="00FC67B2">
      <w:pPr>
        <w:pStyle w:val="aff"/>
        <w:spacing w:line="276" w:lineRule="auto"/>
        <w:ind w:firstLine="709"/>
        <w:jc w:val="both"/>
        <w:rPr>
          <w:rFonts w:ascii="Arial" w:eastAsia="BatangChe" w:hAnsi="Arial" w:cs="Arial"/>
          <w:szCs w:val="24"/>
          <w:lang w:val="ru-RU"/>
        </w:rPr>
      </w:pPr>
      <w:r w:rsidRPr="00B00F93">
        <w:rPr>
          <w:rFonts w:ascii="Arial" w:eastAsia="BatangChe" w:hAnsi="Arial" w:cs="Arial"/>
          <w:szCs w:val="24"/>
          <w:lang w:val="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СНиП 41-02-2003 «Тепловые сети»:</w:t>
      </w:r>
    </w:p>
    <w:p w14:paraId="7EE31E8E" w14:textId="77777777" w:rsidR="00FC67B2" w:rsidRPr="00B00F93" w:rsidRDefault="00FC67B2" w:rsidP="00FC67B2">
      <w:pPr>
        <w:pStyle w:val="aff"/>
        <w:spacing w:line="276" w:lineRule="auto"/>
        <w:ind w:firstLine="709"/>
        <w:jc w:val="both"/>
        <w:rPr>
          <w:rFonts w:ascii="Arial" w:eastAsia="BatangChe" w:hAnsi="Arial" w:cs="Arial"/>
          <w:szCs w:val="24"/>
          <w:lang w:val="ru-RU"/>
        </w:rPr>
      </w:pPr>
      <w:r w:rsidRPr="00B00F93">
        <w:rPr>
          <w:rFonts w:ascii="Arial" w:eastAsia="BatangChe" w:hAnsi="Arial" w:cs="Arial"/>
          <w:szCs w:val="24"/>
          <w:lang w:val="ru-RU"/>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14:paraId="6A182CE3" w14:textId="77777777" w:rsidR="00FC67B2" w:rsidRPr="00B00F93" w:rsidRDefault="00FC67B2" w:rsidP="00FC67B2">
      <w:pPr>
        <w:pStyle w:val="aff"/>
        <w:spacing w:line="276" w:lineRule="auto"/>
        <w:ind w:firstLine="709"/>
        <w:jc w:val="both"/>
        <w:rPr>
          <w:rFonts w:ascii="Arial" w:eastAsia="BatangChe" w:hAnsi="Arial" w:cs="Arial"/>
          <w:szCs w:val="24"/>
          <w:lang w:val="ru-RU"/>
        </w:rPr>
      </w:pPr>
      <w:r w:rsidRPr="00B00F93">
        <w:rPr>
          <w:rFonts w:ascii="Arial" w:eastAsia="BatangChe" w:hAnsi="Arial" w:cs="Arial"/>
          <w:szCs w:val="24"/>
          <w:lang w:val="ru-RU"/>
        </w:rPr>
        <w:lastRenderedPageBreak/>
        <w:t>–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14:paraId="3C7EF1AF" w14:textId="77777777" w:rsidR="00FC67B2" w:rsidRPr="00B00F93" w:rsidRDefault="00FC67B2" w:rsidP="00FC67B2">
      <w:pPr>
        <w:pStyle w:val="aff"/>
        <w:spacing w:line="276" w:lineRule="auto"/>
        <w:ind w:firstLine="709"/>
        <w:jc w:val="both"/>
        <w:rPr>
          <w:rFonts w:ascii="Arial" w:eastAsia="BatangChe" w:hAnsi="Arial" w:cs="Arial"/>
          <w:szCs w:val="24"/>
          <w:lang w:val="ru-RU"/>
        </w:rPr>
      </w:pPr>
      <w:r w:rsidRPr="00B00F93">
        <w:rPr>
          <w:rFonts w:ascii="Arial" w:eastAsia="BatangChe" w:hAnsi="Arial" w:cs="Arial"/>
          <w:szCs w:val="24"/>
          <w:lang w:val="ru-RU"/>
        </w:rPr>
        <w:t>Для открытых и закрытых систем теплоснабжения предусмотрена дополнительно аварийная подпитка химически не обработанной и недеаэрированной водой, расход которой принят равным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14:paraId="5140EA91" w14:textId="15873648" w:rsidR="00940AD3" w:rsidRPr="00B00F93" w:rsidRDefault="00940AD3" w:rsidP="003C3C95">
      <w:pPr>
        <w:pStyle w:val="aff"/>
        <w:spacing w:line="276" w:lineRule="auto"/>
        <w:ind w:firstLine="709"/>
        <w:rPr>
          <w:rFonts w:ascii="Arial" w:eastAsia="BatangChe" w:hAnsi="Arial" w:cs="Arial"/>
          <w:szCs w:val="24"/>
          <w:lang w:val="ru-RU"/>
        </w:rPr>
        <w:sectPr w:rsidR="00940AD3" w:rsidRPr="00B00F93" w:rsidSect="009D5043">
          <w:footerReference w:type="default" r:id="rId51"/>
          <w:footerReference w:type="first" r:id="rId52"/>
          <w:pgSz w:w="11906" w:h="16838"/>
          <w:pgMar w:top="1418" w:right="567" w:bottom="1134" w:left="1276" w:header="709" w:footer="709" w:gutter="0"/>
          <w:cols w:space="708"/>
          <w:titlePg/>
          <w:docGrid w:linePitch="360"/>
        </w:sectPr>
      </w:pPr>
      <w:r w:rsidRPr="00B00F93">
        <w:rPr>
          <w:rFonts w:ascii="Arial" w:eastAsia="BatangChe" w:hAnsi="Arial" w:cs="Arial"/>
          <w:szCs w:val="24"/>
          <w:lang w:val="ru-RU"/>
        </w:rPr>
        <w:t xml:space="preserve">Перспективные балансы теплоносителя для котельных </w:t>
      </w:r>
      <w:r w:rsidR="00633752">
        <w:rPr>
          <w:rFonts w:ascii="Arial" w:eastAsia="BatangChe" w:hAnsi="Arial" w:cs="Arial"/>
          <w:szCs w:val="24"/>
          <w:lang w:val="ru-RU"/>
        </w:rPr>
        <w:t>с. Парабель</w:t>
      </w:r>
      <w:r w:rsidRPr="00B00F93">
        <w:rPr>
          <w:rFonts w:ascii="Arial" w:eastAsia="BatangChe" w:hAnsi="Arial" w:cs="Arial"/>
          <w:szCs w:val="24"/>
          <w:lang w:val="ru-RU"/>
        </w:rPr>
        <w:t xml:space="preserve"> приведены в таблицах </w:t>
      </w:r>
      <w:r w:rsidR="005E7EF6" w:rsidRPr="00B00F93">
        <w:rPr>
          <w:rFonts w:ascii="Arial" w:eastAsia="BatangChe" w:hAnsi="Arial" w:cs="Arial"/>
          <w:szCs w:val="24"/>
          <w:lang w:val="ru-RU"/>
        </w:rPr>
        <w:t>6</w:t>
      </w:r>
      <w:r w:rsidRPr="00B00F93">
        <w:rPr>
          <w:rFonts w:ascii="Arial" w:eastAsia="BatangChe" w:hAnsi="Arial" w:cs="Arial"/>
          <w:szCs w:val="24"/>
          <w:lang w:val="ru-RU"/>
        </w:rPr>
        <w:t>.1–</w:t>
      </w:r>
      <w:r w:rsidR="005E7EF6" w:rsidRPr="00B00F93">
        <w:rPr>
          <w:rFonts w:ascii="Arial" w:eastAsia="BatangChe" w:hAnsi="Arial" w:cs="Arial"/>
          <w:szCs w:val="24"/>
          <w:lang w:val="ru-RU"/>
        </w:rPr>
        <w:t>6</w:t>
      </w:r>
      <w:r w:rsidRPr="00B00F93">
        <w:rPr>
          <w:rFonts w:ascii="Arial" w:eastAsia="BatangChe" w:hAnsi="Arial" w:cs="Arial"/>
          <w:szCs w:val="24"/>
          <w:lang w:val="ru-RU"/>
        </w:rPr>
        <w:t>.</w:t>
      </w:r>
      <w:r w:rsidR="00C4493C">
        <w:rPr>
          <w:rFonts w:ascii="Arial" w:eastAsia="BatangChe" w:hAnsi="Arial" w:cs="Arial"/>
          <w:szCs w:val="24"/>
          <w:lang w:val="ru-RU"/>
        </w:rPr>
        <w:t>3</w:t>
      </w:r>
      <w:r w:rsidRPr="00B00F93">
        <w:rPr>
          <w:rFonts w:ascii="Arial" w:eastAsia="BatangChe" w:hAnsi="Arial" w:cs="Arial"/>
          <w:szCs w:val="24"/>
          <w:lang w:val="ru-RU"/>
        </w:rPr>
        <w:t xml:space="preserve">. </w:t>
      </w:r>
    </w:p>
    <w:p w14:paraId="39CCADB4" w14:textId="5B81CB09" w:rsidR="00861CF9" w:rsidRPr="00361C8C" w:rsidRDefault="00861CF9" w:rsidP="00861CF9">
      <w:pPr>
        <w:rPr>
          <w:rFonts w:ascii="Arial" w:eastAsia="BatangChe" w:hAnsi="Arial" w:cs="Arial"/>
          <w:b/>
          <w:sz w:val="24"/>
          <w:szCs w:val="24"/>
          <w:lang w:val="ru-RU"/>
        </w:rPr>
      </w:pPr>
      <w:bookmarkStart w:id="630" w:name="_Toc465334670"/>
      <w:bookmarkStart w:id="631" w:name="_Toc420880122"/>
      <w:bookmarkStart w:id="632" w:name="_Toc420878993"/>
      <w:bookmarkStart w:id="633" w:name="_Toc411003258"/>
      <w:bookmarkStart w:id="634" w:name="_Toc405136631"/>
      <w:bookmarkStart w:id="635" w:name="_Toc405136234"/>
      <w:bookmarkStart w:id="636" w:name="_Toc470813230"/>
      <w:bookmarkStart w:id="637" w:name="_Toc466555962"/>
      <w:bookmarkStart w:id="638" w:name="_Toc466140213"/>
      <w:bookmarkStart w:id="639" w:name="_Toc466137466"/>
      <w:bookmarkStart w:id="640" w:name="_Toc497329016"/>
      <w:bookmarkStart w:id="641" w:name="_Toc498353604"/>
      <w:bookmarkStart w:id="642" w:name="_Toc500683696"/>
      <w:r w:rsidRPr="00D31ACC">
        <w:rPr>
          <w:rFonts w:ascii="Arial" w:eastAsia="BatangChe" w:hAnsi="Arial" w:cs="Arial"/>
          <w:b/>
          <w:bCs/>
          <w:sz w:val="24"/>
          <w:szCs w:val="24"/>
          <w:lang w:val="ru-RU"/>
        </w:rPr>
        <w:lastRenderedPageBreak/>
        <w:t xml:space="preserve">Таблица 6.1 – перспективные балансы теплоносителя котельной </w:t>
      </w:r>
      <w:bookmarkEnd w:id="630"/>
      <w:bookmarkEnd w:id="631"/>
      <w:bookmarkEnd w:id="632"/>
      <w:bookmarkEnd w:id="633"/>
      <w:bookmarkEnd w:id="634"/>
      <w:bookmarkEnd w:id="635"/>
      <w:bookmarkEnd w:id="636"/>
      <w:bookmarkEnd w:id="637"/>
      <w:bookmarkEnd w:id="638"/>
      <w:bookmarkEnd w:id="639"/>
      <w:r w:rsidR="00C4493C">
        <w:rPr>
          <w:rFonts w:ascii="Arial" w:eastAsia="BatangChe" w:hAnsi="Arial" w:cs="Arial"/>
          <w:b/>
          <w:bCs/>
          <w:sz w:val="24"/>
          <w:szCs w:val="24"/>
          <w:lang w:val="ru-RU"/>
        </w:rPr>
        <w:t>«Подсолнухи»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44"/>
        <w:gridCol w:w="889"/>
        <w:gridCol w:w="889"/>
        <w:gridCol w:w="960"/>
        <w:gridCol w:w="960"/>
        <w:gridCol w:w="890"/>
        <w:gridCol w:w="890"/>
        <w:gridCol w:w="890"/>
        <w:gridCol w:w="890"/>
        <w:gridCol w:w="889"/>
      </w:tblGrid>
      <w:tr w:rsidR="00562AC7" w:rsidRPr="00562AC7" w14:paraId="7C81DC68" w14:textId="77777777" w:rsidTr="001A7E94">
        <w:trPr>
          <w:trHeight w:val="312"/>
        </w:trPr>
        <w:tc>
          <w:tcPr>
            <w:tcW w:w="1828" w:type="pct"/>
            <w:shd w:val="clear" w:color="auto" w:fill="auto"/>
            <w:vAlign w:val="center"/>
            <w:hideMark/>
          </w:tcPr>
          <w:p w14:paraId="3B361833"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Параметр</w:t>
            </w:r>
          </w:p>
        </w:tc>
        <w:tc>
          <w:tcPr>
            <w:tcW w:w="391" w:type="pct"/>
            <w:shd w:val="clear" w:color="auto" w:fill="auto"/>
            <w:vAlign w:val="center"/>
            <w:hideMark/>
          </w:tcPr>
          <w:p w14:paraId="254B3698"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Ед. изм.</w:t>
            </w:r>
          </w:p>
        </w:tc>
        <w:tc>
          <w:tcPr>
            <w:tcW w:w="304" w:type="pct"/>
            <w:shd w:val="clear" w:color="auto" w:fill="auto"/>
            <w:noWrap/>
            <w:vAlign w:val="center"/>
            <w:hideMark/>
          </w:tcPr>
          <w:p w14:paraId="517A256E"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2018</w:t>
            </w:r>
          </w:p>
        </w:tc>
        <w:tc>
          <w:tcPr>
            <w:tcW w:w="304" w:type="pct"/>
            <w:shd w:val="clear" w:color="auto" w:fill="auto"/>
            <w:noWrap/>
            <w:vAlign w:val="center"/>
            <w:hideMark/>
          </w:tcPr>
          <w:p w14:paraId="55FAE059"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2019</w:t>
            </w:r>
          </w:p>
        </w:tc>
        <w:tc>
          <w:tcPr>
            <w:tcW w:w="328" w:type="pct"/>
            <w:shd w:val="clear" w:color="auto" w:fill="auto"/>
            <w:noWrap/>
            <w:vAlign w:val="center"/>
            <w:hideMark/>
          </w:tcPr>
          <w:p w14:paraId="147DAC0C"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2020</w:t>
            </w:r>
          </w:p>
        </w:tc>
        <w:tc>
          <w:tcPr>
            <w:tcW w:w="328" w:type="pct"/>
            <w:shd w:val="clear" w:color="auto" w:fill="auto"/>
            <w:noWrap/>
            <w:vAlign w:val="center"/>
            <w:hideMark/>
          </w:tcPr>
          <w:p w14:paraId="343E098C"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2021</w:t>
            </w:r>
          </w:p>
        </w:tc>
        <w:tc>
          <w:tcPr>
            <w:tcW w:w="304" w:type="pct"/>
            <w:shd w:val="clear" w:color="auto" w:fill="auto"/>
            <w:noWrap/>
            <w:vAlign w:val="center"/>
            <w:hideMark/>
          </w:tcPr>
          <w:p w14:paraId="4B011ABF"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2023</w:t>
            </w:r>
          </w:p>
        </w:tc>
        <w:tc>
          <w:tcPr>
            <w:tcW w:w="304" w:type="pct"/>
            <w:shd w:val="clear" w:color="auto" w:fill="auto"/>
            <w:noWrap/>
            <w:vAlign w:val="center"/>
            <w:hideMark/>
          </w:tcPr>
          <w:p w14:paraId="046BF7E5"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2025</w:t>
            </w:r>
          </w:p>
        </w:tc>
        <w:tc>
          <w:tcPr>
            <w:tcW w:w="304" w:type="pct"/>
            <w:shd w:val="clear" w:color="auto" w:fill="auto"/>
            <w:noWrap/>
            <w:vAlign w:val="center"/>
            <w:hideMark/>
          </w:tcPr>
          <w:p w14:paraId="3D11ABE3"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2028</w:t>
            </w:r>
          </w:p>
        </w:tc>
        <w:tc>
          <w:tcPr>
            <w:tcW w:w="304" w:type="pct"/>
            <w:shd w:val="clear" w:color="auto" w:fill="auto"/>
            <w:noWrap/>
            <w:vAlign w:val="center"/>
            <w:hideMark/>
          </w:tcPr>
          <w:p w14:paraId="69FBF6EF"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2031</w:t>
            </w:r>
          </w:p>
        </w:tc>
        <w:tc>
          <w:tcPr>
            <w:tcW w:w="304" w:type="pct"/>
            <w:shd w:val="clear" w:color="auto" w:fill="auto"/>
            <w:noWrap/>
            <w:vAlign w:val="center"/>
            <w:hideMark/>
          </w:tcPr>
          <w:p w14:paraId="023D1601"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2035</w:t>
            </w:r>
          </w:p>
        </w:tc>
      </w:tr>
      <w:tr w:rsidR="00562AC7" w:rsidRPr="00562AC7" w14:paraId="7FB5E6D1" w14:textId="77777777" w:rsidTr="001A7E94">
        <w:trPr>
          <w:trHeight w:val="432"/>
        </w:trPr>
        <w:tc>
          <w:tcPr>
            <w:tcW w:w="1828" w:type="pct"/>
            <w:shd w:val="clear" w:color="auto" w:fill="auto"/>
            <w:vAlign w:val="center"/>
            <w:hideMark/>
          </w:tcPr>
          <w:p w14:paraId="1CF17CE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Объем тепловой сети</w:t>
            </w:r>
          </w:p>
        </w:tc>
        <w:tc>
          <w:tcPr>
            <w:tcW w:w="391" w:type="pct"/>
            <w:shd w:val="clear" w:color="auto" w:fill="auto"/>
            <w:vAlign w:val="center"/>
            <w:hideMark/>
          </w:tcPr>
          <w:p w14:paraId="7751120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w:t>
            </w:r>
          </w:p>
        </w:tc>
        <w:tc>
          <w:tcPr>
            <w:tcW w:w="304" w:type="pct"/>
            <w:shd w:val="clear" w:color="auto" w:fill="auto"/>
            <w:noWrap/>
            <w:vAlign w:val="center"/>
            <w:hideMark/>
          </w:tcPr>
          <w:p w14:paraId="7C2CFF7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16,3</w:t>
            </w:r>
          </w:p>
        </w:tc>
        <w:tc>
          <w:tcPr>
            <w:tcW w:w="304" w:type="pct"/>
            <w:shd w:val="clear" w:color="auto" w:fill="auto"/>
            <w:noWrap/>
            <w:vAlign w:val="center"/>
            <w:hideMark/>
          </w:tcPr>
          <w:p w14:paraId="6551542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16,3</w:t>
            </w:r>
          </w:p>
        </w:tc>
        <w:tc>
          <w:tcPr>
            <w:tcW w:w="328" w:type="pct"/>
            <w:shd w:val="clear" w:color="auto" w:fill="auto"/>
            <w:noWrap/>
            <w:vAlign w:val="center"/>
            <w:hideMark/>
          </w:tcPr>
          <w:p w14:paraId="7C16CAA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16,3</w:t>
            </w:r>
          </w:p>
        </w:tc>
        <w:tc>
          <w:tcPr>
            <w:tcW w:w="328" w:type="pct"/>
            <w:shd w:val="clear" w:color="auto" w:fill="auto"/>
            <w:noWrap/>
            <w:vAlign w:val="center"/>
            <w:hideMark/>
          </w:tcPr>
          <w:p w14:paraId="1169BBD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c>
          <w:tcPr>
            <w:tcW w:w="304" w:type="pct"/>
            <w:shd w:val="clear" w:color="auto" w:fill="auto"/>
            <w:noWrap/>
            <w:vAlign w:val="center"/>
            <w:hideMark/>
          </w:tcPr>
          <w:p w14:paraId="205715A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c>
          <w:tcPr>
            <w:tcW w:w="304" w:type="pct"/>
            <w:shd w:val="clear" w:color="auto" w:fill="auto"/>
            <w:noWrap/>
            <w:vAlign w:val="center"/>
            <w:hideMark/>
          </w:tcPr>
          <w:p w14:paraId="47E72BA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c>
          <w:tcPr>
            <w:tcW w:w="304" w:type="pct"/>
            <w:shd w:val="clear" w:color="auto" w:fill="auto"/>
            <w:noWrap/>
            <w:vAlign w:val="center"/>
            <w:hideMark/>
          </w:tcPr>
          <w:p w14:paraId="0A83243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c>
          <w:tcPr>
            <w:tcW w:w="304" w:type="pct"/>
            <w:shd w:val="clear" w:color="auto" w:fill="auto"/>
            <w:noWrap/>
            <w:vAlign w:val="center"/>
            <w:hideMark/>
          </w:tcPr>
          <w:p w14:paraId="641093A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c>
          <w:tcPr>
            <w:tcW w:w="304" w:type="pct"/>
            <w:shd w:val="clear" w:color="auto" w:fill="auto"/>
            <w:noWrap/>
            <w:vAlign w:val="center"/>
            <w:hideMark/>
          </w:tcPr>
          <w:p w14:paraId="6AFCCF9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9,2</w:t>
            </w:r>
          </w:p>
        </w:tc>
      </w:tr>
      <w:tr w:rsidR="00562AC7" w:rsidRPr="00562AC7" w14:paraId="4AA5970C" w14:textId="77777777" w:rsidTr="001A7E94">
        <w:trPr>
          <w:trHeight w:val="432"/>
        </w:trPr>
        <w:tc>
          <w:tcPr>
            <w:tcW w:w="1828" w:type="pct"/>
            <w:shd w:val="clear" w:color="auto" w:fill="auto"/>
            <w:vAlign w:val="center"/>
            <w:hideMark/>
          </w:tcPr>
          <w:p w14:paraId="0064DB0A" w14:textId="1B8E77F8" w:rsidR="00562AC7" w:rsidRPr="00562AC7" w:rsidRDefault="0017347E" w:rsidP="00562AC7">
            <w:pPr>
              <w:widowControl/>
              <w:jc w:val="center"/>
              <w:rPr>
                <w:rFonts w:ascii="Arial" w:eastAsia="Times New Roman" w:hAnsi="Arial" w:cs="Arial"/>
                <w:color w:val="000000"/>
                <w:szCs w:val="24"/>
                <w:lang w:val="ru-RU" w:eastAsia="ru-RU"/>
              </w:rPr>
            </w:pPr>
            <w:r>
              <w:rPr>
                <w:rFonts w:ascii="Arial" w:eastAsia="Times New Roman" w:hAnsi="Arial" w:cs="Arial"/>
                <w:color w:val="000000"/>
                <w:szCs w:val="24"/>
                <w:lang w:val="ru-RU" w:eastAsia="ru-RU"/>
              </w:rPr>
              <w:t>Расчетный часовой расход на подпитку системы теплоснабжения</w:t>
            </w:r>
          </w:p>
        </w:tc>
        <w:tc>
          <w:tcPr>
            <w:tcW w:w="391" w:type="pct"/>
            <w:shd w:val="clear" w:color="auto" w:fill="auto"/>
            <w:vAlign w:val="center"/>
            <w:hideMark/>
          </w:tcPr>
          <w:p w14:paraId="3833AC8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316EA31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0,060</w:t>
            </w:r>
          </w:p>
        </w:tc>
        <w:tc>
          <w:tcPr>
            <w:tcW w:w="304" w:type="pct"/>
            <w:shd w:val="clear" w:color="auto" w:fill="auto"/>
            <w:noWrap/>
            <w:vAlign w:val="center"/>
            <w:hideMark/>
          </w:tcPr>
          <w:p w14:paraId="7C738EB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0,060</w:t>
            </w:r>
          </w:p>
        </w:tc>
        <w:tc>
          <w:tcPr>
            <w:tcW w:w="328" w:type="pct"/>
            <w:shd w:val="clear" w:color="auto" w:fill="auto"/>
            <w:noWrap/>
            <w:vAlign w:val="center"/>
            <w:hideMark/>
          </w:tcPr>
          <w:p w14:paraId="783792E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0,060</w:t>
            </w:r>
          </w:p>
        </w:tc>
        <w:tc>
          <w:tcPr>
            <w:tcW w:w="328" w:type="pct"/>
            <w:shd w:val="clear" w:color="auto" w:fill="auto"/>
            <w:noWrap/>
            <w:vAlign w:val="center"/>
            <w:hideMark/>
          </w:tcPr>
          <w:p w14:paraId="070C2C4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c>
          <w:tcPr>
            <w:tcW w:w="304" w:type="pct"/>
            <w:shd w:val="clear" w:color="auto" w:fill="auto"/>
            <w:noWrap/>
            <w:vAlign w:val="center"/>
            <w:hideMark/>
          </w:tcPr>
          <w:p w14:paraId="790C1AE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c>
          <w:tcPr>
            <w:tcW w:w="304" w:type="pct"/>
            <w:shd w:val="clear" w:color="auto" w:fill="auto"/>
            <w:noWrap/>
            <w:vAlign w:val="center"/>
            <w:hideMark/>
          </w:tcPr>
          <w:p w14:paraId="606FF73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c>
          <w:tcPr>
            <w:tcW w:w="304" w:type="pct"/>
            <w:shd w:val="clear" w:color="auto" w:fill="auto"/>
            <w:noWrap/>
            <w:vAlign w:val="center"/>
            <w:hideMark/>
          </w:tcPr>
          <w:p w14:paraId="426BCBE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c>
          <w:tcPr>
            <w:tcW w:w="304" w:type="pct"/>
            <w:shd w:val="clear" w:color="auto" w:fill="auto"/>
            <w:noWrap/>
            <w:vAlign w:val="center"/>
            <w:hideMark/>
          </w:tcPr>
          <w:p w14:paraId="3C7B1FD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c>
          <w:tcPr>
            <w:tcW w:w="304" w:type="pct"/>
            <w:shd w:val="clear" w:color="auto" w:fill="auto"/>
            <w:noWrap/>
            <w:vAlign w:val="center"/>
            <w:hideMark/>
          </w:tcPr>
          <w:p w14:paraId="5A820FD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0,035</w:t>
            </w:r>
          </w:p>
        </w:tc>
      </w:tr>
      <w:tr w:rsidR="00562AC7" w:rsidRPr="00562AC7" w14:paraId="4345CD6A" w14:textId="77777777" w:rsidTr="001A7E94">
        <w:trPr>
          <w:trHeight w:val="468"/>
        </w:trPr>
        <w:tc>
          <w:tcPr>
            <w:tcW w:w="1828" w:type="pct"/>
            <w:shd w:val="clear" w:color="auto" w:fill="auto"/>
            <w:vAlign w:val="center"/>
            <w:hideMark/>
          </w:tcPr>
          <w:p w14:paraId="4DA0843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Собственные нужды ВПУ</w:t>
            </w:r>
          </w:p>
        </w:tc>
        <w:tc>
          <w:tcPr>
            <w:tcW w:w="391" w:type="pct"/>
            <w:shd w:val="clear" w:color="auto" w:fill="auto"/>
            <w:vAlign w:val="center"/>
            <w:hideMark/>
          </w:tcPr>
          <w:p w14:paraId="21FC4E0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674A308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243521B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28" w:type="pct"/>
            <w:shd w:val="clear" w:color="auto" w:fill="auto"/>
            <w:noWrap/>
            <w:vAlign w:val="center"/>
            <w:hideMark/>
          </w:tcPr>
          <w:p w14:paraId="255AF51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28" w:type="pct"/>
            <w:shd w:val="clear" w:color="auto" w:fill="auto"/>
            <w:noWrap/>
            <w:vAlign w:val="center"/>
            <w:hideMark/>
          </w:tcPr>
          <w:p w14:paraId="2D79797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28361C6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3EEC888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133DF56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4AFCA59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c>
          <w:tcPr>
            <w:tcW w:w="304" w:type="pct"/>
            <w:shd w:val="clear" w:color="auto" w:fill="auto"/>
            <w:noWrap/>
            <w:vAlign w:val="center"/>
            <w:hideMark/>
          </w:tcPr>
          <w:p w14:paraId="59699A0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0,0014</w:t>
            </w:r>
          </w:p>
        </w:tc>
      </w:tr>
      <w:tr w:rsidR="00562AC7" w:rsidRPr="00562AC7" w14:paraId="2BD10449" w14:textId="77777777" w:rsidTr="001A7E94">
        <w:trPr>
          <w:trHeight w:val="420"/>
        </w:trPr>
        <w:tc>
          <w:tcPr>
            <w:tcW w:w="1828" w:type="pct"/>
            <w:shd w:val="clear" w:color="auto" w:fill="auto"/>
            <w:vAlign w:val="center"/>
            <w:hideMark/>
          </w:tcPr>
          <w:p w14:paraId="67E6260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Всего подпитка тепловой сети, в т. ч.:</w:t>
            </w:r>
          </w:p>
        </w:tc>
        <w:tc>
          <w:tcPr>
            <w:tcW w:w="391" w:type="pct"/>
            <w:shd w:val="clear" w:color="auto" w:fill="auto"/>
            <w:vAlign w:val="center"/>
            <w:hideMark/>
          </w:tcPr>
          <w:p w14:paraId="034F036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0941C31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04" w:type="pct"/>
            <w:shd w:val="clear" w:color="auto" w:fill="auto"/>
            <w:noWrap/>
            <w:vAlign w:val="center"/>
            <w:hideMark/>
          </w:tcPr>
          <w:p w14:paraId="3AE4E4F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28" w:type="pct"/>
            <w:shd w:val="clear" w:color="auto" w:fill="auto"/>
            <w:noWrap/>
            <w:vAlign w:val="center"/>
            <w:hideMark/>
          </w:tcPr>
          <w:p w14:paraId="7A31231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28" w:type="pct"/>
            <w:shd w:val="clear" w:color="auto" w:fill="auto"/>
            <w:noWrap/>
            <w:vAlign w:val="center"/>
            <w:hideMark/>
          </w:tcPr>
          <w:p w14:paraId="4A1B7FC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noWrap/>
            <w:vAlign w:val="center"/>
            <w:hideMark/>
          </w:tcPr>
          <w:p w14:paraId="1C0189C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noWrap/>
            <w:vAlign w:val="center"/>
            <w:hideMark/>
          </w:tcPr>
          <w:p w14:paraId="020E54C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noWrap/>
            <w:vAlign w:val="center"/>
            <w:hideMark/>
          </w:tcPr>
          <w:p w14:paraId="7AD741D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noWrap/>
            <w:vAlign w:val="center"/>
            <w:hideMark/>
          </w:tcPr>
          <w:p w14:paraId="2F04BB8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noWrap/>
            <w:vAlign w:val="center"/>
            <w:hideMark/>
          </w:tcPr>
          <w:p w14:paraId="639A26D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r>
      <w:tr w:rsidR="00562AC7" w:rsidRPr="00562AC7" w14:paraId="6D249B5A" w14:textId="77777777" w:rsidTr="001A7E94">
        <w:trPr>
          <w:trHeight w:val="408"/>
        </w:trPr>
        <w:tc>
          <w:tcPr>
            <w:tcW w:w="1828" w:type="pct"/>
            <w:shd w:val="clear" w:color="auto" w:fill="auto"/>
            <w:vAlign w:val="center"/>
            <w:hideMark/>
          </w:tcPr>
          <w:p w14:paraId="0C9E39D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 Нормативные утечки</w:t>
            </w:r>
          </w:p>
        </w:tc>
        <w:tc>
          <w:tcPr>
            <w:tcW w:w="391" w:type="pct"/>
            <w:shd w:val="clear" w:color="auto" w:fill="auto"/>
            <w:vAlign w:val="center"/>
            <w:hideMark/>
          </w:tcPr>
          <w:p w14:paraId="2D1EA8D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vAlign w:val="center"/>
            <w:hideMark/>
          </w:tcPr>
          <w:p w14:paraId="0C409DA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04" w:type="pct"/>
            <w:shd w:val="clear" w:color="auto" w:fill="auto"/>
            <w:vAlign w:val="center"/>
            <w:hideMark/>
          </w:tcPr>
          <w:p w14:paraId="25ED873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28" w:type="pct"/>
            <w:shd w:val="clear" w:color="auto" w:fill="auto"/>
            <w:vAlign w:val="center"/>
            <w:hideMark/>
          </w:tcPr>
          <w:p w14:paraId="2469C1A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0,0584</w:t>
            </w:r>
          </w:p>
        </w:tc>
        <w:tc>
          <w:tcPr>
            <w:tcW w:w="328" w:type="pct"/>
            <w:shd w:val="clear" w:color="auto" w:fill="auto"/>
            <w:vAlign w:val="center"/>
            <w:hideMark/>
          </w:tcPr>
          <w:p w14:paraId="083791C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vAlign w:val="center"/>
            <w:hideMark/>
          </w:tcPr>
          <w:p w14:paraId="56E0D5F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vAlign w:val="center"/>
            <w:hideMark/>
          </w:tcPr>
          <w:p w14:paraId="0A7D279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vAlign w:val="center"/>
            <w:hideMark/>
          </w:tcPr>
          <w:p w14:paraId="7E63C06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vAlign w:val="center"/>
            <w:hideMark/>
          </w:tcPr>
          <w:p w14:paraId="53D97B1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c>
          <w:tcPr>
            <w:tcW w:w="304" w:type="pct"/>
            <w:shd w:val="clear" w:color="auto" w:fill="auto"/>
            <w:vAlign w:val="center"/>
            <w:hideMark/>
          </w:tcPr>
          <w:p w14:paraId="5953565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0,033</w:t>
            </w:r>
          </w:p>
        </w:tc>
      </w:tr>
      <w:tr w:rsidR="00562AC7" w:rsidRPr="00562AC7" w14:paraId="5336A98E" w14:textId="77777777" w:rsidTr="001A7E94">
        <w:trPr>
          <w:trHeight w:val="468"/>
        </w:trPr>
        <w:tc>
          <w:tcPr>
            <w:tcW w:w="1828" w:type="pct"/>
            <w:shd w:val="clear" w:color="auto" w:fill="auto"/>
            <w:vAlign w:val="center"/>
            <w:hideMark/>
          </w:tcPr>
          <w:p w14:paraId="3068B1A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 Расход теплоносителя на нужды ГВС</w:t>
            </w:r>
          </w:p>
        </w:tc>
        <w:tc>
          <w:tcPr>
            <w:tcW w:w="391" w:type="pct"/>
            <w:shd w:val="clear" w:color="auto" w:fill="auto"/>
            <w:vAlign w:val="center"/>
            <w:hideMark/>
          </w:tcPr>
          <w:p w14:paraId="3B74F59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vAlign w:val="center"/>
            <w:hideMark/>
          </w:tcPr>
          <w:p w14:paraId="10FD8C9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6A07AA0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28" w:type="pct"/>
            <w:shd w:val="clear" w:color="auto" w:fill="auto"/>
            <w:vAlign w:val="center"/>
            <w:hideMark/>
          </w:tcPr>
          <w:p w14:paraId="43122C8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28" w:type="pct"/>
            <w:shd w:val="clear" w:color="auto" w:fill="auto"/>
            <w:vAlign w:val="center"/>
            <w:hideMark/>
          </w:tcPr>
          <w:p w14:paraId="2B42FF0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443F5E8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4E1B365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05008FC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0197CB6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c>
          <w:tcPr>
            <w:tcW w:w="304" w:type="pct"/>
            <w:shd w:val="clear" w:color="auto" w:fill="auto"/>
            <w:vAlign w:val="center"/>
            <w:hideMark/>
          </w:tcPr>
          <w:p w14:paraId="37625A8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w:t>
            </w:r>
          </w:p>
        </w:tc>
      </w:tr>
      <w:tr w:rsidR="00562AC7" w:rsidRPr="00562AC7" w14:paraId="7DEC9B21" w14:textId="77777777" w:rsidTr="001A7E94">
        <w:trPr>
          <w:trHeight w:val="360"/>
        </w:trPr>
        <w:tc>
          <w:tcPr>
            <w:tcW w:w="1828" w:type="pct"/>
            <w:shd w:val="clear" w:color="auto" w:fill="auto"/>
            <w:vAlign w:val="center"/>
            <w:hideMark/>
          </w:tcPr>
          <w:p w14:paraId="731395B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Аварийная подпитка тепловой сети</w:t>
            </w:r>
          </w:p>
        </w:tc>
        <w:tc>
          <w:tcPr>
            <w:tcW w:w="391" w:type="pct"/>
            <w:shd w:val="clear" w:color="auto" w:fill="auto"/>
            <w:vAlign w:val="center"/>
            <w:hideMark/>
          </w:tcPr>
          <w:p w14:paraId="51633AE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66D6F34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0,326</w:t>
            </w:r>
          </w:p>
        </w:tc>
        <w:tc>
          <w:tcPr>
            <w:tcW w:w="304" w:type="pct"/>
            <w:shd w:val="clear" w:color="auto" w:fill="auto"/>
            <w:noWrap/>
            <w:vAlign w:val="center"/>
            <w:hideMark/>
          </w:tcPr>
          <w:p w14:paraId="5F40ACD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0,326</w:t>
            </w:r>
          </w:p>
        </w:tc>
        <w:tc>
          <w:tcPr>
            <w:tcW w:w="328" w:type="pct"/>
            <w:shd w:val="clear" w:color="auto" w:fill="auto"/>
            <w:noWrap/>
            <w:vAlign w:val="center"/>
            <w:hideMark/>
          </w:tcPr>
          <w:p w14:paraId="4F335BB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0,326</w:t>
            </w:r>
          </w:p>
        </w:tc>
        <w:tc>
          <w:tcPr>
            <w:tcW w:w="328" w:type="pct"/>
            <w:shd w:val="clear" w:color="auto" w:fill="auto"/>
            <w:noWrap/>
            <w:vAlign w:val="center"/>
            <w:hideMark/>
          </w:tcPr>
          <w:p w14:paraId="0053653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c>
          <w:tcPr>
            <w:tcW w:w="304" w:type="pct"/>
            <w:shd w:val="clear" w:color="auto" w:fill="auto"/>
            <w:noWrap/>
            <w:vAlign w:val="center"/>
            <w:hideMark/>
          </w:tcPr>
          <w:p w14:paraId="1A5F872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c>
          <w:tcPr>
            <w:tcW w:w="304" w:type="pct"/>
            <w:shd w:val="clear" w:color="auto" w:fill="auto"/>
            <w:noWrap/>
            <w:vAlign w:val="center"/>
            <w:hideMark/>
          </w:tcPr>
          <w:p w14:paraId="5DD0297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c>
          <w:tcPr>
            <w:tcW w:w="304" w:type="pct"/>
            <w:shd w:val="clear" w:color="auto" w:fill="auto"/>
            <w:noWrap/>
            <w:vAlign w:val="center"/>
            <w:hideMark/>
          </w:tcPr>
          <w:p w14:paraId="15D3F46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c>
          <w:tcPr>
            <w:tcW w:w="304" w:type="pct"/>
            <w:shd w:val="clear" w:color="auto" w:fill="auto"/>
            <w:noWrap/>
            <w:vAlign w:val="center"/>
            <w:hideMark/>
          </w:tcPr>
          <w:p w14:paraId="7F5429F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c>
          <w:tcPr>
            <w:tcW w:w="304" w:type="pct"/>
            <w:shd w:val="clear" w:color="auto" w:fill="auto"/>
            <w:noWrap/>
            <w:vAlign w:val="center"/>
            <w:hideMark/>
          </w:tcPr>
          <w:p w14:paraId="5ADA25E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0,184</w:t>
            </w:r>
          </w:p>
        </w:tc>
      </w:tr>
      <w:tr w:rsidR="00562AC7" w:rsidRPr="00562AC7" w14:paraId="1A8F5118" w14:textId="77777777" w:rsidTr="001A7E94">
        <w:trPr>
          <w:trHeight w:val="360"/>
        </w:trPr>
        <w:tc>
          <w:tcPr>
            <w:tcW w:w="1828" w:type="pct"/>
            <w:shd w:val="clear" w:color="auto" w:fill="auto"/>
            <w:vAlign w:val="center"/>
            <w:hideMark/>
          </w:tcPr>
          <w:p w14:paraId="7908322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Номинальная производительность установленной ВПУ</w:t>
            </w:r>
          </w:p>
        </w:tc>
        <w:tc>
          <w:tcPr>
            <w:tcW w:w="391" w:type="pct"/>
            <w:shd w:val="clear" w:color="auto" w:fill="auto"/>
            <w:vAlign w:val="center"/>
            <w:hideMark/>
          </w:tcPr>
          <w:p w14:paraId="4A78009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78BC852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734C847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28" w:type="pct"/>
            <w:shd w:val="clear" w:color="auto" w:fill="auto"/>
            <w:noWrap/>
            <w:vAlign w:val="center"/>
            <w:hideMark/>
          </w:tcPr>
          <w:p w14:paraId="59822FF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28" w:type="pct"/>
            <w:shd w:val="clear" w:color="auto" w:fill="auto"/>
            <w:noWrap/>
            <w:vAlign w:val="center"/>
            <w:hideMark/>
          </w:tcPr>
          <w:p w14:paraId="727781E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6DC067D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095BAD8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1D1D87A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10E93F6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c>
          <w:tcPr>
            <w:tcW w:w="304" w:type="pct"/>
            <w:shd w:val="clear" w:color="auto" w:fill="auto"/>
            <w:noWrap/>
            <w:vAlign w:val="center"/>
            <w:hideMark/>
          </w:tcPr>
          <w:p w14:paraId="5F31F4F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2,3</w:t>
            </w:r>
          </w:p>
        </w:tc>
      </w:tr>
      <w:tr w:rsidR="00562AC7" w:rsidRPr="00562AC7" w14:paraId="13B6CD60" w14:textId="77777777" w:rsidTr="001A7E94">
        <w:trPr>
          <w:trHeight w:val="360"/>
        </w:trPr>
        <w:tc>
          <w:tcPr>
            <w:tcW w:w="1828" w:type="pct"/>
            <w:shd w:val="clear" w:color="auto" w:fill="auto"/>
            <w:vAlign w:val="center"/>
            <w:hideMark/>
          </w:tcPr>
          <w:p w14:paraId="0726C36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Резерв (+) / Дефицит (–) ВПУ</w:t>
            </w:r>
          </w:p>
        </w:tc>
        <w:tc>
          <w:tcPr>
            <w:tcW w:w="391" w:type="pct"/>
            <w:shd w:val="clear" w:color="auto" w:fill="auto"/>
            <w:vAlign w:val="center"/>
            <w:hideMark/>
          </w:tcPr>
          <w:p w14:paraId="7522733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45AC204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2,240</w:t>
            </w:r>
          </w:p>
        </w:tc>
        <w:tc>
          <w:tcPr>
            <w:tcW w:w="304" w:type="pct"/>
            <w:shd w:val="clear" w:color="auto" w:fill="auto"/>
            <w:noWrap/>
            <w:vAlign w:val="center"/>
            <w:hideMark/>
          </w:tcPr>
          <w:p w14:paraId="775E853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2,240</w:t>
            </w:r>
          </w:p>
        </w:tc>
        <w:tc>
          <w:tcPr>
            <w:tcW w:w="328" w:type="pct"/>
            <w:shd w:val="clear" w:color="auto" w:fill="auto"/>
            <w:noWrap/>
            <w:vAlign w:val="center"/>
            <w:hideMark/>
          </w:tcPr>
          <w:p w14:paraId="0029E89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2,240</w:t>
            </w:r>
          </w:p>
        </w:tc>
        <w:tc>
          <w:tcPr>
            <w:tcW w:w="328" w:type="pct"/>
            <w:shd w:val="clear" w:color="auto" w:fill="auto"/>
            <w:noWrap/>
            <w:vAlign w:val="center"/>
            <w:hideMark/>
          </w:tcPr>
          <w:p w14:paraId="62CC157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c>
          <w:tcPr>
            <w:tcW w:w="304" w:type="pct"/>
            <w:shd w:val="clear" w:color="auto" w:fill="auto"/>
            <w:noWrap/>
            <w:vAlign w:val="center"/>
            <w:hideMark/>
          </w:tcPr>
          <w:p w14:paraId="4A60235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c>
          <w:tcPr>
            <w:tcW w:w="304" w:type="pct"/>
            <w:shd w:val="clear" w:color="auto" w:fill="auto"/>
            <w:noWrap/>
            <w:vAlign w:val="center"/>
            <w:hideMark/>
          </w:tcPr>
          <w:p w14:paraId="65388FC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c>
          <w:tcPr>
            <w:tcW w:w="304" w:type="pct"/>
            <w:shd w:val="clear" w:color="auto" w:fill="auto"/>
            <w:noWrap/>
            <w:vAlign w:val="center"/>
            <w:hideMark/>
          </w:tcPr>
          <w:p w14:paraId="45F1AB7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c>
          <w:tcPr>
            <w:tcW w:w="304" w:type="pct"/>
            <w:shd w:val="clear" w:color="auto" w:fill="auto"/>
            <w:noWrap/>
            <w:vAlign w:val="center"/>
            <w:hideMark/>
          </w:tcPr>
          <w:p w14:paraId="634B3DE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c>
          <w:tcPr>
            <w:tcW w:w="304" w:type="pct"/>
            <w:shd w:val="clear" w:color="auto" w:fill="auto"/>
            <w:noWrap/>
            <w:vAlign w:val="center"/>
            <w:hideMark/>
          </w:tcPr>
          <w:p w14:paraId="5892D30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2,265</w:t>
            </w:r>
          </w:p>
        </w:tc>
      </w:tr>
    </w:tbl>
    <w:p w14:paraId="1D088E90" w14:textId="77777777" w:rsidR="00DC2C14" w:rsidRDefault="00DC2C14" w:rsidP="00861CF9">
      <w:pPr>
        <w:rPr>
          <w:rFonts w:ascii="Arial" w:eastAsia="BatangChe" w:hAnsi="Arial" w:cs="Arial"/>
          <w:b/>
          <w:bCs/>
          <w:sz w:val="24"/>
          <w:szCs w:val="24"/>
          <w:lang w:val="ru-RU"/>
        </w:rPr>
      </w:pPr>
    </w:p>
    <w:p w14:paraId="39932D9F" w14:textId="3EC9E143" w:rsidR="00861CF9" w:rsidRPr="00361C8C" w:rsidRDefault="00861CF9" w:rsidP="00861CF9">
      <w:pPr>
        <w:rPr>
          <w:rFonts w:ascii="Arial" w:eastAsia="BatangChe" w:hAnsi="Arial" w:cs="Arial"/>
          <w:b/>
          <w:sz w:val="24"/>
          <w:szCs w:val="24"/>
          <w:lang w:val="ru-RU"/>
        </w:rPr>
      </w:pPr>
      <w:bookmarkStart w:id="643" w:name="_Toc470813231"/>
      <w:r>
        <w:rPr>
          <w:rFonts w:ascii="Arial" w:eastAsia="BatangChe" w:hAnsi="Arial" w:cs="Arial"/>
          <w:b/>
          <w:bCs/>
          <w:sz w:val="24"/>
          <w:szCs w:val="24"/>
          <w:lang w:val="ru-RU"/>
        </w:rPr>
        <w:t>Таблица 6</w:t>
      </w:r>
      <w:r w:rsidRPr="00361C8C">
        <w:rPr>
          <w:rFonts w:ascii="Arial" w:eastAsia="BatangChe" w:hAnsi="Arial" w:cs="Arial"/>
          <w:b/>
          <w:bCs/>
          <w:sz w:val="24"/>
          <w:szCs w:val="24"/>
          <w:lang w:val="ru-RU"/>
        </w:rPr>
        <w:t xml:space="preserve">.2 – перспективные балансы теплоносителя котельной </w:t>
      </w:r>
      <w:bookmarkEnd w:id="643"/>
      <w:r w:rsidR="00C4493C">
        <w:rPr>
          <w:rFonts w:ascii="Arial" w:eastAsia="BatangChe" w:hAnsi="Arial" w:cs="Arial"/>
          <w:b/>
          <w:bCs/>
          <w:sz w:val="24"/>
          <w:szCs w:val="24"/>
          <w:lang w:val="ru-RU"/>
        </w:rPr>
        <w:t>«Центральная»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44"/>
        <w:gridCol w:w="889"/>
        <w:gridCol w:w="889"/>
        <w:gridCol w:w="960"/>
        <w:gridCol w:w="960"/>
        <w:gridCol w:w="890"/>
        <w:gridCol w:w="890"/>
        <w:gridCol w:w="890"/>
        <w:gridCol w:w="890"/>
        <w:gridCol w:w="889"/>
      </w:tblGrid>
      <w:tr w:rsidR="00562AC7" w:rsidRPr="00562AC7" w14:paraId="25CACBE1" w14:textId="77777777" w:rsidTr="0017347E">
        <w:trPr>
          <w:trHeight w:val="312"/>
        </w:trPr>
        <w:tc>
          <w:tcPr>
            <w:tcW w:w="1828" w:type="pct"/>
            <w:shd w:val="clear" w:color="auto" w:fill="auto"/>
            <w:vAlign w:val="center"/>
            <w:hideMark/>
          </w:tcPr>
          <w:p w14:paraId="788FCC78"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Параметр</w:t>
            </w:r>
          </w:p>
        </w:tc>
        <w:tc>
          <w:tcPr>
            <w:tcW w:w="391" w:type="pct"/>
            <w:shd w:val="clear" w:color="auto" w:fill="auto"/>
            <w:vAlign w:val="center"/>
            <w:hideMark/>
          </w:tcPr>
          <w:p w14:paraId="3FA40FEE"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Ед. изм.</w:t>
            </w:r>
          </w:p>
        </w:tc>
        <w:tc>
          <w:tcPr>
            <w:tcW w:w="304" w:type="pct"/>
            <w:shd w:val="clear" w:color="auto" w:fill="auto"/>
            <w:noWrap/>
            <w:vAlign w:val="center"/>
            <w:hideMark/>
          </w:tcPr>
          <w:p w14:paraId="1403EC83"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2018</w:t>
            </w:r>
          </w:p>
        </w:tc>
        <w:tc>
          <w:tcPr>
            <w:tcW w:w="304" w:type="pct"/>
            <w:shd w:val="clear" w:color="auto" w:fill="auto"/>
            <w:noWrap/>
            <w:vAlign w:val="center"/>
            <w:hideMark/>
          </w:tcPr>
          <w:p w14:paraId="75952944"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2019</w:t>
            </w:r>
          </w:p>
        </w:tc>
        <w:tc>
          <w:tcPr>
            <w:tcW w:w="328" w:type="pct"/>
            <w:shd w:val="clear" w:color="auto" w:fill="auto"/>
            <w:noWrap/>
            <w:vAlign w:val="center"/>
            <w:hideMark/>
          </w:tcPr>
          <w:p w14:paraId="765D0113"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2020</w:t>
            </w:r>
          </w:p>
        </w:tc>
        <w:tc>
          <w:tcPr>
            <w:tcW w:w="328" w:type="pct"/>
            <w:shd w:val="clear" w:color="auto" w:fill="auto"/>
            <w:noWrap/>
            <w:vAlign w:val="center"/>
            <w:hideMark/>
          </w:tcPr>
          <w:p w14:paraId="68FF1AFA"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2021</w:t>
            </w:r>
          </w:p>
        </w:tc>
        <w:tc>
          <w:tcPr>
            <w:tcW w:w="304" w:type="pct"/>
            <w:shd w:val="clear" w:color="auto" w:fill="auto"/>
            <w:noWrap/>
            <w:vAlign w:val="center"/>
            <w:hideMark/>
          </w:tcPr>
          <w:p w14:paraId="1DBAEA60"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2023</w:t>
            </w:r>
          </w:p>
        </w:tc>
        <w:tc>
          <w:tcPr>
            <w:tcW w:w="304" w:type="pct"/>
            <w:shd w:val="clear" w:color="auto" w:fill="auto"/>
            <w:noWrap/>
            <w:vAlign w:val="center"/>
            <w:hideMark/>
          </w:tcPr>
          <w:p w14:paraId="26BE1A87"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2025</w:t>
            </w:r>
          </w:p>
        </w:tc>
        <w:tc>
          <w:tcPr>
            <w:tcW w:w="304" w:type="pct"/>
            <w:shd w:val="clear" w:color="auto" w:fill="auto"/>
            <w:noWrap/>
            <w:vAlign w:val="center"/>
            <w:hideMark/>
          </w:tcPr>
          <w:p w14:paraId="660C629D"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2028</w:t>
            </w:r>
          </w:p>
        </w:tc>
        <w:tc>
          <w:tcPr>
            <w:tcW w:w="304" w:type="pct"/>
            <w:shd w:val="clear" w:color="auto" w:fill="auto"/>
            <w:noWrap/>
            <w:vAlign w:val="center"/>
            <w:hideMark/>
          </w:tcPr>
          <w:p w14:paraId="04301C5F"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2031</w:t>
            </w:r>
          </w:p>
        </w:tc>
        <w:tc>
          <w:tcPr>
            <w:tcW w:w="304" w:type="pct"/>
            <w:shd w:val="clear" w:color="auto" w:fill="auto"/>
            <w:noWrap/>
            <w:vAlign w:val="center"/>
            <w:hideMark/>
          </w:tcPr>
          <w:p w14:paraId="44BD1B3D" w14:textId="77777777" w:rsidR="00562AC7" w:rsidRPr="00562AC7" w:rsidRDefault="00562AC7" w:rsidP="00562AC7">
            <w:pPr>
              <w:widowControl/>
              <w:jc w:val="center"/>
              <w:rPr>
                <w:rFonts w:ascii="Arial" w:eastAsia="Times New Roman" w:hAnsi="Arial" w:cs="Arial"/>
                <w:b/>
                <w:color w:val="000000"/>
                <w:szCs w:val="24"/>
                <w:lang w:val="ru-RU" w:eastAsia="ru-RU"/>
              </w:rPr>
            </w:pPr>
            <w:r w:rsidRPr="00562AC7">
              <w:rPr>
                <w:rFonts w:ascii="Arial" w:eastAsia="Times New Roman" w:hAnsi="Arial" w:cs="Arial"/>
                <w:b/>
                <w:color w:val="000000"/>
                <w:szCs w:val="24"/>
                <w:lang w:val="ru-RU" w:eastAsia="ru-RU"/>
              </w:rPr>
              <w:t>2035</w:t>
            </w:r>
          </w:p>
        </w:tc>
      </w:tr>
      <w:tr w:rsidR="0017347E" w:rsidRPr="00562AC7" w14:paraId="51B70CA4" w14:textId="77777777" w:rsidTr="0017347E">
        <w:trPr>
          <w:trHeight w:val="360"/>
        </w:trPr>
        <w:tc>
          <w:tcPr>
            <w:tcW w:w="1828" w:type="pct"/>
            <w:shd w:val="clear" w:color="auto" w:fill="auto"/>
            <w:vAlign w:val="center"/>
            <w:hideMark/>
          </w:tcPr>
          <w:p w14:paraId="6FFC2C9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Объем тепловой сети</w:t>
            </w:r>
          </w:p>
        </w:tc>
        <w:tc>
          <w:tcPr>
            <w:tcW w:w="391" w:type="pct"/>
            <w:shd w:val="clear" w:color="auto" w:fill="auto"/>
            <w:vAlign w:val="center"/>
            <w:hideMark/>
          </w:tcPr>
          <w:p w14:paraId="38484D8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w:t>
            </w:r>
          </w:p>
        </w:tc>
        <w:tc>
          <w:tcPr>
            <w:tcW w:w="304" w:type="pct"/>
            <w:shd w:val="clear" w:color="auto" w:fill="auto"/>
            <w:noWrap/>
            <w:vAlign w:val="center"/>
            <w:hideMark/>
          </w:tcPr>
          <w:p w14:paraId="48D289B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126,4</w:t>
            </w:r>
          </w:p>
        </w:tc>
        <w:tc>
          <w:tcPr>
            <w:tcW w:w="304" w:type="pct"/>
            <w:shd w:val="clear" w:color="auto" w:fill="auto"/>
            <w:noWrap/>
            <w:vAlign w:val="center"/>
            <w:hideMark/>
          </w:tcPr>
          <w:p w14:paraId="4FF9CCE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126,4</w:t>
            </w:r>
          </w:p>
        </w:tc>
        <w:tc>
          <w:tcPr>
            <w:tcW w:w="328" w:type="pct"/>
            <w:shd w:val="clear" w:color="auto" w:fill="auto"/>
            <w:noWrap/>
            <w:vAlign w:val="center"/>
            <w:hideMark/>
          </w:tcPr>
          <w:p w14:paraId="3D36A63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126,4</w:t>
            </w:r>
          </w:p>
        </w:tc>
        <w:tc>
          <w:tcPr>
            <w:tcW w:w="328" w:type="pct"/>
            <w:shd w:val="clear" w:color="auto" w:fill="auto"/>
            <w:noWrap/>
            <w:vAlign w:val="center"/>
            <w:hideMark/>
          </w:tcPr>
          <w:p w14:paraId="74926B5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c>
          <w:tcPr>
            <w:tcW w:w="304" w:type="pct"/>
            <w:shd w:val="clear" w:color="auto" w:fill="auto"/>
            <w:noWrap/>
            <w:vAlign w:val="center"/>
            <w:hideMark/>
          </w:tcPr>
          <w:p w14:paraId="302C8B4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c>
          <w:tcPr>
            <w:tcW w:w="304" w:type="pct"/>
            <w:shd w:val="clear" w:color="auto" w:fill="auto"/>
            <w:noWrap/>
            <w:vAlign w:val="center"/>
            <w:hideMark/>
          </w:tcPr>
          <w:p w14:paraId="37E8C05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c>
          <w:tcPr>
            <w:tcW w:w="304" w:type="pct"/>
            <w:shd w:val="clear" w:color="auto" w:fill="auto"/>
            <w:noWrap/>
            <w:vAlign w:val="center"/>
            <w:hideMark/>
          </w:tcPr>
          <w:p w14:paraId="7727D2B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c>
          <w:tcPr>
            <w:tcW w:w="304" w:type="pct"/>
            <w:shd w:val="clear" w:color="auto" w:fill="auto"/>
            <w:noWrap/>
            <w:vAlign w:val="center"/>
            <w:hideMark/>
          </w:tcPr>
          <w:p w14:paraId="4DCBEC7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c>
          <w:tcPr>
            <w:tcW w:w="304" w:type="pct"/>
            <w:shd w:val="clear" w:color="auto" w:fill="auto"/>
            <w:noWrap/>
            <w:vAlign w:val="center"/>
            <w:hideMark/>
          </w:tcPr>
          <w:p w14:paraId="233C0C7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107,0</w:t>
            </w:r>
          </w:p>
        </w:tc>
      </w:tr>
      <w:tr w:rsidR="00562AC7" w:rsidRPr="00562AC7" w14:paraId="14409F7D" w14:textId="77777777" w:rsidTr="0017347E">
        <w:trPr>
          <w:trHeight w:val="360"/>
        </w:trPr>
        <w:tc>
          <w:tcPr>
            <w:tcW w:w="1828" w:type="pct"/>
            <w:shd w:val="clear" w:color="auto" w:fill="auto"/>
            <w:vAlign w:val="center"/>
            <w:hideMark/>
          </w:tcPr>
          <w:p w14:paraId="766CE07E" w14:textId="6CFDBD25" w:rsidR="00562AC7" w:rsidRPr="00562AC7" w:rsidRDefault="0017347E" w:rsidP="00562AC7">
            <w:pPr>
              <w:widowControl/>
              <w:jc w:val="center"/>
              <w:rPr>
                <w:rFonts w:ascii="Arial" w:eastAsia="Times New Roman" w:hAnsi="Arial" w:cs="Arial"/>
                <w:color w:val="000000"/>
                <w:szCs w:val="24"/>
                <w:lang w:val="ru-RU" w:eastAsia="ru-RU"/>
              </w:rPr>
            </w:pPr>
            <w:r>
              <w:rPr>
                <w:rFonts w:ascii="Arial" w:eastAsia="Times New Roman" w:hAnsi="Arial" w:cs="Arial"/>
                <w:color w:val="000000"/>
                <w:szCs w:val="24"/>
                <w:lang w:val="ru-RU" w:eastAsia="ru-RU"/>
              </w:rPr>
              <w:t>Расчетный часовой расход на подпитку системы теплоснабжения</w:t>
            </w:r>
          </w:p>
        </w:tc>
        <w:tc>
          <w:tcPr>
            <w:tcW w:w="391" w:type="pct"/>
            <w:shd w:val="clear" w:color="auto" w:fill="auto"/>
            <w:vAlign w:val="center"/>
            <w:hideMark/>
          </w:tcPr>
          <w:p w14:paraId="49ED37B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2C7F175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0,478</w:t>
            </w:r>
          </w:p>
        </w:tc>
        <w:tc>
          <w:tcPr>
            <w:tcW w:w="304" w:type="pct"/>
            <w:shd w:val="clear" w:color="auto" w:fill="auto"/>
            <w:noWrap/>
            <w:vAlign w:val="center"/>
            <w:hideMark/>
          </w:tcPr>
          <w:p w14:paraId="22B000E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0,478</w:t>
            </w:r>
          </w:p>
        </w:tc>
        <w:tc>
          <w:tcPr>
            <w:tcW w:w="328" w:type="pct"/>
            <w:shd w:val="clear" w:color="auto" w:fill="auto"/>
            <w:noWrap/>
            <w:vAlign w:val="center"/>
            <w:hideMark/>
          </w:tcPr>
          <w:p w14:paraId="551EBD7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0,478</w:t>
            </w:r>
          </w:p>
        </w:tc>
        <w:tc>
          <w:tcPr>
            <w:tcW w:w="328" w:type="pct"/>
            <w:shd w:val="clear" w:color="auto" w:fill="auto"/>
            <w:noWrap/>
            <w:vAlign w:val="center"/>
            <w:hideMark/>
          </w:tcPr>
          <w:p w14:paraId="175820A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c>
          <w:tcPr>
            <w:tcW w:w="304" w:type="pct"/>
            <w:shd w:val="clear" w:color="auto" w:fill="auto"/>
            <w:noWrap/>
            <w:vAlign w:val="center"/>
            <w:hideMark/>
          </w:tcPr>
          <w:p w14:paraId="2AE9820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c>
          <w:tcPr>
            <w:tcW w:w="304" w:type="pct"/>
            <w:shd w:val="clear" w:color="auto" w:fill="auto"/>
            <w:noWrap/>
            <w:vAlign w:val="center"/>
            <w:hideMark/>
          </w:tcPr>
          <w:p w14:paraId="5B2D4A5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c>
          <w:tcPr>
            <w:tcW w:w="304" w:type="pct"/>
            <w:shd w:val="clear" w:color="auto" w:fill="auto"/>
            <w:noWrap/>
            <w:vAlign w:val="center"/>
            <w:hideMark/>
          </w:tcPr>
          <w:p w14:paraId="7388B2C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c>
          <w:tcPr>
            <w:tcW w:w="304" w:type="pct"/>
            <w:shd w:val="clear" w:color="auto" w:fill="auto"/>
            <w:noWrap/>
            <w:vAlign w:val="center"/>
            <w:hideMark/>
          </w:tcPr>
          <w:p w14:paraId="5E3E923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c>
          <w:tcPr>
            <w:tcW w:w="304" w:type="pct"/>
            <w:shd w:val="clear" w:color="auto" w:fill="auto"/>
            <w:noWrap/>
            <w:vAlign w:val="center"/>
            <w:hideMark/>
          </w:tcPr>
          <w:p w14:paraId="217B5A3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0,401</w:t>
            </w:r>
          </w:p>
        </w:tc>
      </w:tr>
      <w:tr w:rsidR="00562AC7" w:rsidRPr="00562AC7" w14:paraId="0259FE55" w14:textId="77777777" w:rsidTr="0017347E">
        <w:trPr>
          <w:trHeight w:val="360"/>
        </w:trPr>
        <w:tc>
          <w:tcPr>
            <w:tcW w:w="1828" w:type="pct"/>
            <w:shd w:val="clear" w:color="auto" w:fill="auto"/>
            <w:vAlign w:val="center"/>
            <w:hideMark/>
          </w:tcPr>
          <w:p w14:paraId="0E33380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Собственные нужды ВПУ</w:t>
            </w:r>
          </w:p>
        </w:tc>
        <w:tc>
          <w:tcPr>
            <w:tcW w:w="391" w:type="pct"/>
            <w:shd w:val="clear" w:color="auto" w:fill="auto"/>
            <w:vAlign w:val="center"/>
            <w:hideMark/>
          </w:tcPr>
          <w:p w14:paraId="5DF9588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vAlign w:val="center"/>
            <w:hideMark/>
          </w:tcPr>
          <w:p w14:paraId="41C63A2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6CB13DA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28" w:type="pct"/>
            <w:shd w:val="clear" w:color="auto" w:fill="auto"/>
            <w:vAlign w:val="center"/>
            <w:hideMark/>
          </w:tcPr>
          <w:p w14:paraId="66975A4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28" w:type="pct"/>
            <w:shd w:val="clear" w:color="auto" w:fill="auto"/>
            <w:vAlign w:val="center"/>
            <w:hideMark/>
          </w:tcPr>
          <w:p w14:paraId="576F468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62F2C3F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16541F9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344D97D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1FC5CED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c>
          <w:tcPr>
            <w:tcW w:w="304" w:type="pct"/>
            <w:shd w:val="clear" w:color="auto" w:fill="auto"/>
            <w:vAlign w:val="center"/>
            <w:hideMark/>
          </w:tcPr>
          <w:p w14:paraId="029DFF5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0,0166</w:t>
            </w:r>
          </w:p>
        </w:tc>
      </w:tr>
      <w:tr w:rsidR="00562AC7" w:rsidRPr="00562AC7" w14:paraId="5751F674" w14:textId="77777777" w:rsidTr="0017347E">
        <w:trPr>
          <w:trHeight w:val="360"/>
        </w:trPr>
        <w:tc>
          <w:tcPr>
            <w:tcW w:w="1828" w:type="pct"/>
            <w:shd w:val="clear" w:color="auto" w:fill="auto"/>
            <w:vAlign w:val="center"/>
            <w:hideMark/>
          </w:tcPr>
          <w:p w14:paraId="517EC62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Всего подпитка тепловой сети, в т. ч.:</w:t>
            </w:r>
          </w:p>
        </w:tc>
        <w:tc>
          <w:tcPr>
            <w:tcW w:w="391" w:type="pct"/>
            <w:shd w:val="clear" w:color="auto" w:fill="auto"/>
            <w:vAlign w:val="center"/>
            <w:hideMark/>
          </w:tcPr>
          <w:p w14:paraId="07852E7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vAlign w:val="center"/>
            <w:hideMark/>
          </w:tcPr>
          <w:p w14:paraId="1B537A8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04" w:type="pct"/>
            <w:shd w:val="clear" w:color="auto" w:fill="auto"/>
            <w:vAlign w:val="center"/>
            <w:hideMark/>
          </w:tcPr>
          <w:p w14:paraId="6C910A0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28" w:type="pct"/>
            <w:shd w:val="clear" w:color="auto" w:fill="auto"/>
            <w:vAlign w:val="center"/>
            <w:hideMark/>
          </w:tcPr>
          <w:p w14:paraId="1339843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28" w:type="pct"/>
            <w:shd w:val="clear" w:color="auto" w:fill="auto"/>
            <w:vAlign w:val="center"/>
            <w:hideMark/>
          </w:tcPr>
          <w:p w14:paraId="2092AA5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vAlign w:val="center"/>
            <w:hideMark/>
          </w:tcPr>
          <w:p w14:paraId="359EB74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vAlign w:val="center"/>
            <w:hideMark/>
          </w:tcPr>
          <w:p w14:paraId="24EB1F6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vAlign w:val="center"/>
            <w:hideMark/>
          </w:tcPr>
          <w:p w14:paraId="6B2073C1"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vAlign w:val="center"/>
            <w:hideMark/>
          </w:tcPr>
          <w:p w14:paraId="57059BF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vAlign w:val="center"/>
            <w:hideMark/>
          </w:tcPr>
          <w:p w14:paraId="0D3C248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r>
      <w:tr w:rsidR="00562AC7" w:rsidRPr="00562AC7" w14:paraId="6988D3E7" w14:textId="77777777" w:rsidTr="0017347E">
        <w:trPr>
          <w:trHeight w:val="360"/>
        </w:trPr>
        <w:tc>
          <w:tcPr>
            <w:tcW w:w="1828" w:type="pct"/>
            <w:shd w:val="clear" w:color="auto" w:fill="auto"/>
            <w:vAlign w:val="center"/>
            <w:hideMark/>
          </w:tcPr>
          <w:p w14:paraId="7E68AEC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 Нормативные утечки</w:t>
            </w:r>
          </w:p>
        </w:tc>
        <w:tc>
          <w:tcPr>
            <w:tcW w:w="391" w:type="pct"/>
            <w:shd w:val="clear" w:color="auto" w:fill="auto"/>
            <w:vAlign w:val="center"/>
            <w:hideMark/>
          </w:tcPr>
          <w:p w14:paraId="11071FE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595FBF8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04" w:type="pct"/>
            <w:shd w:val="clear" w:color="auto" w:fill="auto"/>
            <w:noWrap/>
            <w:vAlign w:val="center"/>
            <w:hideMark/>
          </w:tcPr>
          <w:p w14:paraId="49446DD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28" w:type="pct"/>
            <w:shd w:val="clear" w:color="auto" w:fill="auto"/>
            <w:noWrap/>
            <w:vAlign w:val="center"/>
            <w:hideMark/>
          </w:tcPr>
          <w:p w14:paraId="6137E23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0,4616</w:t>
            </w:r>
          </w:p>
        </w:tc>
        <w:tc>
          <w:tcPr>
            <w:tcW w:w="328" w:type="pct"/>
            <w:shd w:val="clear" w:color="auto" w:fill="auto"/>
            <w:noWrap/>
            <w:vAlign w:val="center"/>
            <w:hideMark/>
          </w:tcPr>
          <w:p w14:paraId="37ED7E5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noWrap/>
            <w:vAlign w:val="center"/>
            <w:hideMark/>
          </w:tcPr>
          <w:p w14:paraId="2D15ACB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noWrap/>
            <w:vAlign w:val="center"/>
            <w:hideMark/>
          </w:tcPr>
          <w:p w14:paraId="338F0C9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noWrap/>
            <w:vAlign w:val="center"/>
            <w:hideMark/>
          </w:tcPr>
          <w:p w14:paraId="11E3EF1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noWrap/>
            <w:vAlign w:val="center"/>
            <w:hideMark/>
          </w:tcPr>
          <w:p w14:paraId="7057986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c>
          <w:tcPr>
            <w:tcW w:w="304" w:type="pct"/>
            <w:shd w:val="clear" w:color="auto" w:fill="auto"/>
            <w:noWrap/>
            <w:vAlign w:val="center"/>
            <w:hideMark/>
          </w:tcPr>
          <w:p w14:paraId="6B7E5B7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0,384</w:t>
            </w:r>
          </w:p>
        </w:tc>
      </w:tr>
      <w:tr w:rsidR="00562AC7" w:rsidRPr="00562AC7" w14:paraId="06795A97" w14:textId="77777777" w:rsidTr="0017347E">
        <w:trPr>
          <w:trHeight w:val="360"/>
        </w:trPr>
        <w:tc>
          <w:tcPr>
            <w:tcW w:w="1828" w:type="pct"/>
            <w:shd w:val="clear" w:color="auto" w:fill="auto"/>
            <w:vAlign w:val="center"/>
            <w:hideMark/>
          </w:tcPr>
          <w:p w14:paraId="41362AB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 Расход теплоносителя на нужды ГВС</w:t>
            </w:r>
          </w:p>
        </w:tc>
        <w:tc>
          <w:tcPr>
            <w:tcW w:w="391" w:type="pct"/>
            <w:shd w:val="clear" w:color="auto" w:fill="auto"/>
            <w:vAlign w:val="center"/>
            <w:hideMark/>
          </w:tcPr>
          <w:p w14:paraId="5612B57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26C81BB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65DB85D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28" w:type="pct"/>
            <w:shd w:val="clear" w:color="auto" w:fill="auto"/>
            <w:noWrap/>
            <w:vAlign w:val="center"/>
            <w:hideMark/>
          </w:tcPr>
          <w:p w14:paraId="31AA141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28" w:type="pct"/>
            <w:shd w:val="clear" w:color="auto" w:fill="auto"/>
            <w:noWrap/>
            <w:vAlign w:val="center"/>
            <w:hideMark/>
          </w:tcPr>
          <w:p w14:paraId="64D2B7A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02DBC1E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43AAA50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04896C1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27046C7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c>
          <w:tcPr>
            <w:tcW w:w="304" w:type="pct"/>
            <w:shd w:val="clear" w:color="auto" w:fill="auto"/>
            <w:noWrap/>
            <w:vAlign w:val="center"/>
            <w:hideMark/>
          </w:tcPr>
          <w:p w14:paraId="6FC227AF"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0,000</w:t>
            </w:r>
          </w:p>
        </w:tc>
      </w:tr>
      <w:tr w:rsidR="0017347E" w:rsidRPr="00562AC7" w14:paraId="1D44B971" w14:textId="77777777" w:rsidTr="0017347E">
        <w:trPr>
          <w:trHeight w:val="360"/>
        </w:trPr>
        <w:tc>
          <w:tcPr>
            <w:tcW w:w="1828" w:type="pct"/>
            <w:shd w:val="clear" w:color="auto" w:fill="auto"/>
            <w:vAlign w:val="center"/>
            <w:hideMark/>
          </w:tcPr>
          <w:p w14:paraId="789509A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Аварийная подпитка тепловой сети</w:t>
            </w:r>
          </w:p>
        </w:tc>
        <w:tc>
          <w:tcPr>
            <w:tcW w:w="391" w:type="pct"/>
            <w:shd w:val="clear" w:color="auto" w:fill="auto"/>
            <w:vAlign w:val="center"/>
            <w:hideMark/>
          </w:tcPr>
          <w:p w14:paraId="089F36D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5F0879F3"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2,528</w:t>
            </w:r>
          </w:p>
        </w:tc>
        <w:tc>
          <w:tcPr>
            <w:tcW w:w="304" w:type="pct"/>
            <w:shd w:val="clear" w:color="auto" w:fill="auto"/>
            <w:noWrap/>
            <w:vAlign w:val="center"/>
            <w:hideMark/>
          </w:tcPr>
          <w:p w14:paraId="633B4BE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2,528</w:t>
            </w:r>
          </w:p>
        </w:tc>
        <w:tc>
          <w:tcPr>
            <w:tcW w:w="328" w:type="pct"/>
            <w:shd w:val="clear" w:color="auto" w:fill="auto"/>
            <w:noWrap/>
            <w:vAlign w:val="center"/>
            <w:hideMark/>
          </w:tcPr>
          <w:p w14:paraId="74DC851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2,528</w:t>
            </w:r>
          </w:p>
        </w:tc>
        <w:tc>
          <w:tcPr>
            <w:tcW w:w="328" w:type="pct"/>
            <w:shd w:val="clear" w:color="auto" w:fill="auto"/>
            <w:noWrap/>
            <w:vAlign w:val="center"/>
            <w:hideMark/>
          </w:tcPr>
          <w:p w14:paraId="4AEB5DF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c>
          <w:tcPr>
            <w:tcW w:w="304" w:type="pct"/>
            <w:shd w:val="clear" w:color="auto" w:fill="auto"/>
            <w:noWrap/>
            <w:vAlign w:val="center"/>
            <w:hideMark/>
          </w:tcPr>
          <w:p w14:paraId="42816C1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c>
          <w:tcPr>
            <w:tcW w:w="304" w:type="pct"/>
            <w:shd w:val="clear" w:color="auto" w:fill="auto"/>
            <w:noWrap/>
            <w:vAlign w:val="center"/>
            <w:hideMark/>
          </w:tcPr>
          <w:p w14:paraId="7A1C2BC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c>
          <w:tcPr>
            <w:tcW w:w="304" w:type="pct"/>
            <w:shd w:val="clear" w:color="auto" w:fill="auto"/>
            <w:noWrap/>
            <w:vAlign w:val="center"/>
            <w:hideMark/>
          </w:tcPr>
          <w:p w14:paraId="25C9774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c>
          <w:tcPr>
            <w:tcW w:w="304" w:type="pct"/>
            <w:shd w:val="clear" w:color="auto" w:fill="auto"/>
            <w:noWrap/>
            <w:vAlign w:val="center"/>
            <w:hideMark/>
          </w:tcPr>
          <w:p w14:paraId="3CF2630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c>
          <w:tcPr>
            <w:tcW w:w="304" w:type="pct"/>
            <w:shd w:val="clear" w:color="auto" w:fill="auto"/>
            <w:noWrap/>
            <w:vAlign w:val="center"/>
            <w:hideMark/>
          </w:tcPr>
          <w:p w14:paraId="39CD8A70"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2,140</w:t>
            </w:r>
          </w:p>
        </w:tc>
      </w:tr>
      <w:tr w:rsidR="0017347E" w:rsidRPr="00562AC7" w14:paraId="7150B25C" w14:textId="77777777" w:rsidTr="0017347E">
        <w:trPr>
          <w:trHeight w:val="360"/>
        </w:trPr>
        <w:tc>
          <w:tcPr>
            <w:tcW w:w="1828" w:type="pct"/>
            <w:shd w:val="clear" w:color="auto" w:fill="auto"/>
            <w:vAlign w:val="center"/>
            <w:hideMark/>
          </w:tcPr>
          <w:p w14:paraId="708AD3D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Номинальная производительность установленной ВПУ</w:t>
            </w:r>
          </w:p>
        </w:tc>
        <w:tc>
          <w:tcPr>
            <w:tcW w:w="391" w:type="pct"/>
            <w:shd w:val="clear" w:color="auto" w:fill="auto"/>
            <w:vAlign w:val="center"/>
            <w:hideMark/>
          </w:tcPr>
          <w:p w14:paraId="18EE4E0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09352C4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57F16F2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28" w:type="pct"/>
            <w:shd w:val="clear" w:color="auto" w:fill="auto"/>
            <w:noWrap/>
            <w:vAlign w:val="center"/>
            <w:hideMark/>
          </w:tcPr>
          <w:p w14:paraId="6442C5B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28" w:type="pct"/>
            <w:shd w:val="clear" w:color="auto" w:fill="auto"/>
            <w:noWrap/>
            <w:vAlign w:val="center"/>
            <w:hideMark/>
          </w:tcPr>
          <w:p w14:paraId="70A822C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7D4AD43A"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3ABCAE3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7374DC55"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65358CF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c>
          <w:tcPr>
            <w:tcW w:w="304" w:type="pct"/>
            <w:shd w:val="clear" w:color="auto" w:fill="auto"/>
            <w:noWrap/>
            <w:vAlign w:val="center"/>
            <w:hideMark/>
          </w:tcPr>
          <w:p w14:paraId="526E6CCC"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10,0</w:t>
            </w:r>
          </w:p>
        </w:tc>
      </w:tr>
      <w:tr w:rsidR="0017347E" w:rsidRPr="00562AC7" w14:paraId="17530A24" w14:textId="77777777" w:rsidTr="0017347E">
        <w:trPr>
          <w:trHeight w:val="360"/>
        </w:trPr>
        <w:tc>
          <w:tcPr>
            <w:tcW w:w="1828" w:type="pct"/>
            <w:shd w:val="clear" w:color="auto" w:fill="auto"/>
            <w:vAlign w:val="center"/>
            <w:hideMark/>
          </w:tcPr>
          <w:p w14:paraId="3FD774F9"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Резерв (+) / Дефицит (–) ВПУ</w:t>
            </w:r>
          </w:p>
        </w:tc>
        <w:tc>
          <w:tcPr>
            <w:tcW w:w="391" w:type="pct"/>
            <w:shd w:val="clear" w:color="auto" w:fill="auto"/>
            <w:vAlign w:val="center"/>
            <w:hideMark/>
          </w:tcPr>
          <w:p w14:paraId="47AF508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м3/ч</w:t>
            </w:r>
          </w:p>
        </w:tc>
        <w:tc>
          <w:tcPr>
            <w:tcW w:w="304" w:type="pct"/>
            <w:shd w:val="clear" w:color="auto" w:fill="auto"/>
            <w:noWrap/>
            <w:vAlign w:val="center"/>
            <w:hideMark/>
          </w:tcPr>
          <w:p w14:paraId="2BB1C76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9,522</w:t>
            </w:r>
          </w:p>
        </w:tc>
        <w:tc>
          <w:tcPr>
            <w:tcW w:w="304" w:type="pct"/>
            <w:shd w:val="clear" w:color="auto" w:fill="auto"/>
            <w:noWrap/>
            <w:vAlign w:val="center"/>
            <w:hideMark/>
          </w:tcPr>
          <w:p w14:paraId="5E3B8B44"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9,522</w:t>
            </w:r>
          </w:p>
        </w:tc>
        <w:tc>
          <w:tcPr>
            <w:tcW w:w="328" w:type="pct"/>
            <w:shd w:val="clear" w:color="auto" w:fill="auto"/>
            <w:noWrap/>
            <w:vAlign w:val="center"/>
            <w:hideMark/>
          </w:tcPr>
          <w:p w14:paraId="2D5A892B"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9,522</w:t>
            </w:r>
          </w:p>
        </w:tc>
        <w:tc>
          <w:tcPr>
            <w:tcW w:w="328" w:type="pct"/>
            <w:shd w:val="clear" w:color="auto" w:fill="auto"/>
            <w:noWrap/>
            <w:vAlign w:val="center"/>
            <w:hideMark/>
          </w:tcPr>
          <w:p w14:paraId="054D0BD2"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c>
          <w:tcPr>
            <w:tcW w:w="304" w:type="pct"/>
            <w:shd w:val="clear" w:color="auto" w:fill="auto"/>
            <w:noWrap/>
            <w:vAlign w:val="center"/>
            <w:hideMark/>
          </w:tcPr>
          <w:p w14:paraId="77CB188E"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c>
          <w:tcPr>
            <w:tcW w:w="304" w:type="pct"/>
            <w:shd w:val="clear" w:color="auto" w:fill="auto"/>
            <w:noWrap/>
            <w:vAlign w:val="center"/>
            <w:hideMark/>
          </w:tcPr>
          <w:p w14:paraId="4579F24D"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c>
          <w:tcPr>
            <w:tcW w:w="304" w:type="pct"/>
            <w:shd w:val="clear" w:color="auto" w:fill="auto"/>
            <w:noWrap/>
            <w:vAlign w:val="center"/>
            <w:hideMark/>
          </w:tcPr>
          <w:p w14:paraId="72515168"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c>
          <w:tcPr>
            <w:tcW w:w="304" w:type="pct"/>
            <w:shd w:val="clear" w:color="auto" w:fill="auto"/>
            <w:noWrap/>
            <w:vAlign w:val="center"/>
            <w:hideMark/>
          </w:tcPr>
          <w:p w14:paraId="34ACF007"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c>
          <w:tcPr>
            <w:tcW w:w="304" w:type="pct"/>
            <w:shd w:val="clear" w:color="auto" w:fill="auto"/>
            <w:noWrap/>
            <w:vAlign w:val="center"/>
            <w:hideMark/>
          </w:tcPr>
          <w:p w14:paraId="69811016" w14:textId="77777777" w:rsidR="00562AC7" w:rsidRPr="00562AC7" w:rsidRDefault="00562AC7" w:rsidP="00562AC7">
            <w:pPr>
              <w:widowControl/>
              <w:jc w:val="center"/>
              <w:rPr>
                <w:rFonts w:ascii="Arial" w:eastAsia="Times New Roman" w:hAnsi="Arial" w:cs="Arial"/>
                <w:color w:val="000000"/>
                <w:szCs w:val="24"/>
                <w:lang w:val="ru-RU" w:eastAsia="ru-RU"/>
              </w:rPr>
            </w:pPr>
            <w:r w:rsidRPr="00562AC7">
              <w:rPr>
                <w:rFonts w:ascii="Arial" w:eastAsia="Times New Roman" w:hAnsi="Arial" w:cs="Arial"/>
                <w:color w:val="000000"/>
                <w:szCs w:val="24"/>
                <w:lang w:val="ru-RU" w:eastAsia="ru-RU"/>
              </w:rPr>
              <w:t>9,599</w:t>
            </w:r>
          </w:p>
        </w:tc>
      </w:tr>
    </w:tbl>
    <w:p w14:paraId="7ECBDA72" w14:textId="77777777" w:rsidR="00DC2C14" w:rsidRDefault="00DC2C14" w:rsidP="00861CF9">
      <w:pPr>
        <w:spacing w:line="276" w:lineRule="auto"/>
        <w:jc w:val="both"/>
        <w:rPr>
          <w:rFonts w:ascii="Arial" w:hAnsi="Arial" w:cs="Arial"/>
          <w:shd w:val="clear" w:color="auto" w:fill="FFFFFF"/>
          <w:lang w:val="ru-RU"/>
        </w:rPr>
      </w:pPr>
    </w:p>
    <w:p w14:paraId="1BBB8D7D" w14:textId="1DD632EE" w:rsidR="00861CF9" w:rsidRPr="00361C8C" w:rsidRDefault="00324FE6" w:rsidP="00861CF9">
      <w:pPr>
        <w:rPr>
          <w:rFonts w:ascii="Arial" w:eastAsia="BatangChe" w:hAnsi="Arial" w:cs="Arial"/>
          <w:b/>
          <w:sz w:val="24"/>
          <w:szCs w:val="24"/>
          <w:lang w:val="ru-RU"/>
        </w:rPr>
      </w:pPr>
      <w:bookmarkStart w:id="644" w:name="_Toc470813232"/>
      <w:r>
        <w:rPr>
          <w:rFonts w:ascii="Arial" w:eastAsia="BatangChe" w:hAnsi="Arial" w:cs="Arial"/>
          <w:b/>
          <w:bCs/>
          <w:sz w:val="24"/>
          <w:szCs w:val="24"/>
          <w:lang w:val="ru-RU"/>
        </w:rPr>
        <w:lastRenderedPageBreak/>
        <w:t>Таблица 6</w:t>
      </w:r>
      <w:r w:rsidR="00861CF9" w:rsidRPr="00361C8C">
        <w:rPr>
          <w:rFonts w:ascii="Arial" w:eastAsia="BatangChe" w:hAnsi="Arial" w:cs="Arial"/>
          <w:b/>
          <w:bCs/>
          <w:sz w:val="24"/>
          <w:szCs w:val="24"/>
          <w:lang w:val="ru-RU"/>
        </w:rPr>
        <w:t xml:space="preserve">.3 – перспективные балансы теплоносителя котельной </w:t>
      </w:r>
      <w:bookmarkEnd w:id="644"/>
      <w:r w:rsidR="00C4493C">
        <w:rPr>
          <w:rFonts w:ascii="Arial" w:eastAsia="BatangChe" w:hAnsi="Arial" w:cs="Arial"/>
          <w:b/>
          <w:bCs/>
          <w:sz w:val="24"/>
          <w:szCs w:val="24"/>
          <w:lang w:val="ru-RU"/>
        </w:rPr>
        <w:t>«Нефтяников»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054"/>
        <w:gridCol w:w="890"/>
        <w:gridCol w:w="890"/>
        <w:gridCol w:w="914"/>
        <w:gridCol w:w="914"/>
        <w:gridCol w:w="890"/>
        <w:gridCol w:w="890"/>
        <w:gridCol w:w="952"/>
        <w:gridCol w:w="952"/>
        <w:gridCol w:w="943"/>
      </w:tblGrid>
      <w:tr w:rsidR="0013554E" w:rsidRPr="00562AC7" w14:paraId="226E15C0" w14:textId="77777777" w:rsidTr="001A7E94">
        <w:trPr>
          <w:trHeight w:val="312"/>
        </w:trPr>
        <w:tc>
          <w:tcPr>
            <w:tcW w:w="1828" w:type="pct"/>
            <w:shd w:val="clear" w:color="auto" w:fill="auto"/>
            <w:vAlign w:val="center"/>
            <w:hideMark/>
          </w:tcPr>
          <w:p w14:paraId="2387372E" w14:textId="5D013B8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Параметр</w:t>
            </w:r>
          </w:p>
        </w:tc>
        <w:tc>
          <w:tcPr>
            <w:tcW w:w="360" w:type="pct"/>
            <w:shd w:val="clear" w:color="auto" w:fill="auto"/>
            <w:vAlign w:val="center"/>
            <w:hideMark/>
          </w:tcPr>
          <w:p w14:paraId="155CAE50" w14:textId="6937835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Ед. изм.</w:t>
            </w:r>
          </w:p>
        </w:tc>
        <w:tc>
          <w:tcPr>
            <w:tcW w:w="304" w:type="pct"/>
            <w:shd w:val="clear" w:color="auto" w:fill="auto"/>
            <w:noWrap/>
            <w:vAlign w:val="center"/>
            <w:hideMark/>
          </w:tcPr>
          <w:p w14:paraId="1F97FB4C" w14:textId="2923D5C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2018</w:t>
            </w:r>
          </w:p>
        </w:tc>
        <w:tc>
          <w:tcPr>
            <w:tcW w:w="304" w:type="pct"/>
            <w:shd w:val="clear" w:color="auto" w:fill="auto"/>
            <w:noWrap/>
            <w:vAlign w:val="center"/>
            <w:hideMark/>
          </w:tcPr>
          <w:p w14:paraId="249049FC" w14:textId="674D4B8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2019</w:t>
            </w:r>
          </w:p>
        </w:tc>
        <w:tc>
          <w:tcPr>
            <w:tcW w:w="312" w:type="pct"/>
            <w:shd w:val="clear" w:color="auto" w:fill="auto"/>
            <w:noWrap/>
            <w:vAlign w:val="center"/>
            <w:hideMark/>
          </w:tcPr>
          <w:p w14:paraId="4E7304F0" w14:textId="237BC0B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2020</w:t>
            </w:r>
          </w:p>
        </w:tc>
        <w:tc>
          <w:tcPr>
            <w:tcW w:w="312" w:type="pct"/>
            <w:shd w:val="clear" w:color="auto" w:fill="auto"/>
            <w:noWrap/>
            <w:vAlign w:val="center"/>
            <w:hideMark/>
          </w:tcPr>
          <w:p w14:paraId="2D915477" w14:textId="47B82BB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2021</w:t>
            </w:r>
          </w:p>
        </w:tc>
        <w:tc>
          <w:tcPr>
            <w:tcW w:w="304" w:type="pct"/>
            <w:shd w:val="clear" w:color="auto" w:fill="auto"/>
            <w:noWrap/>
            <w:vAlign w:val="center"/>
            <w:hideMark/>
          </w:tcPr>
          <w:p w14:paraId="3B621493" w14:textId="3AB73B7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2023</w:t>
            </w:r>
          </w:p>
        </w:tc>
        <w:tc>
          <w:tcPr>
            <w:tcW w:w="304" w:type="pct"/>
            <w:shd w:val="clear" w:color="auto" w:fill="auto"/>
            <w:noWrap/>
            <w:vAlign w:val="center"/>
            <w:hideMark/>
          </w:tcPr>
          <w:p w14:paraId="3CBC1FD9" w14:textId="5A478F3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2025</w:t>
            </w:r>
          </w:p>
        </w:tc>
        <w:tc>
          <w:tcPr>
            <w:tcW w:w="325" w:type="pct"/>
            <w:shd w:val="clear" w:color="auto" w:fill="auto"/>
            <w:noWrap/>
            <w:vAlign w:val="center"/>
            <w:hideMark/>
          </w:tcPr>
          <w:p w14:paraId="181E9682" w14:textId="12571F3A"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2028</w:t>
            </w:r>
          </w:p>
        </w:tc>
        <w:tc>
          <w:tcPr>
            <w:tcW w:w="325" w:type="pct"/>
            <w:shd w:val="clear" w:color="auto" w:fill="auto"/>
            <w:noWrap/>
            <w:vAlign w:val="center"/>
            <w:hideMark/>
          </w:tcPr>
          <w:p w14:paraId="6880C86C" w14:textId="76B0870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2031</w:t>
            </w:r>
          </w:p>
        </w:tc>
        <w:tc>
          <w:tcPr>
            <w:tcW w:w="322" w:type="pct"/>
            <w:shd w:val="clear" w:color="auto" w:fill="auto"/>
            <w:noWrap/>
            <w:vAlign w:val="center"/>
            <w:hideMark/>
          </w:tcPr>
          <w:p w14:paraId="2F95D737" w14:textId="5E5D491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2035</w:t>
            </w:r>
          </w:p>
        </w:tc>
      </w:tr>
      <w:tr w:rsidR="0013554E" w:rsidRPr="00562AC7" w14:paraId="333AD3E7" w14:textId="77777777" w:rsidTr="001A7E94">
        <w:trPr>
          <w:trHeight w:val="360"/>
        </w:trPr>
        <w:tc>
          <w:tcPr>
            <w:tcW w:w="1828" w:type="pct"/>
            <w:shd w:val="clear" w:color="auto" w:fill="auto"/>
            <w:vAlign w:val="center"/>
            <w:hideMark/>
          </w:tcPr>
          <w:p w14:paraId="74452623" w14:textId="3634CE9A"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Объем тепловой сети</w:t>
            </w:r>
          </w:p>
        </w:tc>
        <w:tc>
          <w:tcPr>
            <w:tcW w:w="360" w:type="pct"/>
            <w:shd w:val="clear" w:color="auto" w:fill="auto"/>
            <w:vAlign w:val="center"/>
            <w:hideMark/>
          </w:tcPr>
          <w:p w14:paraId="1BD5002F" w14:textId="0B3F38B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w:t>
            </w:r>
          </w:p>
        </w:tc>
        <w:tc>
          <w:tcPr>
            <w:tcW w:w="304" w:type="pct"/>
            <w:shd w:val="clear" w:color="auto" w:fill="auto"/>
            <w:noWrap/>
            <w:vAlign w:val="center"/>
            <w:hideMark/>
          </w:tcPr>
          <w:p w14:paraId="5574BB1A" w14:textId="16E36E0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123,8</w:t>
            </w:r>
          </w:p>
        </w:tc>
        <w:tc>
          <w:tcPr>
            <w:tcW w:w="304" w:type="pct"/>
            <w:shd w:val="clear" w:color="auto" w:fill="auto"/>
            <w:noWrap/>
            <w:vAlign w:val="center"/>
            <w:hideMark/>
          </w:tcPr>
          <w:p w14:paraId="7A3ABED7" w14:textId="0EBB233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123,8</w:t>
            </w:r>
          </w:p>
        </w:tc>
        <w:tc>
          <w:tcPr>
            <w:tcW w:w="312" w:type="pct"/>
            <w:shd w:val="clear" w:color="auto" w:fill="auto"/>
            <w:noWrap/>
            <w:vAlign w:val="center"/>
            <w:hideMark/>
          </w:tcPr>
          <w:p w14:paraId="3AB83B9C" w14:textId="05E39EFA"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123,8</w:t>
            </w:r>
          </w:p>
        </w:tc>
        <w:tc>
          <w:tcPr>
            <w:tcW w:w="312" w:type="pct"/>
            <w:shd w:val="clear" w:color="auto" w:fill="auto"/>
            <w:noWrap/>
            <w:vAlign w:val="center"/>
            <w:hideMark/>
          </w:tcPr>
          <w:p w14:paraId="48D3B31A" w14:textId="7E06ECF7"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c>
          <w:tcPr>
            <w:tcW w:w="304" w:type="pct"/>
            <w:shd w:val="clear" w:color="auto" w:fill="auto"/>
            <w:noWrap/>
            <w:vAlign w:val="center"/>
            <w:hideMark/>
          </w:tcPr>
          <w:p w14:paraId="7C8AC7B4" w14:textId="0B48534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c>
          <w:tcPr>
            <w:tcW w:w="304" w:type="pct"/>
            <w:shd w:val="clear" w:color="auto" w:fill="auto"/>
            <w:noWrap/>
            <w:vAlign w:val="center"/>
            <w:hideMark/>
          </w:tcPr>
          <w:p w14:paraId="731C4DBB" w14:textId="207EE7A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c>
          <w:tcPr>
            <w:tcW w:w="325" w:type="pct"/>
            <w:shd w:val="clear" w:color="auto" w:fill="auto"/>
            <w:noWrap/>
            <w:vAlign w:val="center"/>
            <w:hideMark/>
          </w:tcPr>
          <w:p w14:paraId="1FDEFD31" w14:textId="37B82C6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c>
          <w:tcPr>
            <w:tcW w:w="325" w:type="pct"/>
            <w:shd w:val="clear" w:color="auto" w:fill="auto"/>
            <w:noWrap/>
            <w:vAlign w:val="center"/>
            <w:hideMark/>
          </w:tcPr>
          <w:p w14:paraId="48A3F6D3" w14:textId="521F238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c>
          <w:tcPr>
            <w:tcW w:w="322" w:type="pct"/>
            <w:shd w:val="clear" w:color="auto" w:fill="auto"/>
            <w:noWrap/>
            <w:vAlign w:val="center"/>
            <w:hideMark/>
          </w:tcPr>
          <w:p w14:paraId="5540D511" w14:textId="680072A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114,5</w:t>
            </w:r>
          </w:p>
        </w:tc>
      </w:tr>
      <w:tr w:rsidR="0013554E" w:rsidRPr="00562AC7" w14:paraId="7DF6DB9F" w14:textId="77777777" w:rsidTr="001A7E94">
        <w:trPr>
          <w:trHeight w:val="360"/>
        </w:trPr>
        <w:tc>
          <w:tcPr>
            <w:tcW w:w="1828" w:type="pct"/>
            <w:shd w:val="clear" w:color="auto" w:fill="auto"/>
            <w:vAlign w:val="center"/>
            <w:hideMark/>
          </w:tcPr>
          <w:p w14:paraId="72E01FE1" w14:textId="52DA383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Производительность ВПУ</w:t>
            </w:r>
          </w:p>
        </w:tc>
        <w:tc>
          <w:tcPr>
            <w:tcW w:w="360" w:type="pct"/>
            <w:shd w:val="clear" w:color="auto" w:fill="auto"/>
            <w:vAlign w:val="center"/>
            <w:hideMark/>
          </w:tcPr>
          <w:p w14:paraId="1B33E836" w14:textId="62F618A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316021A1" w14:textId="6FC0A76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0,461</w:t>
            </w:r>
          </w:p>
        </w:tc>
        <w:tc>
          <w:tcPr>
            <w:tcW w:w="304" w:type="pct"/>
            <w:shd w:val="clear" w:color="auto" w:fill="auto"/>
            <w:noWrap/>
            <w:vAlign w:val="center"/>
            <w:hideMark/>
          </w:tcPr>
          <w:p w14:paraId="4FF6F84D" w14:textId="181D5D3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0,461</w:t>
            </w:r>
          </w:p>
        </w:tc>
        <w:tc>
          <w:tcPr>
            <w:tcW w:w="312" w:type="pct"/>
            <w:shd w:val="clear" w:color="auto" w:fill="auto"/>
            <w:noWrap/>
            <w:vAlign w:val="center"/>
            <w:hideMark/>
          </w:tcPr>
          <w:p w14:paraId="50A08181" w14:textId="65015B4A"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0,461</w:t>
            </w:r>
          </w:p>
        </w:tc>
        <w:tc>
          <w:tcPr>
            <w:tcW w:w="312" w:type="pct"/>
            <w:shd w:val="clear" w:color="auto" w:fill="auto"/>
            <w:noWrap/>
            <w:vAlign w:val="center"/>
            <w:hideMark/>
          </w:tcPr>
          <w:p w14:paraId="38952268" w14:textId="378E61C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c>
          <w:tcPr>
            <w:tcW w:w="304" w:type="pct"/>
            <w:shd w:val="clear" w:color="auto" w:fill="auto"/>
            <w:noWrap/>
            <w:vAlign w:val="center"/>
            <w:hideMark/>
          </w:tcPr>
          <w:p w14:paraId="4C55C2E0" w14:textId="6C8FA4FE"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c>
          <w:tcPr>
            <w:tcW w:w="304" w:type="pct"/>
            <w:shd w:val="clear" w:color="auto" w:fill="auto"/>
            <w:noWrap/>
            <w:vAlign w:val="center"/>
            <w:hideMark/>
          </w:tcPr>
          <w:p w14:paraId="1121F613" w14:textId="3266D66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c>
          <w:tcPr>
            <w:tcW w:w="325" w:type="pct"/>
            <w:shd w:val="clear" w:color="auto" w:fill="auto"/>
            <w:noWrap/>
            <w:vAlign w:val="center"/>
            <w:hideMark/>
          </w:tcPr>
          <w:p w14:paraId="5EEA038D" w14:textId="651F6C9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c>
          <w:tcPr>
            <w:tcW w:w="325" w:type="pct"/>
            <w:shd w:val="clear" w:color="auto" w:fill="auto"/>
            <w:noWrap/>
            <w:vAlign w:val="center"/>
            <w:hideMark/>
          </w:tcPr>
          <w:p w14:paraId="52973175" w14:textId="05EE1E8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c>
          <w:tcPr>
            <w:tcW w:w="322" w:type="pct"/>
            <w:shd w:val="clear" w:color="auto" w:fill="auto"/>
            <w:noWrap/>
            <w:vAlign w:val="center"/>
            <w:hideMark/>
          </w:tcPr>
          <w:p w14:paraId="0D512B4D" w14:textId="1AE65D0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0,428</w:t>
            </w:r>
          </w:p>
        </w:tc>
      </w:tr>
      <w:tr w:rsidR="0013554E" w:rsidRPr="00562AC7" w14:paraId="56128AAC" w14:textId="77777777" w:rsidTr="001A7E94">
        <w:trPr>
          <w:trHeight w:val="360"/>
        </w:trPr>
        <w:tc>
          <w:tcPr>
            <w:tcW w:w="1828" w:type="pct"/>
            <w:shd w:val="clear" w:color="auto" w:fill="auto"/>
            <w:vAlign w:val="center"/>
            <w:hideMark/>
          </w:tcPr>
          <w:p w14:paraId="02545AE0" w14:textId="3EF95357"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Собственные нужды ВПУ</w:t>
            </w:r>
          </w:p>
        </w:tc>
        <w:tc>
          <w:tcPr>
            <w:tcW w:w="360" w:type="pct"/>
            <w:shd w:val="clear" w:color="auto" w:fill="auto"/>
            <w:vAlign w:val="center"/>
            <w:hideMark/>
          </w:tcPr>
          <w:p w14:paraId="792EFD71" w14:textId="3AA40B9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vAlign w:val="center"/>
            <w:hideMark/>
          </w:tcPr>
          <w:p w14:paraId="1ABDCF7E" w14:textId="2FDD55C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04" w:type="pct"/>
            <w:shd w:val="clear" w:color="auto" w:fill="auto"/>
            <w:vAlign w:val="center"/>
            <w:hideMark/>
          </w:tcPr>
          <w:p w14:paraId="7ECDCD7E" w14:textId="40FD6BC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12" w:type="pct"/>
            <w:shd w:val="clear" w:color="auto" w:fill="auto"/>
            <w:vAlign w:val="center"/>
            <w:hideMark/>
          </w:tcPr>
          <w:p w14:paraId="385147DF" w14:textId="4E416837"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12" w:type="pct"/>
            <w:shd w:val="clear" w:color="auto" w:fill="auto"/>
            <w:vAlign w:val="center"/>
            <w:hideMark/>
          </w:tcPr>
          <w:p w14:paraId="213EFB79" w14:textId="665C8D3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04" w:type="pct"/>
            <w:shd w:val="clear" w:color="auto" w:fill="auto"/>
            <w:vAlign w:val="center"/>
            <w:hideMark/>
          </w:tcPr>
          <w:p w14:paraId="0842130C" w14:textId="7FEE0A4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04" w:type="pct"/>
            <w:shd w:val="clear" w:color="auto" w:fill="auto"/>
            <w:vAlign w:val="center"/>
            <w:hideMark/>
          </w:tcPr>
          <w:p w14:paraId="69E16EC6" w14:textId="3033DCA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25" w:type="pct"/>
            <w:shd w:val="clear" w:color="auto" w:fill="auto"/>
            <w:vAlign w:val="center"/>
            <w:hideMark/>
          </w:tcPr>
          <w:p w14:paraId="0863A3B6" w14:textId="070E67AE"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25" w:type="pct"/>
            <w:shd w:val="clear" w:color="auto" w:fill="auto"/>
            <w:vAlign w:val="center"/>
            <w:hideMark/>
          </w:tcPr>
          <w:p w14:paraId="718C214E" w14:textId="408A8CA2"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c>
          <w:tcPr>
            <w:tcW w:w="322" w:type="pct"/>
            <w:shd w:val="clear" w:color="auto" w:fill="auto"/>
            <w:vAlign w:val="center"/>
            <w:hideMark/>
          </w:tcPr>
          <w:p w14:paraId="27E6A346" w14:textId="64DB403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0,0178</w:t>
            </w:r>
          </w:p>
        </w:tc>
      </w:tr>
      <w:tr w:rsidR="0013554E" w:rsidRPr="00562AC7" w14:paraId="614787BF" w14:textId="77777777" w:rsidTr="001A7E94">
        <w:trPr>
          <w:trHeight w:val="360"/>
        </w:trPr>
        <w:tc>
          <w:tcPr>
            <w:tcW w:w="1828" w:type="pct"/>
            <w:shd w:val="clear" w:color="auto" w:fill="auto"/>
            <w:vAlign w:val="center"/>
            <w:hideMark/>
          </w:tcPr>
          <w:p w14:paraId="205EC4F3" w14:textId="6C6988E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Всего подпитка тепловой сети, в т. ч.:</w:t>
            </w:r>
          </w:p>
        </w:tc>
        <w:tc>
          <w:tcPr>
            <w:tcW w:w="360" w:type="pct"/>
            <w:shd w:val="clear" w:color="auto" w:fill="auto"/>
            <w:vAlign w:val="center"/>
            <w:hideMark/>
          </w:tcPr>
          <w:p w14:paraId="6EB6574C" w14:textId="3AE8752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vAlign w:val="center"/>
            <w:hideMark/>
          </w:tcPr>
          <w:p w14:paraId="643FE137" w14:textId="649B1DB2"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04" w:type="pct"/>
            <w:shd w:val="clear" w:color="auto" w:fill="auto"/>
            <w:vAlign w:val="center"/>
            <w:hideMark/>
          </w:tcPr>
          <w:p w14:paraId="01AFD652" w14:textId="7BA10FE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12" w:type="pct"/>
            <w:shd w:val="clear" w:color="auto" w:fill="auto"/>
            <w:vAlign w:val="center"/>
            <w:hideMark/>
          </w:tcPr>
          <w:p w14:paraId="51BDCB60" w14:textId="2196DEA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12" w:type="pct"/>
            <w:shd w:val="clear" w:color="auto" w:fill="auto"/>
            <w:vAlign w:val="center"/>
            <w:hideMark/>
          </w:tcPr>
          <w:p w14:paraId="792FF592" w14:textId="6B48EA0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04" w:type="pct"/>
            <w:shd w:val="clear" w:color="auto" w:fill="auto"/>
            <w:vAlign w:val="center"/>
            <w:hideMark/>
          </w:tcPr>
          <w:p w14:paraId="3FECCEC3" w14:textId="065339A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04" w:type="pct"/>
            <w:shd w:val="clear" w:color="auto" w:fill="auto"/>
            <w:vAlign w:val="center"/>
            <w:hideMark/>
          </w:tcPr>
          <w:p w14:paraId="7AC4D7E4" w14:textId="1E2C7DEE"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5" w:type="pct"/>
            <w:shd w:val="clear" w:color="auto" w:fill="auto"/>
            <w:vAlign w:val="center"/>
            <w:hideMark/>
          </w:tcPr>
          <w:p w14:paraId="6C9B49D9" w14:textId="763D918E"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5" w:type="pct"/>
            <w:shd w:val="clear" w:color="auto" w:fill="auto"/>
            <w:vAlign w:val="center"/>
            <w:hideMark/>
          </w:tcPr>
          <w:p w14:paraId="1C6D0C23" w14:textId="042876C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2" w:type="pct"/>
            <w:shd w:val="clear" w:color="auto" w:fill="auto"/>
            <w:vAlign w:val="center"/>
            <w:hideMark/>
          </w:tcPr>
          <w:p w14:paraId="1E774966" w14:textId="5514EC2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r>
      <w:tr w:rsidR="0013554E" w:rsidRPr="00562AC7" w14:paraId="47C6840A" w14:textId="77777777" w:rsidTr="001A7E94">
        <w:trPr>
          <w:trHeight w:val="360"/>
        </w:trPr>
        <w:tc>
          <w:tcPr>
            <w:tcW w:w="1828" w:type="pct"/>
            <w:shd w:val="clear" w:color="auto" w:fill="auto"/>
            <w:vAlign w:val="center"/>
            <w:hideMark/>
          </w:tcPr>
          <w:p w14:paraId="102FA559" w14:textId="751BEFA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 Нормативные утечки</w:t>
            </w:r>
          </w:p>
        </w:tc>
        <w:tc>
          <w:tcPr>
            <w:tcW w:w="360" w:type="pct"/>
            <w:shd w:val="clear" w:color="auto" w:fill="auto"/>
            <w:vAlign w:val="center"/>
            <w:hideMark/>
          </w:tcPr>
          <w:p w14:paraId="0EE6FD95" w14:textId="211637D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4E9B0416" w14:textId="6EF2496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04" w:type="pct"/>
            <w:shd w:val="clear" w:color="auto" w:fill="auto"/>
            <w:noWrap/>
            <w:vAlign w:val="center"/>
            <w:hideMark/>
          </w:tcPr>
          <w:p w14:paraId="2BF89A5B" w14:textId="38FAEAAA"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12" w:type="pct"/>
            <w:shd w:val="clear" w:color="auto" w:fill="auto"/>
            <w:noWrap/>
            <w:vAlign w:val="center"/>
            <w:hideMark/>
          </w:tcPr>
          <w:p w14:paraId="7B467124" w14:textId="399E865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0,4436</w:t>
            </w:r>
          </w:p>
        </w:tc>
        <w:tc>
          <w:tcPr>
            <w:tcW w:w="312" w:type="pct"/>
            <w:shd w:val="clear" w:color="auto" w:fill="auto"/>
            <w:noWrap/>
            <w:vAlign w:val="center"/>
            <w:hideMark/>
          </w:tcPr>
          <w:p w14:paraId="586F7B58" w14:textId="0053B61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04" w:type="pct"/>
            <w:shd w:val="clear" w:color="auto" w:fill="auto"/>
            <w:noWrap/>
            <w:vAlign w:val="center"/>
            <w:hideMark/>
          </w:tcPr>
          <w:p w14:paraId="47DBD62E" w14:textId="0614470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04" w:type="pct"/>
            <w:shd w:val="clear" w:color="auto" w:fill="auto"/>
            <w:noWrap/>
            <w:vAlign w:val="center"/>
            <w:hideMark/>
          </w:tcPr>
          <w:p w14:paraId="57B47C2D" w14:textId="54E591B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5" w:type="pct"/>
            <w:shd w:val="clear" w:color="auto" w:fill="auto"/>
            <w:noWrap/>
            <w:vAlign w:val="center"/>
            <w:hideMark/>
          </w:tcPr>
          <w:p w14:paraId="420C9F8B" w14:textId="6BB494F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5" w:type="pct"/>
            <w:shd w:val="clear" w:color="auto" w:fill="auto"/>
            <w:noWrap/>
            <w:vAlign w:val="center"/>
            <w:hideMark/>
          </w:tcPr>
          <w:p w14:paraId="79515F20" w14:textId="383B7DB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c>
          <w:tcPr>
            <w:tcW w:w="322" w:type="pct"/>
            <w:shd w:val="clear" w:color="auto" w:fill="auto"/>
            <w:noWrap/>
            <w:vAlign w:val="center"/>
            <w:hideMark/>
          </w:tcPr>
          <w:p w14:paraId="41BB4157" w14:textId="6B6737F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0,411</w:t>
            </w:r>
          </w:p>
        </w:tc>
      </w:tr>
      <w:tr w:rsidR="0013554E" w:rsidRPr="00562AC7" w14:paraId="4A0E7603" w14:textId="77777777" w:rsidTr="001A7E94">
        <w:trPr>
          <w:trHeight w:val="360"/>
        </w:trPr>
        <w:tc>
          <w:tcPr>
            <w:tcW w:w="1828" w:type="pct"/>
            <w:shd w:val="clear" w:color="auto" w:fill="auto"/>
            <w:vAlign w:val="center"/>
            <w:hideMark/>
          </w:tcPr>
          <w:p w14:paraId="25C460E1" w14:textId="1845658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 Расход теплоносителя на нужды ГВС</w:t>
            </w:r>
          </w:p>
        </w:tc>
        <w:tc>
          <w:tcPr>
            <w:tcW w:w="360" w:type="pct"/>
            <w:shd w:val="clear" w:color="auto" w:fill="auto"/>
            <w:vAlign w:val="center"/>
            <w:hideMark/>
          </w:tcPr>
          <w:p w14:paraId="79C56B21" w14:textId="56E6CAB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25ABD790" w14:textId="619336A6"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04" w:type="pct"/>
            <w:shd w:val="clear" w:color="auto" w:fill="auto"/>
            <w:noWrap/>
            <w:vAlign w:val="center"/>
            <w:hideMark/>
          </w:tcPr>
          <w:p w14:paraId="4C796B7B" w14:textId="278E4CD7"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12" w:type="pct"/>
            <w:shd w:val="clear" w:color="auto" w:fill="auto"/>
            <w:noWrap/>
            <w:vAlign w:val="center"/>
            <w:hideMark/>
          </w:tcPr>
          <w:p w14:paraId="691D220D" w14:textId="76D2E94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12" w:type="pct"/>
            <w:shd w:val="clear" w:color="auto" w:fill="auto"/>
            <w:noWrap/>
            <w:vAlign w:val="center"/>
            <w:hideMark/>
          </w:tcPr>
          <w:p w14:paraId="1DB03ACB" w14:textId="68F3755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04" w:type="pct"/>
            <w:shd w:val="clear" w:color="auto" w:fill="auto"/>
            <w:noWrap/>
            <w:vAlign w:val="center"/>
            <w:hideMark/>
          </w:tcPr>
          <w:p w14:paraId="0CCC5112" w14:textId="4350786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04" w:type="pct"/>
            <w:shd w:val="clear" w:color="auto" w:fill="auto"/>
            <w:noWrap/>
            <w:vAlign w:val="center"/>
            <w:hideMark/>
          </w:tcPr>
          <w:p w14:paraId="154ED26B" w14:textId="7D9E4C8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25" w:type="pct"/>
            <w:shd w:val="clear" w:color="auto" w:fill="auto"/>
            <w:noWrap/>
            <w:vAlign w:val="center"/>
            <w:hideMark/>
          </w:tcPr>
          <w:p w14:paraId="0BEB132A" w14:textId="21771FB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25" w:type="pct"/>
            <w:shd w:val="clear" w:color="auto" w:fill="auto"/>
            <w:noWrap/>
            <w:vAlign w:val="center"/>
            <w:hideMark/>
          </w:tcPr>
          <w:p w14:paraId="544ADFE3" w14:textId="3228B04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c>
          <w:tcPr>
            <w:tcW w:w="322" w:type="pct"/>
            <w:shd w:val="clear" w:color="auto" w:fill="auto"/>
            <w:noWrap/>
            <w:vAlign w:val="center"/>
            <w:hideMark/>
          </w:tcPr>
          <w:p w14:paraId="577BF90E" w14:textId="7EFCEDC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0,000</w:t>
            </w:r>
          </w:p>
        </w:tc>
      </w:tr>
      <w:tr w:rsidR="0013554E" w:rsidRPr="00562AC7" w14:paraId="2AD7D97F" w14:textId="77777777" w:rsidTr="001A7E94">
        <w:trPr>
          <w:trHeight w:val="360"/>
        </w:trPr>
        <w:tc>
          <w:tcPr>
            <w:tcW w:w="1828" w:type="pct"/>
            <w:shd w:val="clear" w:color="auto" w:fill="auto"/>
            <w:vAlign w:val="center"/>
            <w:hideMark/>
          </w:tcPr>
          <w:p w14:paraId="27D22875" w14:textId="0CCFB2F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Аварийная подпитка тепловой сети</w:t>
            </w:r>
          </w:p>
        </w:tc>
        <w:tc>
          <w:tcPr>
            <w:tcW w:w="360" w:type="pct"/>
            <w:shd w:val="clear" w:color="auto" w:fill="auto"/>
            <w:vAlign w:val="center"/>
            <w:hideMark/>
          </w:tcPr>
          <w:p w14:paraId="4466E267" w14:textId="19DAB790"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3A08515A" w14:textId="5DB55D4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2,476</w:t>
            </w:r>
          </w:p>
        </w:tc>
        <w:tc>
          <w:tcPr>
            <w:tcW w:w="304" w:type="pct"/>
            <w:shd w:val="clear" w:color="auto" w:fill="auto"/>
            <w:noWrap/>
            <w:vAlign w:val="center"/>
            <w:hideMark/>
          </w:tcPr>
          <w:p w14:paraId="6C25AB8E" w14:textId="3D3BA871"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2,476</w:t>
            </w:r>
          </w:p>
        </w:tc>
        <w:tc>
          <w:tcPr>
            <w:tcW w:w="312" w:type="pct"/>
            <w:shd w:val="clear" w:color="auto" w:fill="auto"/>
            <w:noWrap/>
            <w:vAlign w:val="center"/>
            <w:hideMark/>
          </w:tcPr>
          <w:p w14:paraId="7C3359D3" w14:textId="5492EEE6"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2,476</w:t>
            </w:r>
          </w:p>
        </w:tc>
        <w:tc>
          <w:tcPr>
            <w:tcW w:w="312" w:type="pct"/>
            <w:shd w:val="clear" w:color="auto" w:fill="auto"/>
            <w:noWrap/>
            <w:vAlign w:val="center"/>
            <w:hideMark/>
          </w:tcPr>
          <w:p w14:paraId="5909DB94" w14:textId="77A11A1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c>
          <w:tcPr>
            <w:tcW w:w="304" w:type="pct"/>
            <w:shd w:val="clear" w:color="auto" w:fill="auto"/>
            <w:noWrap/>
            <w:vAlign w:val="center"/>
            <w:hideMark/>
          </w:tcPr>
          <w:p w14:paraId="6A399434" w14:textId="4780430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c>
          <w:tcPr>
            <w:tcW w:w="304" w:type="pct"/>
            <w:shd w:val="clear" w:color="auto" w:fill="auto"/>
            <w:noWrap/>
            <w:vAlign w:val="center"/>
            <w:hideMark/>
          </w:tcPr>
          <w:p w14:paraId="3DF78E1F" w14:textId="6AA4485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c>
          <w:tcPr>
            <w:tcW w:w="325" w:type="pct"/>
            <w:shd w:val="clear" w:color="auto" w:fill="auto"/>
            <w:noWrap/>
            <w:vAlign w:val="center"/>
            <w:hideMark/>
          </w:tcPr>
          <w:p w14:paraId="5D13FF12" w14:textId="7137651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c>
          <w:tcPr>
            <w:tcW w:w="325" w:type="pct"/>
            <w:shd w:val="clear" w:color="auto" w:fill="auto"/>
            <w:noWrap/>
            <w:vAlign w:val="center"/>
            <w:hideMark/>
          </w:tcPr>
          <w:p w14:paraId="632D3E23" w14:textId="2792B50C"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c>
          <w:tcPr>
            <w:tcW w:w="322" w:type="pct"/>
            <w:shd w:val="clear" w:color="auto" w:fill="auto"/>
            <w:noWrap/>
            <w:vAlign w:val="center"/>
            <w:hideMark/>
          </w:tcPr>
          <w:p w14:paraId="59B5B46F" w14:textId="07F02BC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2,290</w:t>
            </w:r>
          </w:p>
        </w:tc>
      </w:tr>
      <w:tr w:rsidR="0013554E" w:rsidRPr="00562AC7" w14:paraId="794113EE" w14:textId="77777777" w:rsidTr="001A7E94">
        <w:trPr>
          <w:trHeight w:val="360"/>
        </w:trPr>
        <w:tc>
          <w:tcPr>
            <w:tcW w:w="1828" w:type="pct"/>
            <w:shd w:val="clear" w:color="auto" w:fill="auto"/>
            <w:vAlign w:val="center"/>
            <w:hideMark/>
          </w:tcPr>
          <w:p w14:paraId="35BFA871" w14:textId="167E66F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Номинальная производительность установленной ВПУ</w:t>
            </w:r>
          </w:p>
        </w:tc>
        <w:tc>
          <w:tcPr>
            <w:tcW w:w="360" w:type="pct"/>
            <w:shd w:val="clear" w:color="auto" w:fill="auto"/>
            <w:vAlign w:val="center"/>
            <w:hideMark/>
          </w:tcPr>
          <w:p w14:paraId="14ADBF96" w14:textId="7E4584E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689B8A5F" w14:textId="69E3FDF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04" w:type="pct"/>
            <w:shd w:val="clear" w:color="auto" w:fill="auto"/>
            <w:noWrap/>
            <w:vAlign w:val="center"/>
            <w:hideMark/>
          </w:tcPr>
          <w:p w14:paraId="32185726" w14:textId="233EEB7D"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12" w:type="pct"/>
            <w:shd w:val="clear" w:color="auto" w:fill="auto"/>
            <w:noWrap/>
            <w:vAlign w:val="center"/>
            <w:hideMark/>
          </w:tcPr>
          <w:p w14:paraId="6AD41136" w14:textId="15F5A21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12" w:type="pct"/>
            <w:shd w:val="clear" w:color="auto" w:fill="auto"/>
            <w:noWrap/>
            <w:vAlign w:val="center"/>
            <w:hideMark/>
          </w:tcPr>
          <w:p w14:paraId="64A53E99" w14:textId="398B3D8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04" w:type="pct"/>
            <w:shd w:val="clear" w:color="auto" w:fill="auto"/>
            <w:noWrap/>
            <w:vAlign w:val="center"/>
            <w:hideMark/>
          </w:tcPr>
          <w:p w14:paraId="325F68B2" w14:textId="479BA9B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04" w:type="pct"/>
            <w:shd w:val="clear" w:color="auto" w:fill="auto"/>
            <w:noWrap/>
            <w:vAlign w:val="center"/>
            <w:hideMark/>
          </w:tcPr>
          <w:p w14:paraId="11404AD6" w14:textId="24455743"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25" w:type="pct"/>
            <w:shd w:val="clear" w:color="auto" w:fill="auto"/>
            <w:noWrap/>
            <w:vAlign w:val="center"/>
            <w:hideMark/>
          </w:tcPr>
          <w:p w14:paraId="6A83A2DF" w14:textId="6AE65088"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25" w:type="pct"/>
            <w:shd w:val="clear" w:color="auto" w:fill="auto"/>
            <w:noWrap/>
            <w:vAlign w:val="center"/>
            <w:hideMark/>
          </w:tcPr>
          <w:p w14:paraId="570C2884" w14:textId="0E0E935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c>
          <w:tcPr>
            <w:tcW w:w="322" w:type="pct"/>
            <w:shd w:val="clear" w:color="auto" w:fill="auto"/>
            <w:noWrap/>
            <w:vAlign w:val="center"/>
            <w:hideMark/>
          </w:tcPr>
          <w:p w14:paraId="087B3230" w14:textId="57E4861E"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10,0</w:t>
            </w:r>
          </w:p>
        </w:tc>
      </w:tr>
      <w:tr w:rsidR="0013554E" w:rsidRPr="00562AC7" w14:paraId="282C8EBB" w14:textId="77777777" w:rsidTr="001A7E94">
        <w:trPr>
          <w:trHeight w:val="360"/>
        </w:trPr>
        <w:tc>
          <w:tcPr>
            <w:tcW w:w="1828" w:type="pct"/>
            <w:shd w:val="clear" w:color="auto" w:fill="auto"/>
            <w:vAlign w:val="center"/>
            <w:hideMark/>
          </w:tcPr>
          <w:p w14:paraId="50A69004" w14:textId="398A93A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Резерв (+) / Дефицит (–) ВПУ</w:t>
            </w:r>
          </w:p>
        </w:tc>
        <w:tc>
          <w:tcPr>
            <w:tcW w:w="360" w:type="pct"/>
            <w:shd w:val="clear" w:color="auto" w:fill="auto"/>
            <w:vAlign w:val="center"/>
            <w:hideMark/>
          </w:tcPr>
          <w:p w14:paraId="20EFBB5A" w14:textId="6BC32537"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м3/ч</w:t>
            </w:r>
          </w:p>
        </w:tc>
        <w:tc>
          <w:tcPr>
            <w:tcW w:w="304" w:type="pct"/>
            <w:shd w:val="clear" w:color="auto" w:fill="auto"/>
            <w:noWrap/>
            <w:vAlign w:val="center"/>
            <w:hideMark/>
          </w:tcPr>
          <w:p w14:paraId="27F333A1" w14:textId="61353F1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9,539</w:t>
            </w:r>
          </w:p>
        </w:tc>
        <w:tc>
          <w:tcPr>
            <w:tcW w:w="304" w:type="pct"/>
            <w:shd w:val="clear" w:color="auto" w:fill="auto"/>
            <w:noWrap/>
            <w:vAlign w:val="center"/>
            <w:hideMark/>
          </w:tcPr>
          <w:p w14:paraId="3810695A" w14:textId="7236D17B"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9,539</w:t>
            </w:r>
          </w:p>
        </w:tc>
        <w:tc>
          <w:tcPr>
            <w:tcW w:w="312" w:type="pct"/>
            <w:shd w:val="clear" w:color="auto" w:fill="auto"/>
            <w:noWrap/>
            <w:vAlign w:val="center"/>
            <w:hideMark/>
          </w:tcPr>
          <w:p w14:paraId="68A66E92" w14:textId="313FA81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9,539</w:t>
            </w:r>
          </w:p>
        </w:tc>
        <w:tc>
          <w:tcPr>
            <w:tcW w:w="312" w:type="pct"/>
            <w:shd w:val="clear" w:color="auto" w:fill="auto"/>
            <w:noWrap/>
            <w:vAlign w:val="center"/>
            <w:hideMark/>
          </w:tcPr>
          <w:p w14:paraId="53ECBED0" w14:textId="47B8EC4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c>
          <w:tcPr>
            <w:tcW w:w="304" w:type="pct"/>
            <w:shd w:val="clear" w:color="auto" w:fill="auto"/>
            <w:noWrap/>
            <w:vAlign w:val="center"/>
            <w:hideMark/>
          </w:tcPr>
          <w:p w14:paraId="3C61215B" w14:textId="5028FAEF"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c>
          <w:tcPr>
            <w:tcW w:w="304" w:type="pct"/>
            <w:shd w:val="clear" w:color="auto" w:fill="auto"/>
            <w:noWrap/>
            <w:vAlign w:val="center"/>
            <w:hideMark/>
          </w:tcPr>
          <w:p w14:paraId="75497A32" w14:textId="6B0AE039"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c>
          <w:tcPr>
            <w:tcW w:w="325" w:type="pct"/>
            <w:shd w:val="clear" w:color="auto" w:fill="auto"/>
            <w:noWrap/>
            <w:vAlign w:val="center"/>
            <w:hideMark/>
          </w:tcPr>
          <w:p w14:paraId="1EE1BDB6" w14:textId="53582D35"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c>
          <w:tcPr>
            <w:tcW w:w="325" w:type="pct"/>
            <w:shd w:val="clear" w:color="auto" w:fill="auto"/>
            <w:noWrap/>
            <w:vAlign w:val="center"/>
            <w:hideMark/>
          </w:tcPr>
          <w:p w14:paraId="5537B82C" w14:textId="2487DAA4"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c>
          <w:tcPr>
            <w:tcW w:w="322" w:type="pct"/>
            <w:shd w:val="clear" w:color="auto" w:fill="auto"/>
            <w:noWrap/>
            <w:vAlign w:val="center"/>
            <w:hideMark/>
          </w:tcPr>
          <w:p w14:paraId="55A14DA5" w14:textId="25C7A5D2" w:rsidR="0013554E" w:rsidRPr="00562AC7" w:rsidRDefault="0013554E" w:rsidP="0013554E">
            <w:pPr>
              <w:widowControl/>
              <w:jc w:val="center"/>
              <w:rPr>
                <w:rFonts w:ascii="Arial" w:eastAsia="Times New Roman" w:hAnsi="Arial" w:cs="Arial"/>
                <w:color w:val="000000"/>
                <w:szCs w:val="24"/>
                <w:lang w:val="ru-RU" w:eastAsia="ru-RU"/>
              </w:rPr>
            </w:pPr>
            <w:r w:rsidRPr="0013554E">
              <w:rPr>
                <w:rFonts w:ascii="Arial" w:eastAsia="Times New Roman" w:hAnsi="Arial" w:cs="Arial"/>
                <w:color w:val="000000"/>
                <w:szCs w:val="24"/>
                <w:lang w:val="ru-RU" w:eastAsia="ru-RU"/>
              </w:rPr>
              <w:t>9,572</w:t>
            </w:r>
          </w:p>
        </w:tc>
      </w:tr>
    </w:tbl>
    <w:p w14:paraId="67430D29" w14:textId="02CF4D57" w:rsidR="00861CF9" w:rsidRDefault="00861CF9" w:rsidP="00DD4AC9">
      <w:pPr>
        <w:rPr>
          <w:rFonts w:ascii="Arial" w:eastAsia="BatangChe" w:hAnsi="Arial" w:cs="Arial"/>
          <w:b/>
          <w:sz w:val="24"/>
          <w:szCs w:val="24"/>
          <w:lang w:val="ru-RU"/>
        </w:rPr>
      </w:pPr>
    </w:p>
    <w:p w14:paraId="65D6C06B" w14:textId="5714BEAB" w:rsidR="00324FE6" w:rsidRDefault="00324FE6" w:rsidP="00DD4AC9">
      <w:pPr>
        <w:rPr>
          <w:rFonts w:ascii="Arial" w:eastAsia="BatangChe" w:hAnsi="Arial" w:cs="Arial"/>
          <w:b/>
          <w:sz w:val="24"/>
          <w:szCs w:val="24"/>
          <w:lang w:val="ru-RU"/>
        </w:rPr>
      </w:pPr>
    </w:p>
    <w:p w14:paraId="76620391" w14:textId="77777777" w:rsidR="00C4493C" w:rsidRDefault="00C4493C" w:rsidP="00DD4AC9">
      <w:pPr>
        <w:rPr>
          <w:rFonts w:ascii="Arial" w:eastAsia="BatangChe" w:hAnsi="Arial" w:cs="Arial"/>
          <w:b/>
          <w:sz w:val="24"/>
          <w:szCs w:val="24"/>
          <w:lang w:val="ru-RU"/>
        </w:rPr>
        <w:sectPr w:rsidR="00C4493C" w:rsidSect="00C4493C">
          <w:footerReference w:type="default" r:id="rId53"/>
          <w:footerReference w:type="first" r:id="rId54"/>
          <w:pgSz w:w="16838" w:h="11906" w:orient="landscape"/>
          <w:pgMar w:top="1276" w:right="1276" w:bottom="567" w:left="1134" w:header="709" w:footer="709" w:gutter="0"/>
          <w:cols w:space="708"/>
          <w:titlePg/>
          <w:docGrid w:linePitch="360"/>
        </w:sectPr>
      </w:pPr>
    </w:p>
    <w:p w14:paraId="42CAA049" w14:textId="50FBAA57" w:rsidR="00C607B3" w:rsidRPr="00B00F93" w:rsidRDefault="00C607B3" w:rsidP="00C607B3">
      <w:pPr>
        <w:pStyle w:val="2"/>
        <w:spacing w:before="0"/>
        <w:jc w:val="center"/>
        <w:rPr>
          <w:rFonts w:ascii="Arial" w:hAnsi="Arial" w:cs="Arial"/>
          <w:color w:val="auto"/>
          <w:sz w:val="24"/>
          <w:szCs w:val="24"/>
          <w:lang w:val="ru-RU"/>
        </w:rPr>
      </w:pPr>
      <w:bookmarkStart w:id="645" w:name="_Toc524886786"/>
      <w:bookmarkStart w:id="646" w:name="_Toc46505198"/>
      <w:bookmarkStart w:id="647" w:name="_Toc420879004"/>
      <w:bookmarkStart w:id="648" w:name="_Toc420879297"/>
      <w:bookmarkStart w:id="649" w:name="_Toc420879867"/>
      <w:bookmarkStart w:id="650" w:name="_Toc420880133"/>
      <w:bookmarkStart w:id="651" w:name="_Toc424483232"/>
      <w:bookmarkStart w:id="652" w:name="_Toc424483502"/>
      <w:bookmarkStart w:id="653" w:name="_Toc461985574"/>
      <w:bookmarkStart w:id="654" w:name="_Toc461986101"/>
      <w:bookmarkStart w:id="655" w:name="_Toc465334681"/>
      <w:bookmarkStart w:id="656" w:name="_Toc497329018"/>
      <w:bookmarkEnd w:id="640"/>
      <w:bookmarkEnd w:id="641"/>
      <w:bookmarkEnd w:id="642"/>
      <w:r w:rsidRPr="00B00F93">
        <w:rPr>
          <w:rFonts w:ascii="Arial" w:hAnsi="Arial" w:cs="Arial"/>
          <w:color w:val="auto"/>
          <w:sz w:val="24"/>
          <w:szCs w:val="24"/>
          <w:lang w:val="ru-RU"/>
        </w:rPr>
        <w:lastRenderedPageBreak/>
        <w:t xml:space="preserve">6.2. Изменение в </w:t>
      </w:r>
      <w:r w:rsidR="00A02DCD" w:rsidRPr="00B00F93">
        <w:rPr>
          <w:rFonts w:ascii="Arial" w:hAnsi="Arial" w:cs="Arial"/>
          <w:color w:val="auto"/>
          <w:sz w:val="24"/>
          <w:szCs w:val="24"/>
          <w:lang w:val="ru-RU"/>
        </w:rPr>
        <w:t>существующих</w:t>
      </w:r>
      <w:r w:rsidRPr="00B00F93">
        <w:rPr>
          <w:rFonts w:ascii="Arial" w:hAnsi="Arial" w:cs="Arial"/>
          <w:color w:val="auto"/>
          <w:sz w:val="24"/>
          <w:szCs w:val="24"/>
          <w:lang w:val="ru-RU"/>
        </w:rPr>
        <w:t xml:space="preserve"> и перспективных балансах </w:t>
      </w:r>
      <w:r w:rsidR="00A02DCD" w:rsidRPr="00B00F93">
        <w:rPr>
          <w:rFonts w:ascii="Arial" w:hAnsi="Arial" w:cs="Arial"/>
          <w:color w:val="auto"/>
          <w:sz w:val="24"/>
          <w:szCs w:val="24"/>
          <w:lang w:val="ru-RU"/>
        </w:rPr>
        <w:t>производительности</w:t>
      </w:r>
      <w:r w:rsidRPr="00B00F93">
        <w:rPr>
          <w:rFonts w:ascii="Arial" w:hAnsi="Arial" w:cs="Arial"/>
          <w:color w:val="auto"/>
          <w:sz w:val="24"/>
          <w:szCs w:val="24"/>
          <w:lang w:val="ru-RU"/>
        </w:rPr>
        <w:t xml:space="preserve"> водоподготовительных установок и максимального потребления теплоносителя за период, предшествующий актуализации схемы теплоснабжения</w:t>
      </w:r>
      <w:bookmarkEnd w:id="645"/>
      <w:bookmarkEnd w:id="646"/>
    </w:p>
    <w:p w14:paraId="7273FAD7" w14:textId="77777777" w:rsidR="00C607B3" w:rsidRPr="00B00F93" w:rsidRDefault="00C607B3" w:rsidP="00C607B3">
      <w:pPr>
        <w:ind w:firstLine="709"/>
        <w:jc w:val="both"/>
        <w:rPr>
          <w:rFonts w:ascii="Arial" w:hAnsi="Arial" w:cs="Arial"/>
          <w:lang w:val="ru-RU"/>
        </w:rPr>
      </w:pPr>
    </w:p>
    <w:p w14:paraId="6AE81DA8" w14:textId="79B14F28" w:rsidR="00C607B3" w:rsidRPr="00B00F93" w:rsidRDefault="00C607B3" w:rsidP="00C607B3">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Изменения в перспективных балансах теплоносителя в системах теплоснабжения </w:t>
      </w:r>
      <w:r w:rsidR="00633752">
        <w:rPr>
          <w:rFonts w:ascii="Arial" w:hAnsi="Arial" w:cs="Arial"/>
          <w:sz w:val="24"/>
          <w:szCs w:val="24"/>
          <w:lang w:val="ru-RU"/>
        </w:rPr>
        <w:t>с. Парабель</w:t>
      </w:r>
      <w:r w:rsidRPr="00B00F93">
        <w:rPr>
          <w:rFonts w:ascii="Arial" w:hAnsi="Arial" w:cs="Arial"/>
          <w:sz w:val="24"/>
          <w:szCs w:val="24"/>
          <w:lang w:val="ru-RU"/>
        </w:rPr>
        <w:t>, внесенные при актуализации Схемы, отсутствуют.</w:t>
      </w:r>
    </w:p>
    <w:p w14:paraId="126D69A8" w14:textId="74B188D2" w:rsidR="00001886" w:rsidRPr="00B00F93" w:rsidRDefault="00001886" w:rsidP="00C607B3">
      <w:pPr>
        <w:spacing w:line="276" w:lineRule="auto"/>
        <w:jc w:val="both"/>
        <w:rPr>
          <w:rFonts w:ascii="Arial" w:hAnsi="Arial" w:cs="Arial"/>
          <w:sz w:val="24"/>
          <w:szCs w:val="24"/>
          <w:lang w:val="ru-RU"/>
        </w:rPr>
      </w:pPr>
      <w:r w:rsidRPr="00B00F93">
        <w:rPr>
          <w:rFonts w:ascii="Arial" w:hAnsi="Arial" w:cs="Arial"/>
          <w:sz w:val="24"/>
          <w:szCs w:val="24"/>
          <w:lang w:val="ru-RU"/>
        </w:rPr>
        <w:br w:type="page"/>
      </w:r>
    </w:p>
    <w:p w14:paraId="0412048D" w14:textId="5B0CBAF7" w:rsidR="00940AD3" w:rsidRPr="00B00F93" w:rsidRDefault="00940AD3" w:rsidP="00941F56">
      <w:pPr>
        <w:pStyle w:val="1"/>
        <w:jc w:val="center"/>
        <w:rPr>
          <w:rFonts w:ascii="Arial" w:hAnsi="Arial" w:cs="Arial"/>
          <w:sz w:val="24"/>
          <w:szCs w:val="24"/>
          <w:lang w:val="ru-RU"/>
        </w:rPr>
      </w:pPr>
      <w:bookmarkStart w:id="657" w:name="_Toc46505199"/>
      <w:r w:rsidRPr="00B00F93">
        <w:rPr>
          <w:rFonts w:ascii="Arial" w:hAnsi="Arial" w:cs="Arial"/>
          <w:sz w:val="24"/>
          <w:szCs w:val="24"/>
          <w:lang w:val="ru-RU"/>
        </w:rPr>
        <w:lastRenderedPageBreak/>
        <w:t xml:space="preserve">Глава </w:t>
      </w:r>
      <w:r w:rsidR="005E7EF6" w:rsidRPr="00B00F93">
        <w:rPr>
          <w:rFonts w:ascii="Arial" w:hAnsi="Arial" w:cs="Arial"/>
          <w:sz w:val="24"/>
          <w:szCs w:val="24"/>
          <w:lang w:val="ru-RU"/>
        </w:rPr>
        <w:t>7</w:t>
      </w:r>
      <w:r w:rsidRPr="00B00F93">
        <w:rPr>
          <w:rFonts w:ascii="Arial" w:hAnsi="Arial" w:cs="Arial"/>
          <w:sz w:val="24"/>
          <w:szCs w:val="24"/>
          <w:lang w:val="ru-RU"/>
        </w:rPr>
        <w:t>. Предложения по строительству, реконструкции и техническому перевооружению источников тепловой энергии</w:t>
      </w:r>
      <w:bookmarkEnd w:id="647"/>
      <w:bookmarkEnd w:id="648"/>
      <w:bookmarkEnd w:id="649"/>
      <w:bookmarkEnd w:id="650"/>
      <w:bookmarkEnd w:id="651"/>
      <w:bookmarkEnd w:id="652"/>
      <w:bookmarkEnd w:id="653"/>
      <w:bookmarkEnd w:id="654"/>
      <w:bookmarkEnd w:id="655"/>
      <w:bookmarkEnd w:id="656"/>
      <w:bookmarkEnd w:id="657"/>
    </w:p>
    <w:p w14:paraId="7611578F" w14:textId="3F55E150" w:rsidR="00940AD3" w:rsidRPr="00B00F93" w:rsidRDefault="00940AD3" w:rsidP="00D2791D">
      <w:pPr>
        <w:pStyle w:val="af1"/>
        <w:shd w:val="clear" w:color="auto" w:fill="FFFFFF"/>
        <w:tabs>
          <w:tab w:val="left" w:pos="1134"/>
        </w:tabs>
        <w:spacing w:line="276" w:lineRule="auto"/>
        <w:ind w:left="0"/>
        <w:rPr>
          <w:rFonts w:ascii="Arial" w:hAnsi="Arial" w:cs="Arial"/>
          <w:szCs w:val="24"/>
        </w:rPr>
      </w:pPr>
    </w:p>
    <w:p w14:paraId="023FD293" w14:textId="77777777" w:rsidR="00474159" w:rsidRPr="00B00F93" w:rsidRDefault="00474159" w:rsidP="00474159">
      <w:pPr>
        <w:pStyle w:val="2"/>
        <w:spacing w:before="0"/>
        <w:jc w:val="center"/>
        <w:rPr>
          <w:rFonts w:ascii="Arial" w:hAnsi="Arial" w:cs="Arial"/>
          <w:color w:val="auto"/>
          <w:sz w:val="24"/>
          <w:szCs w:val="24"/>
          <w:lang w:val="ru-RU"/>
        </w:rPr>
      </w:pPr>
      <w:bookmarkStart w:id="658" w:name="_Toc524886788"/>
      <w:bookmarkStart w:id="659" w:name="_Toc46505200"/>
      <w:r w:rsidRPr="00B00F93">
        <w:rPr>
          <w:rFonts w:ascii="Arial" w:hAnsi="Arial" w:cs="Arial"/>
          <w:color w:val="auto"/>
          <w:sz w:val="24"/>
          <w:szCs w:val="24"/>
          <w:lang w:val="ru-RU"/>
        </w:rPr>
        <w:t>7.1. Описание условий организации централизованного теплоснабжения, индивидуального теплоснабжения, а также поквартирного отопления</w:t>
      </w:r>
      <w:bookmarkEnd w:id="658"/>
      <w:bookmarkEnd w:id="659"/>
    </w:p>
    <w:p w14:paraId="5CB17EB2" w14:textId="7A38BF4B" w:rsidR="00474159" w:rsidRPr="00B00F93" w:rsidRDefault="00474159" w:rsidP="00D2791D">
      <w:pPr>
        <w:pStyle w:val="af1"/>
        <w:shd w:val="clear" w:color="auto" w:fill="FFFFFF"/>
        <w:tabs>
          <w:tab w:val="left" w:pos="1134"/>
        </w:tabs>
        <w:spacing w:line="276" w:lineRule="auto"/>
        <w:ind w:left="0"/>
        <w:rPr>
          <w:rFonts w:ascii="Arial" w:hAnsi="Arial" w:cs="Arial"/>
          <w:szCs w:val="24"/>
        </w:rPr>
      </w:pPr>
    </w:p>
    <w:p w14:paraId="37037853"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Системы централизованного теплоснабжения (СЦТ) характеризуются сочетанием трех основных звеньев: теплоисточников, тепловых сетей и местных систем теплоиспользования (теплопотребления) отдельных зданий или сооружений. Наличие трех основных звеньев определяет возможность организации централизованного теплоснабжения.</w:t>
      </w:r>
    </w:p>
    <w:p w14:paraId="1B2BDC4D"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Отсутствие одного из звеньев, отвечающего за транспорт теплоносителя – тепловые сети, определяет условия создания индивидуального теплоснабжения. При этом генерация тепла и системы теплопотребления располагается в непосредственной близости друг от друга, а тепловые сети имеют минимальную длину.</w:t>
      </w:r>
    </w:p>
    <w:p w14:paraId="7CAF28C5"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 Поквартирное отопление является разновидностью индивидуального теплоснабжения и характеризуется тем, что генерация тепла происходит непосредственно у потребителя в квартире. Условия организации поквартирного отопления во многом схожи с условиями создания индивидуального теплоснабжения.</w:t>
      </w:r>
    </w:p>
    <w:p w14:paraId="2CF0867B"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263EB23" w14:textId="4F31006C"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заключение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75748F81"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заключение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14:paraId="13B24BD1"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w:t>
      </w:r>
      <w:r w:rsidRPr="00B00F93">
        <w:rPr>
          <w:rFonts w:ascii="Arial" w:hAnsi="Arial" w:cs="Arial"/>
          <w:sz w:val="24"/>
          <w:szCs w:val="24"/>
          <w:lang w:val="ru-RU"/>
        </w:rPr>
        <w:lastRenderedPageBreak/>
        <w:t>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14:paraId="3A134AFF"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1130E9B6" w14:textId="77777777" w:rsidR="00474159" w:rsidRPr="00B00F93" w:rsidRDefault="00474159" w:rsidP="00474159">
      <w:pPr>
        <w:spacing w:line="276" w:lineRule="auto"/>
        <w:ind w:firstLine="709"/>
        <w:jc w:val="both"/>
        <w:rPr>
          <w:rFonts w:ascii="Arial" w:hAnsi="Arial" w:cs="Arial"/>
          <w:sz w:val="24"/>
          <w:szCs w:val="24"/>
          <w:lang w:val="ru-RU"/>
        </w:rPr>
      </w:pPr>
      <w:r w:rsidRPr="00B00F93">
        <w:rPr>
          <w:rFonts w:ascii="Arial" w:hAnsi="Arial" w:cs="Arial"/>
          <w:sz w:val="24"/>
          <w:szCs w:val="24"/>
          <w:lang w:val="ru-RU"/>
        </w:rP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w:t>
      </w:r>
      <w:r w:rsidRPr="00B00F93">
        <w:rPr>
          <w:rFonts w:ascii="Arial" w:hAnsi="Arial" w:cs="Arial"/>
          <w:sz w:val="24"/>
          <w:szCs w:val="24"/>
          <w:lang w:val="ru-RU"/>
        </w:rPr>
        <w:lastRenderedPageBreak/>
        <w:t>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14:paraId="6E0F96DB" w14:textId="6E0A6D83" w:rsidR="00474159" w:rsidRPr="00B00F93" w:rsidRDefault="00474159" w:rsidP="00474159">
      <w:pPr>
        <w:pStyle w:val="af1"/>
        <w:shd w:val="clear" w:color="auto" w:fill="FFFFFF"/>
        <w:tabs>
          <w:tab w:val="left" w:pos="1134"/>
        </w:tabs>
        <w:spacing w:line="276" w:lineRule="auto"/>
        <w:ind w:left="0"/>
        <w:rPr>
          <w:rFonts w:ascii="Arial" w:hAnsi="Arial" w:cs="Arial"/>
          <w:szCs w:val="24"/>
        </w:rPr>
      </w:pPr>
      <w:r w:rsidRPr="00B00F93">
        <w:rPr>
          <w:rFonts w:ascii="Arial" w:hAnsi="Arial" w:cs="Arial"/>
          <w:szCs w:val="24"/>
        </w:rPr>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0DDE8BB" w14:textId="3CB07E48" w:rsidR="00AC08FD" w:rsidRPr="00B00F93" w:rsidRDefault="00AC08FD" w:rsidP="00AC08FD">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Централизованное теплоснабжение в </w:t>
      </w:r>
      <w:r w:rsidR="00633752">
        <w:rPr>
          <w:rFonts w:ascii="Arial" w:hAnsi="Arial" w:cs="Arial"/>
          <w:sz w:val="24"/>
          <w:szCs w:val="24"/>
          <w:lang w:val="ru-RU"/>
        </w:rPr>
        <w:t>с. Парабель</w:t>
      </w:r>
      <w:r w:rsidRPr="00B00F93">
        <w:rPr>
          <w:rFonts w:ascii="Arial" w:hAnsi="Arial" w:cs="Arial"/>
          <w:sz w:val="24"/>
          <w:szCs w:val="24"/>
          <w:lang w:val="ru-RU"/>
        </w:rPr>
        <w:t xml:space="preserve">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(1-2 эт.).</w:t>
      </w:r>
    </w:p>
    <w:p w14:paraId="2118395F" w14:textId="7870DFCD" w:rsidR="00474159" w:rsidRPr="00B00F93" w:rsidRDefault="00474159" w:rsidP="00474159">
      <w:pPr>
        <w:pStyle w:val="af1"/>
        <w:shd w:val="clear" w:color="auto" w:fill="FFFFFF"/>
        <w:tabs>
          <w:tab w:val="left" w:pos="1134"/>
        </w:tabs>
        <w:spacing w:line="276" w:lineRule="auto"/>
        <w:ind w:left="0"/>
        <w:rPr>
          <w:rFonts w:ascii="Arial" w:hAnsi="Arial" w:cs="Arial"/>
          <w:szCs w:val="24"/>
        </w:rPr>
      </w:pPr>
    </w:p>
    <w:p w14:paraId="17C43FE9" w14:textId="479669CC" w:rsidR="00AC08FD" w:rsidRPr="00B00F93" w:rsidRDefault="00AC08FD" w:rsidP="00AC08FD">
      <w:pPr>
        <w:pStyle w:val="2"/>
        <w:spacing w:before="0"/>
        <w:jc w:val="center"/>
        <w:rPr>
          <w:rFonts w:ascii="Arial" w:hAnsi="Arial" w:cs="Arial"/>
          <w:color w:val="auto"/>
          <w:sz w:val="24"/>
          <w:szCs w:val="24"/>
          <w:lang w:val="ru-RU"/>
        </w:rPr>
      </w:pPr>
      <w:bookmarkStart w:id="660" w:name="_Toc524886789"/>
      <w:bookmarkStart w:id="661" w:name="_Toc46505201"/>
      <w:r w:rsidRPr="00B00F93">
        <w:rPr>
          <w:rFonts w:ascii="Arial" w:hAnsi="Arial" w:cs="Arial"/>
          <w:color w:val="auto"/>
          <w:sz w:val="24"/>
          <w:szCs w:val="24"/>
          <w:lang w:val="ru-RU"/>
        </w:rPr>
        <w:t xml:space="preserve">7.2. Описание текущей ситуации, связанной с ранее принятыми в соответствии с законодательством </w:t>
      </w:r>
      <w:r w:rsidR="000D5CC0" w:rsidRPr="000D5CC0">
        <w:rPr>
          <w:rFonts w:ascii="Arial" w:hAnsi="Arial" w:cs="Arial"/>
          <w:color w:val="auto"/>
          <w:sz w:val="24"/>
          <w:szCs w:val="24"/>
          <w:lang w:val="ru-RU"/>
        </w:rPr>
        <w:t>Российской Федерации</w:t>
      </w:r>
      <w:r w:rsidRPr="00B00F93">
        <w:rPr>
          <w:rFonts w:ascii="Arial" w:hAnsi="Arial" w:cs="Arial"/>
          <w:color w:val="auto"/>
          <w:sz w:val="24"/>
          <w:szCs w:val="24"/>
          <w:lang w:val="ru-RU"/>
        </w:rPr>
        <w:t xml:space="preserve">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60"/>
      <w:bookmarkEnd w:id="661"/>
    </w:p>
    <w:p w14:paraId="5ED49799" w14:textId="018AFA4A" w:rsidR="00AC08FD" w:rsidRPr="00B00F93" w:rsidRDefault="00AC08FD" w:rsidP="00AC08FD">
      <w:pPr>
        <w:spacing w:line="276" w:lineRule="auto"/>
        <w:jc w:val="both"/>
        <w:rPr>
          <w:rFonts w:ascii="Arial" w:hAnsi="Arial" w:cs="Arial"/>
          <w:sz w:val="24"/>
          <w:szCs w:val="24"/>
          <w:lang w:val="ru-RU"/>
        </w:rPr>
      </w:pPr>
      <w:r w:rsidRPr="00B00F93">
        <w:rPr>
          <w:rFonts w:ascii="Arial" w:hAnsi="Arial" w:cs="Arial"/>
          <w:spacing w:val="3"/>
          <w:sz w:val="24"/>
          <w:szCs w:val="24"/>
          <w:lang w:val="ru-RU"/>
        </w:rPr>
        <w:br/>
      </w:r>
      <w:r w:rsidRPr="00B00F93">
        <w:rPr>
          <w:rFonts w:ascii="Arial" w:hAnsi="Arial" w:cs="Arial"/>
          <w:spacing w:val="3"/>
          <w:sz w:val="24"/>
          <w:szCs w:val="24"/>
          <w:lang w:val="ru-RU"/>
        </w:rPr>
        <w:tab/>
        <w:t xml:space="preserve">На территории </w:t>
      </w:r>
      <w:r w:rsidR="00633752">
        <w:rPr>
          <w:rFonts w:ascii="Arial" w:hAnsi="Arial" w:cs="Arial"/>
          <w:spacing w:val="3"/>
          <w:sz w:val="24"/>
          <w:szCs w:val="24"/>
          <w:lang w:val="ru-RU"/>
        </w:rPr>
        <w:t>с. Парабель</w:t>
      </w:r>
      <w:r w:rsidRPr="00B00F93">
        <w:rPr>
          <w:rFonts w:ascii="Arial" w:hAnsi="Arial" w:cs="Arial"/>
          <w:spacing w:val="3"/>
          <w:sz w:val="24"/>
          <w:szCs w:val="24"/>
          <w:lang w:val="ru-RU"/>
        </w:rPr>
        <w:t xml:space="preserve"> отсутствуют источники с комбинированной выработкой тепловой и электрической энергии.</w:t>
      </w:r>
    </w:p>
    <w:p w14:paraId="1D46BADB" w14:textId="4D5F3F6D" w:rsidR="00AC08FD" w:rsidRPr="00B00F93" w:rsidRDefault="00AC08FD" w:rsidP="00474159">
      <w:pPr>
        <w:pStyle w:val="af1"/>
        <w:shd w:val="clear" w:color="auto" w:fill="FFFFFF"/>
        <w:tabs>
          <w:tab w:val="left" w:pos="1134"/>
        </w:tabs>
        <w:spacing w:line="276" w:lineRule="auto"/>
        <w:ind w:left="0"/>
        <w:rPr>
          <w:rFonts w:ascii="Arial" w:hAnsi="Arial" w:cs="Arial"/>
          <w:szCs w:val="24"/>
        </w:rPr>
      </w:pPr>
    </w:p>
    <w:p w14:paraId="22D795B2" w14:textId="77777777" w:rsidR="00AC08FD" w:rsidRPr="00B00F93" w:rsidRDefault="00AC08FD" w:rsidP="00AC08FD">
      <w:pPr>
        <w:pStyle w:val="2"/>
        <w:spacing w:before="0"/>
        <w:jc w:val="center"/>
        <w:rPr>
          <w:rFonts w:ascii="Arial" w:hAnsi="Arial" w:cs="Arial"/>
          <w:color w:val="auto"/>
          <w:sz w:val="24"/>
          <w:szCs w:val="24"/>
          <w:lang w:val="ru-RU"/>
        </w:rPr>
      </w:pPr>
      <w:bookmarkStart w:id="662" w:name="_Toc524886790"/>
      <w:bookmarkStart w:id="663" w:name="_Toc46505202"/>
      <w:r w:rsidRPr="00B00F93">
        <w:rPr>
          <w:rFonts w:ascii="Arial" w:hAnsi="Arial" w:cs="Arial"/>
          <w:color w:val="auto"/>
          <w:sz w:val="24"/>
          <w:szCs w:val="24"/>
          <w:lang w:val="ru-RU"/>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теплоснабжения</w:t>
      </w:r>
      <w:bookmarkEnd w:id="662"/>
      <w:bookmarkEnd w:id="663"/>
    </w:p>
    <w:p w14:paraId="5A1106D2" w14:textId="0722B8B6" w:rsidR="00AC08FD" w:rsidRPr="00B00F93" w:rsidRDefault="00AC08FD" w:rsidP="00AC08FD">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br/>
      </w:r>
      <w:r w:rsidRPr="00B00F93">
        <w:rPr>
          <w:rFonts w:ascii="Arial" w:hAnsi="Arial" w:cs="Arial"/>
          <w:spacing w:val="3"/>
          <w:sz w:val="24"/>
          <w:szCs w:val="24"/>
          <w:lang w:val="ru-RU"/>
        </w:rPr>
        <w:tab/>
        <w:t xml:space="preserve">На территории </w:t>
      </w:r>
      <w:r w:rsidR="00633752">
        <w:rPr>
          <w:rFonts w:ascii="Arial" w:hAnsi="Arial" w:cs="Arial"/>
          <w:spacing w:val="3"/>
          <w:sz w:val="24"/>
          <w:szCs w:val="24"/>
          <w:lang w:val="ru-RU"/>
        </w:rPr>
        <w:t>с. Парабель</w:t>
      </w:r>
      <w:r w:rsidR="00342DD5" w:rsidRPr="00B00F93">
        <w:rPr>
          <w:rFonts w:ascii="Arial" w:hAnsi="Arial" w:cs="Arial"/>
          <w:spacing w:val="3"/>
          <w:sz w:val="24"/>
          <w:szCs w:val="24"/>
          <w:lang w:val="ru-RU"/>
        </w:rPr>
        <w:t xml:space="preserve"> </w:t>
      </w:r>
      <w:r w:rsidRPr="00B00F93">
        <w:rPr>
          <w:rFonts w:ascii="Arial" w:hAnsi="Arial" w:cs="Arial"/>
          <w:spacing w:val="3"/>
          <w:sz w:val="24"/>
          <w:szCs w:val="24"/>
          <w:lang w:val="ru-RU"/>
        </w:rPr>
        <w:t>отсутствуют источники, вывод которых из эксплуатации может привести к нарушению теплоснабжения.</w:t>
      </w:r>
    </w:p>
    <w:p w14:paraId="5D7532B2" w14:textId="48DF001C" w:rsidR="00AC08FD" w:rsidRPr="00B00F93" w:rsidRDefault="00AC08FD" w:rsidP="00AC08FD">
      <w:pPr>
        <w:spacing w:line="276" w:lineRule="auto"/>
        <w:jc w:val="both"/>
        <w:rPr>
          <w:rFonts w:ascii="Arial" w:hAnsi="Arial" w:cs="Arial"/>
          <w:szCs w:val="24"/>
          <w:lang w:val="ru-RU"/>
        </w:rPr>
      </w:pPr>
    </w:p>
    <w:p w14:paraId="504BE998" w14:textId="77777777" w:rsidR="00AC08FD" w:rsidRPr="00B00F93" w:rsidRDefault="00AC08FD" w:rsidP="00AC08FD">
      <w:pPr>
        <w:pStyle w:val="2"/>
        <w:spacing w:before="0"/>
        <w:jc w:val="center"/>
        <w:rPr>
          <w:rFonts w:ascii="Arial" w:hAnsi="Arial" w:cs="Arial"/>
          <w:color w:val="auto"/>
          <w:sz w:val="24"/>
          <w:szCs w:val="24"/>
          <w:lang w:val="ru-RU"/>
        </w:rPr>
      </w:pPr>
      <w:bookmarkStart w:id="664" w:name="_Toc524886791"/>
      <w:bookmarkStart w:id="665" w:name="_Toc46505203"/>
      <w:r w:rsidRPr="00B00F93">
        <w:rPr>
          <w:rFonts w:ascii="Arial" w:hAnsi="Arial" w:cs="Arial"/>
          <w:color w:val="auto"/>
          <w:sz w:val="24"/>
          <w:szCs w:val="24"/>
          <w:lang w:val="ru-RU"/>
        </w:rPr>
        <w:lastRenderedPageBreak/>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664"/>
      <w:bookmarkEnd w:id="665"/>
    </w:p>
    <w:p w14:paraId="0B4D48C2" w14:textId="77777777" w:rsidR="00AC08FD" w:rsidRPr="00B00F93" w:rsidRDefault="00AC08FD" w:rsidP="00AC08FD">
      <w:pPr>
        <w:spacing w:line="276" w:lineRule="auto"/>
        <w:jc w:val="both"/>
        <w:rPr>
          <w:rFonts w:ascii="Arial" w:hAnsi="Arial" w:cs="Arial"/>
          <w:spacing w:val="3"/>
          <w:sz w:val="24"/>
          <w:szCs w:val="24"/>
          <w:lang w:val="ru-RU"/>
        </w:rPr>
      </w:pPr>
    </w:p>
    <w:p w14:paraId="2E140D5C" w14:textId="54BFA209" w:rsidR="00AC08FD" w:rsidRPr="00B00F93" w:rsidRDefault="00AC08FD" w:rsidP="00342DD5">
      <w:pPr>
        <w:spacing w:line="276" w:lineRule="auto"/>
        <w:ind w:firstLine="709"/>
        <w:jc w:val="both"/>
        <w:rPr>
          <w:rFonts w:ascii="Arial" w:hAnsi="Arial" w:cs="Arial"/>
          <w:spacing w:val="3"/>
          <w:sz w:val="24"/>
          <w:szCs w:val="24"/>
          <w:lang w:val="ru-RU"/>
        </w:rPr>
      </w:pPr>
      <w:r w:rsidRPr="00B00F93">
        <w:rPr>
          <w:rFonts w:ascii="Arial" w:hAnsi="Arial" w:cs="Arial"/>
          <w:spacing w:val="3"/>
          <w:sz w:val="24"/>
          <w:szCs w:val="24"/>
          <w:lang w:val="ru-RU"/>
        </w:rPr>
        <w:t xml:space="preserve">При актуализации Схемы теплоснабжения </w:t>
      </w:r>
      <w:r w:rsidR="00633752">
        <w:rPr>
          <w:rFonts w:ascii="Arial" w:hAnsi="Arial" w:cs="Arial"/>
          <w:spacing w:val="3"/>
          <w:sz w:val="24"/>
          <w:szCs w:val="24"/>
          <w:lang w:val="ru-RU"/>
        </w:rPr>
        <w:t>с. Парабель</w:t>
      </w:r>
      <w:r w:rsidR="00342DD5" w:rsidRPr="00B00F93">
        <w:rPr>
          <w:rFonts w:ascii="Arial" w:hAnsi="Arial" w:cs="Arial"/>
          <w:spacing w:val="3"/>
          <w:sz w:val="24"/>
          <w:szCs w:val="24"/>
          <w:lang w:val="ru-RU"/>
        </w:rPr>
        <w:t xml:space="preserve"> </w:t>
      </w:r>
      <w:r w:rsidRPr="00B00F93">
        <w:rPr>
          <w:rFonts w:ascii="Arial" w:hAnsi="Arial" w:cs="Arial"/>
          <w:spacing w:val="3"/>
          <w:sz w:val="24"/>
          <w:szCs w:val="24"/>
          <w:lang w:val="ru-RU"/>
        </w:rPr>
        <w:t>строительство источников с комбинированной выработкой тепловой и электрической энергии не предусматривается.</w:t>
      </w:r>
    </w:p>
    <w:p w14:paraId="46A4EC0F" w14:textId="77777777" w:rsidR="000037D9" w:rsidRPr="00B00F93" w:rsidRDefault="000037D9" w:rsidP="00AC08FD">
      <w:pPr>
        <w:spacing w:line="276" w:lineRule="auto"/>
        <w:jc w:val="both"/>
        <w:rPr>
          <w:rFonts w:ascii="Arial" w:hAnsi="Arial" w:cs="Arial"/>
          <w:spacing w:val="3"/>
          <w:sz w:val="24"/>
          <w:szCs w:val="24"/>
          <w:lang w:val="ru-RU"/>
        </w:rPr>
      </w:pPr>
    </w:p>
    <w:p w14:paraId="5F86EAC4" w14:textId="374E1056" w:rsidR="000037D9" w:rsidRPr="00B00F93" w:rsidRDefault="000037D9" w:rsidP="000037D9">
      <w:pPr>
        <w:pStyle w:val="2"/>
        <w:spacing w:before="0"/>
        <w:jc w:val="center"/>
        <w:rPr>
          <w:rFonts w:ascii="Arial" w:hAnsi="Arial" w:cs="Arial"/>
          <w:color w:val="auto"/>
          <w:sz w:val="24"/>
          <w:szCs w:val="24"/>
          <w:lang w:val="ru-RU"/>
        </w:rPr>
      </w:pPr>
      <w:bookmarkStart w:id="666" w:name="_Toc524886792"/>
      <w:bookmarkStart w:id="667" w:name="_Toc46505204"/>
      <w:r w:rsidRPr="00B00F93">
        <w:rPr>
          <w:rFonts w:ascii="Arial" w:hAnsi="Arial" w:cs="Arial"/>
          <w:color w:val="auto"/>
          <w:sz w:val="24"/>
          <w:szCs w:val="24"/>
          <w:lang w:val="ru-RU"/>
        </w:rPr>
        <w:t xml:space="preserve">7.5. </w:t>
      </w:r>
      <w:r w:rsidRPr="00B00F93">
        <w:rPr>
          <w:rFonts w:ascii="Arial" w:hAnsi="Arial" w:cs="Arial"/>
          <w:color w:val="auto"/>
          <w:spacing w:val="3"/>
          <w:sz w:val="24"/>
          <w:szCs w:val="24"/>
          <w:lang w:val="ru-RU"/>
        </w:rPr>
        <w:t>Обоснование предлагаемых для реконструкции действующих источников тепловой э</w:t>
      </w:r>
      <w:r w:rsidR="00E90D31">
        <w:rPr>
          <w:rFonts w:ascii="Arial" w:hAnsi="Arial" w:cs="Arial"/>
          <w:color w:val="auto"/>
          <w:spacing w:val="3"/>
          <w:sz w:val="24"/>
          <w:szCs w:val="24"/>
          <w:lang w:val="ru-RU"/>
        </w:rPr>
        <w:t>нергии, функционирующих в режиме</w:t>
      </w:r>
      <w:r w:rsidRPr="00B00F93">
        <w:rPr>
          <w:rFonts w:ascii="Arial" w:hAnsi="Arial" w:cs="Arial"/>
          <w:color w:val="auto"/>
          <w:spacing w:val="3"/>
          <w:sz w:val="24"/>
          <w:szCs w:val="24"/>
          <w:lang w:val="ru-RU"/>
        </w:rPr>
        <w:t xml:space="preserve"> комбинированной выработки электрической и тепловой энергии для </w:t>
      </w:r>
      <w:r w:rsidR="00E90D31" w:rsidRPr="00B00F93">
        <w:rPr>
          <w:rFonts w:ascii="Arial" w:hAnsi="Arial" w:cs="Arial"/>
          <w:color w:val="auto"/>
          <w:spacing w:val="3"/>
          <w:sz w:val="24"/>
          <w:szCs w:val="24"/>
          <w:lang w:val="ru-RU"/>
        </w:rPr>
        <w:t>обеспечения</w:t>
      </w:r>
      <w:r w:rsidRPr="00B00F93">
        <w:rPr>
          <w:rFonts w:ascii="Arial" w:hAnsi="Arial" w:cs="Arial"/>
          <w:color w:val="auto"/>
          <w:spacing w:val="3"/>
          <w:sz w:val="24"/>
          <w:szCs w:val="24"/>
          <w:lang w:val="ru-RU"/>
        </w:rPr>
        <w:t xml:space="preserve"> перспективных приростов тепловых нагрузок</w:t>
      </w:r>
      <w:bookmarkEnd w:id="666"/>
      <w:bookmarkEnd w:id="667"/>
    </w:p>
    <w:p w14:paraId="55E95A5C" w14:textId="6AC2E08E" w:rsidR="000037D9" w:rsidRPr="00B00F93" w:rsidRDefault="000037D9" w:rsidP="000037D9">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br/>
      </w:r>
      <w:r w:rsidRPr="00B00F93">
        <w:rPr>
          <w:rFonts w:ascii="Arial" w:hAnsi="Arial" w:cs="Arial"/>
          <w:spacing w:val="3"/>
          <w:sz w:val="24"/>
          <w:szCs w:val="24"/>
          <w:lang w:val="ru-RU"/>
        </w:rPr>
        <w:tab/>
        <w:t xml:space="preserve">На территории </w:t>
      </w:r>
      <w:r w:rsidR="00633752">
        <w:rPr>
          <w:rFonts w:ascii="Arial" w:hAnsi="Arial" w:cs="Arial"/>
          <w:spacing w:val="3"/>
          <w:sz w:val="24"/>
          <w:szCs w:val="24"/>
          <w:lang w:val="ru-RU"/>
        </w:rPr>
        <w:t>с. Парабель</w:t>
      </w:r>
      <w:r w:rsidR="00342DD5" w:rsidRPr="00B00F93">
        <w:rPr>
          <w:rFonts w:ascii="Arial" w:hAnsi="Arial" w:cs="Arial"/>
          <w:spacing w:val="3"/>
          <w:sz w:val="24"/>
          <w:szCs w:val="24"/>
          <w:lang w:val="ru-RU"/>
        </w:rPr>
        <w:t xml:space="preserve"> </w:t>
      </w:r>
      <w:r w:rsidRPr="00B00F93">
        <w:rPr>
          <w:rFonts w:ascii="Arial" w:hAnsi="Arial" w:cs="Arial"/>
          <w:spacing w:val="3"/>
          <w:sz w:val="24"/>
          <w:szCs w:val="24"/>
          <w:lang w:val="ru-RU"/>
        </w:rPr>
        <w:t>отсутствуют источники с комбинированной выработкой тепловой и электрической энергии.</w:t>
      </w:r>
    </w:p>
    <w:p w14:paraId="3054BD90" w14:textId="77777777" w:rsidR="000037D9" w:rsidRPr="00B00F93" w:rsidRDefault="000037D9" w:rsidP="000037D9">
      <w:pPr>
        <w:spacing w:line="276" w:lineRule="auto"/>
        <w:jc w:val="both"/>
        <w:rPr>
          <w:rFonts w:ascii="Arial" w:hAnsi="Arial" w:cs="Arial"/>
          <w:spacing w:val="3"/>
          <w:sz w:val="24"/>
          <w:szCs w:val="24"/>
          <w:lang w:val="ru-RU"/>
        </w:rPr>
      </w:pPr>
    </w:p>
    <w:p w14:paraId="504FD7D1" w14:textId="77777777" w:rsidR="000037D9" w:rsidRPr="00B00F93" w:rsidRDefault="000037D9" w:rsidP="000037D9">
      <w:pPr>
        <w:pStyle w:val="2"/>
        <w:spacing w:before="0"/>
        <w:jc w:val="center"/>
        <w:rPr>
          <w:rFonts w:ascii="Arial" w:hAnsi="Arial" w:cs="Arial"/>
          <w:color w:val="auto"/>
          <w:sz w:val="24"/>
          <w:szCs w:val="24"/>
          <w:lang w:val="ru-RU"/>
        </w:rPr>
      </w:pPr>
      <w:bookmarkStart w:id="668" w:name="_Toc524886793"/>
      <w:bookmarkStart w:id="669" w:name="_Toc46505205"/>
      <w:r w:rsidRPr="00B00F93">
        <w:rPr>
          <w:rFonts w:ascii="Arial" w:hAnsi="Arial" w:cs="Arial"/>
          <w:color w:val="auto"/>
          <w:sz w:val="24"/>
          <w:szCs w:val="24"/>
          <w:lang w:val="ru-RU"/>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68"/>
      <w:bookmarkEnd w:id="669"/>
    </w:p>
    <w:p w14:paraId="22175F91" w14:textId="0E561FCB" w:rsidR="000037D9" w:rsidRPr="00B00F93" w:rsidRDefault="000037D9" w:rsidP="000037D9">
      <w:pPr>
        <w:spacing w:line="276" w:lineRule="auto"/>
        <w:jc w:val="both"/>
        <w:rPr>
          <w:rFonts w:ascii="Arial" w:hAnsi="Arial" w:cs="Arial"/>
          <w:spacing w:val="3"/>
          <w:sz w:val="24"/>
          <w:szCs w:val="24"/>
          <w:lang w:val="ru-RU"/>
        </w:rPr>
      </w:pPr>
      <w:r w:rsidRPr="00B00F93">
        <w:rPr>
          <w:rFonts w:ascii="Arial" w:hAnsi="Arial" w:cs="Arial"/>
          <w:spacing w:val="3"/>
          <w:sz w:val="24"/>
          <w:szCs w:val="24"/>
          <w:lang w:val="ru-RU"/>
        </w:rPr>
        <w:br/>
      </w:r>
      <w:r w:rsidRPr="00B00F93">
        <w:rPr>
          <w:rFonts w:ascii="Arial" w:hAnsi="Arial" w:cs="Arial"/>
          <w:spacing w:val="3"/>
          <w:sz w:val="24"/>
          <w:szCs w:val="24"/>
          <w:lang w:val="ru-RU"/>
        </w:rPr>
        <w:tab/>
        <w:t xml:space="preserve">При актуализации Схемы теплоснабжения </w:t>
      </w:r>
      <w:r w:rsidR="00633752">
        <w:rPr>
          <w:rFonts w:ascii="Arial" w:hAnsi="Arial" w:cs="Arial"/>
          <w:spacing w:val="3"/>
          <w:sz w:val="24"/>
          <w:szCs w:val="24"/>
          <w:lang w:val="ru-RU"/>
        </w:rPr>
        <w:t>с. Парабель</w:t>
      </w:r>
      <w:r w:rsidR="00342DD5" w:rsidRPr="00B00F93">
        <w:rPr>
          <w:rFonts w:ascii="Arial" w:hAnsi="Arial" w:cs="Arial"/>
          <w:spacing w:val="3"/>
          <w:sz w:val="24"/>
          <w:szCs w:val="24"/>
          <w:lang w:val="ru-RU"/>
        </w:rPr>
        <w:t xml:space="preserve"> </w:t>
      </w:r>
      <w:r w:rsidRPr="00B00F93">
        <w:rPr>
          <w:rFonts w:ascii="Arial" w:hAnsi="Arial" w:cs="Arial"/>
          <w:spacing w:val="3"/>
          <w:sz w:val="24"/>
          <w:szCs w:val="24"/>
          <w:lang w:val="ru-RU"/>
        </w:rPr>
        <w:t>переоборудование котельных в источники с комбинированной выработкой тепловой и электрической энергии не предусматривается.</w:t>
      </w:r>
    </w:p>
    <w:p w14:paraId="75BA1411" w14:textId="77777777" w:rsidR="000037D9" w:rsidRPr="00B00F93" w:rsidRDefault="000037D9" w:rsidP="000037D9">
      <w:pPr>
        <w:spacing w:line="276" w:lineRule="auto"/>
        <w:rPr>
          <w:rFonts w:ascii="Arial" w:hAnsi="Arial" w:cs="Arial"/>
          <w:spacing w:val="3"/>
          <w:lang w:val="ru-RU"/>
        </w:rPr>
      </w:pPr>
    </w:p>
    <w:p w14:paraId="7EA0BA92" w14:textId="77777777" w:rsidR="000037D9" w:rsidRPr="00B00F93" w:rsidRDefault="000037D9" w:rsidP="000037D9">
      <w:pPr>
        <w:pStyle w:val="2"/>
        <w:spacing w:before="0"/>
        <w:jc w:val="center"/>
        <w:rPr>
          <w:rFonts w:ascii="Arial" w:hAnsi="Arial" w:cs="Arial"/>
          <w:color w:val="auto"/>
          <w:sz w:val="24"/>
          <w:szCs w:val="24"/>
          <w:lang w:val="ru-RU"/>
        </w:rPr>
      </w:pPr>
      <w:bookmarkStart w:id="670" w:name="_Toc512202962"/>
      <w:bookmarkStart w:id="671" w:name="_Toc524886794"/>
      <w:bookmarkStart w:id="672" w:name="_Toc46505206"/>
      <w:r w:rsidRPr="00B00F93">
        <w:rPr>
          <w:rFonts w:ascii="Arial" w:hAnsi="Arial" w:cs="Arial"/>
          <w:color w:val="auto"/>
          <w:sz w:val="24"/>
          <w:szCs w:val="24"/>
          <w:lang w:val="ru-RU"/>
        </w:rPr>
        <w:t xml:space="preserve">7.7. Обоснование предлагаемых для </w:t>
      </w:r>
      <w:bookmarkEnd w:id="670"/>
      <w:r w:rsidRPr="00B00F93">
        <w:rPr>
          <w:rFonts w:ascii="Arial" w:hAnsi="Arial" w:cs="Arial"/>
          <w:color w:val="auto"/>
          <w:sz w:val="24"/>
          <w:szCs w:val="24"/>
          <w:lang w:val="ru-RU"/>
        </w:rPr>
        <w:t>реконструкции котельных с увеличением зоны их действия путем включения в нее зон действия существующих источников тепловой энергии</w:t>
      </w:r>
      <w:bookmarkEnd w:id="671"/>
      <w:bookmarkEnd w:id="672"/>
    </w:p>
    <w:p w14:paraId="027CF521" w14:textId="28FB1FB5" w:rsidR="00B32CA2" w:rsidRDefault="000037D9" w:rsidP="000037D9">
      <w:pPr>
        <w:spacing w:line="276" w:lineRule="auto"/>
        <w:ind w:firstLine="709"/>
        <w:jc w:val="both"/>
        <w:rPr>
          <w:rFonts w:ascii="Arial" w:hAnsi="Arial" w:cs="Arial"/>
          <w:spacing w:val="3"/>
          <w:sz w:val="24"/>
          <w:szCs w:val="24"/>
          <w:lang w:val="ru-RU"/>
        </w:rPr>
      </w:pPr>
      <w:r w:rsidRPr="00B00F93">
        <w:rPr>
          <w:rFonts w:ascii="Arial" w:hAnsi="Arial" w:cs="Arial"/>
          <w:spacing w:val="3"/>
          <w:sz w:val="24"/>
          <w:szCs w:val="24"/>
          <w:lang w:val="ru-RU"/>
        </w:rPr>
        <w:br/>
      </w:r>
      <w:r w:rsidRPr="00B00F93">
        <w:rPr>
          <w:rFonts w:ascii="Arial" w:hAnsi="Arial" w:cs="Arial"/>
          <w:spacing w:val="3"/>
          <w:sz w:val="24"/>
          <w:szCs w:val="24"/>
          <w:lang w:val="ru-RU"/>
        </w:rPr>
        <w:tab/>
      </w:r>
      <w:r w:rsidR="00B32CA2">
        <w:rPr>
          <w:rFonts w:ascii="Arial" w:hAnsi="Arial" w:cs="Arial"/>
          <w:spacing w:val="3"/>
          <w:sz w:val="24"/>
          <w:szCs w:val="24"/>
          <w:lang w:val="ru-RU"/>
        </w:rPr>
        <w:t xml:space="preserve">На территории с. Парабель в качестве источников тепловой энергии выступают газовые котельные. </w:t>
      </w:r>
    </w:p>
    <w:p w14:paraId="1B9665EE" w14:textId="74144937" w:rsidR="00B32CA2" w:rsidRDefault="00B32CA2" w:rsidP="000037D9">
      <w:pPr>
        <w:spacing w:line="276" w:lineRule="auto"/>
        <w:ind w:firstLine="709"/>
        <w:jc w:val="both"/>
        <w:rPr>
          <w:rFonts w:ascii="Arial" w:hAnsi="Arial" w:cs="Arial"/>
          <w:spacing w:val="3"/>
          <w:sz w:val="24"/>
          <w:szCs w:val="24"/>
          <w:lang w:val="ru-RU"/>
        </w:rPr>
      </w:pPr>
      <w:r>
        <w:rPr>
          <w:rFonts w:ascii="Arial" w:hAnsi="Arial" w:cs="Arial"/>
          <w:spacing w:val="3"/>
          <w:sz w:val="24"/>
          <w:szCs w:val="24"/>
          <w:lang w:val="ru-RU"/>
        </w:rPr>
        <w:t>Исходя из данных представленых в Главе 5</w:t>
      </w:r>
      <w:r w:rsidR="00F633D3">
        <w:rPr>
          <w:rFonts w:ascii="Arial" w:hAnsi="Arial" w:cs="Arial"/>
          <w:spacing w:val="3"/>
          <w:sz w:val="24"/>
          <w:szCs w:val="24"/>
          <w:lang w:val="ru-RU"/>
        </w:rPr>
        <w:t>, р</w:t>
      </w:r>
      <w:r>
        <w:rPr>
          <w:rFonts w:ascii="Arial" w:hAnsi="Arial" w:cs="Arial"/>
          <w:spacing w:val="3"/>
          <w:sz w:val="24"/>
          <w:szCs w:val="24"/>
          <w:lang w:val="ru-RU"/>
        </w:rPr>
        <w:t>еконструкция</w:t>
      </w:r>
      <w:r w:rsidRPr="00B32CA2">
        <w:rPr>
          <w:rFonts w:ascii="Arial" w:hAnsi="Arial" w:cs="Arial"/>
          <w:spacing w:val="3"/>
          <w:sz w:val="24"/>
          <w:szCs w:val="24"/>
          <w:lang w:val="ru-RU"/>
        </w:rPr>
        <w:t xml:space="preserve"> котельных с увеличением зоны их действия путем включения в нее зон действия существующих источников тепловой энергии</w:t>
      </w:r>
      <w:r>
        <w:rPr>
          <w:rFonts w:ascii="Arial" w:hAnsi="Arial" w:cs="Arial"/>
          <w:spacing w:val="3"/>
          <w:sz w:val="24"/>
          <w:szCs w:val="24"/>
          <w:lang w:val="ru-RU"/>
        </w:rPr>
        <w:t xml:space="preserve"> являются э</w:t>
      </w:r>
      <w:r w:rsidR="00F633D3">
        <w:rPr>
          <w:rFonts w:ascii="Arial" w:hAnsi="Arial" w:cs="Arial"/>
          <w:spacing w:val="3"/>
          <w:sz w:val="24"/>
          <w:szCs w:val="24"/>
          <w:lang w:val="ru-RU"/>
        </w:rPr>
        <w:t>кономически не целесообразными.</w:t>
      </w:r>
    </w:p>
    <w:p w14:paraId="74267D47" w14:textId="77777777" w:rsidR="00773A40" w:rsidRPr="00B00F93" w:rsidRDefault="00773A40" w:rsidP="000037D9">
      <w:pPr>
        <w:spacing w:line="276" w:lineRule="auto"/>
        <w:jc w:val="both"/>
        <w:rPr>
          <w:rFonts w:ascii="Arial" w:hAnsi="Arial" w:cs="Arial"/>
          <w:spacing w:val="3"/>
          <w:sz w:val="24"/>
          <w:szCs w:val="24"/>
          <w:lang w:val="ru-RU"/>
        </w:rPr>
      </w:pPr>
    </w:p>
    <w:p w14:paraId="2B0269C3" w14:textId="7AFABA72" w:rsidR="000F151E" w:rsidRPr="00B00F93" w:rsidRDefault="000F151E" w:rsidP="000F151E">
      <w:pPr>
        <w:pStyle w:val="2"/>
        <w:spacing w:before="0"/>
        <w:jc w:val="center"/>
        <w:rPr>
          <w:rFonts w:ascii="Arial" w:hAnsi="Arial" w:cs="Arial"/>
          <w:color w:val="auto"/>
          <w:sz w:val="24"/>
          <w:szCs w:val="24"/>
          <w:lang w:val="ru-RU"/>
        </w:rPr>
      </w:pPr>
      <w:bookmarkStart w:id="673" w:name="_Toc524886795"/>
      <w:bookmarkStart w:id="674" w:name="_Toc46505207"/>
      <w:r w:rsidRPr="00B00F93">
        <w:rPr>
          <w:rFonts w:ascii="Arial" w:hAnsi="Arial" w:cs="Arial"/>
          <w:color w:val="auto"/>
          <w:sz w:val="24"/>
          <w:szCs w:val="24"/>
          <w:lang w:val="ru-RU"/>
        </w:rPr>
        <w:t xml:space="preserve">7.8. Обоснование предлагаемых для перевода в пиковый режим работы котельных по отношению к источникам тепловой энергии, </w:t>
      </w:r>
      <w:r w:rsidR="00D909B4" w:rsidRPr="00B00F93">
        <w:rPr>
          <w:rFonts w:ascii="Arial" w:hAnsi="Arial" w:cs="Arial"/>
          <w:color w:val="auto"/>
          <w:sz w:val="24"/>
          <w:szCs w:val="24"/>
          <w:lang w:val="ru-RU"/>
        </w:rPr>
        <w:t>функционирующим</w:t>
      </w:r>
      <w:r w:rsidRPr="00B00F93">
        <w:rPr>
          <w:rFonts w:ascii="Arial" w:hAnsi="Arial" w:cs="Arial"/>
          <w:color w:val="auto"/>
          <w:sz w:val="24"/>
          <w:szCs w:val="24"/>
          <w:lang w:val="ru-RU"/>
        </w:rPr>
        <w:t xml:space="preserve"> в </w:t>
      </w:r>
      <w:r w:rsidR="00D909B4" w:rsidRPr="00B00F93">
        <w:rPr>
          <w:rFonts w:ascii="Arial" w:hAnsi="Arial" w:cs="Arial"/>
          <w:color w:val="auto"/>
          <w:sz w:val="24"/>
          <w:szCs w:val="24"/>
          <w:lang w:val="ru-RU"/>
        </w:rPr>
        <w:t>режиме</w:t>
      </w:r>
      <w:r w:rsidRPr="00B00F93">
        <w:rPr>
          <w:rFonts w:ascii="Arial" w:hAnsi="Arial" w:cs="Arial"/>
          <w:color w:val="auto"/>
          <w:sz w:val="24"/>
          <w:szCs w:val="24"/>
          <w:lang w:val="ru-RU"/>
        </w:rPr>
        <w:t xml:space="preserve"> комбинированной выработки электрической и тепловой энергии</w:t>
      </w:r>
      <w:bookmarkEnd w:id="673"/>
      <w:bookmarkEnd w:id="674"/>
    </w:p>
    <w:p w14:paraId="16A0161D" w14:textId="77777777" w:rsidR="000F151E" w:rsidRPr="00B00F93" w:rsidRDefault="000F151E" w:rsidP="000F151E">
      <w:pPr>
        <w:spacing w:line="276" w:lineRule="auto"/>
        <w:ind w:firstLine="708"/>
        <w:rPr>
          <w:rFonts w:ascii="Arial" w:hAnsi="Arial" w:cs="Arial"/>
          <w:shd w:val="clear" w:color="auto" w:fill="FFFFFF"/>
          <w:lang w:val="ru-RU"/>
        </w:rPr>
      </w:pPr>
    </w:p>
    <w:p w14:paraId="167D19D3" w14:textId="796D8D43" w:rsidR="000F151E" w:rsidRPr="00B00F93" w:rsidRDefault="000F151E" w:rsidP="000F151E">
      <w:pPr>
        <w:spacing w:line="276" w:lineRule="auto"/>
        <w:ind w:firstLine="708"/>
        <w:rPr>
          <w:rFonts w:ascii="Arial" w:hAnsi="Arial" w:cs="Arial"/>
          <w:spacing w:val="3"/>
          <w:sz w:val="24"/>
          <w:szCs w:val="24"/>
          <w:lang w:val="ru-RU"/>
        </w:rPr>
      </w:pPr>
      <w:r w:rsidRPr="00B00F93">
        <w:rPr>
          <w:rFonts w:ascii="Arial" w:hAnsi="Arial" w:cs="Arial"/>
          <w:spacing w:val="3"/>
          <w:sz w:val="24"/>
          <w:szCs w:val="24"/>
          <w:lang w:val="ru-RU"/>
        </w:rPr>
        <w:t xml:space="preserve">На территории </w:t>
      </w:r>
      <w:r w:rsidR="00633752">
        <w:rPr>
          <w:rFonts w:ascii="Arial" w:hAnsi="Arial" w:cs="Arial"/>
          <w:spacing w:val="3"/>
          <w:sz w:val="24"/>
          <w:szCs w:val="24"/>
          <w:lang w:val="ru-RU"/>
        </w:rPr>
        <w:t>с. Парабель</w:t>
      </w:r>
      <w:r w:rsidRPr="00B00F93">
        <w:rPr>
          <w:rFonts w:ascii="Arial" w:hAnsi="Arial" w:cs="Arial"/>
          <w:spacing w:val="3"/>
          <w:sz w:val="24"/>
          <w:szCs w:val="24"/>
          <w:lang w:val="ru-RU"/>
        </w:rPr>
        <w:t xml:space="preserve"> отсутствуют источники с комбинированной выработкой тепловой и электрической энергии.</w:t>
      </w:r>
    </w:p>
    <w:p w14:paraId="3E3752A3" w14:textId="3D909D7A" w:rsidR="000F151E" w:rsidRPr="00B00F93" w:rsidRDefault="000F151E" w:rsidP="000F151E">
      <w:pPr>
        <w:spacing w:line="276" w:lineRule="auto"/>
        <w:ind w:firstLine="708"/>
        <w:rPr>
          <w:rFonts w:ascii="Arial" w:hAnsi="Arial" w:cs="Arial"/>
          <w:spacing w:val="3"/>
          <w:sz w:val="24"/>
          <w:szCs w:val="24"/>
          <w:lang w:val="ru-RU"/>
        </w:rPr>
      </w:pPr>
    </w:p>
    <w:p w14:paraId="73FC331B" w14:textId="77777777" w:rsidR="000F151E" w:rsidRPr="00B00F93" w:rsidRDefault="000F151E" w:rsidP="000F151E">
      <w:pPr>
        <w:pStyle w:val="2"/>
        <w:spacing w:before="0"/>
        <w:jc w:val="center"/>
        <w:rPr>
          <w:rFonts w:ascii="Arial" w:hAnsi="Arial" w:cs="Arial"/>
          <w:color w:val="auto"/>
          <w:sz w:val="24"/>
          <w:szCs w:val="24"/>
          <w:lang w:val="ru-RU"/>
        </w:rPr>
      </w:pPr>
      <w:bookmarkStart w:id="675" w:name="_Toc524886796"/>
      <w:bookmarkStart w:id="676" w:name="_Toc46505208"/>
      <w:r w:rsidRPr="00B00F93">
        <w:rPr>
          <w:rFonts w:ascii="Arial" w:hAnsi="Arial" w:cs="Arial"/>
          <w:color w:val="auto"/>
          <w:sz w:val="24"/>
          <w:szCs w:val="24"/>
          <w:lang w:val="ru-RU"/>
        </w:rPr>
        <w:t>7.9. Обоснование предлагаемых для реконструкции котельных для обеспечения надежности теплоснабжения потребителей</w:t>
      </w:r>
      <w:bookmarkEnd w:id="675"/>
      <w:bookmarkEnd w:id="676"/>
    </w:p>
    <w:p w14:paraId="6FF62B4E" w14:textId="77777777" w:rsidR="000F151E" w:rsidRDefault="000F151E" w:rsidP="000F151E">
      <w:pPr>
        <w:spacing w:line="276" w:lineRule="auto"/>
        <w:ind w:firstLine="708"/>
        <w:rPr>
          <w:rFonts w:ascii="Arial" w:hAnsi="Arial" w:cs="Arial"/>
          <w:spacing w:val="3"/>
          <w:sz w:val="24"/>
          <w:szCs w:val="24"/>
          <w:lang w:val="ru-RU"/>
        </w:rPr>
      </w:pPr>
    </w:p>
    <w:p w14:paraId="7BC9CF6B" w14:textId="467915B8" w:rsidR="00696945" w:rsidRPr="00696945" w:rsidRDefault="000E4B5F" w:rsidP="000E4B5F">
      <w:pPr>
        <w:spacing w:line="276" w:lineRule="auto"/>
        <w:ind w:firstLine="708"/>
        <w:jc w:val="both"/>
        <w:rPr>
          <w:rFonts w:ascii="Arial" w:hAnsi="Arial" w:cs="Arial"/>
          <w:spacing w:val="3"/>
          <w:sz w:val="24"/>
          <w:szCs w:val="24"/>
          <w:lang w:val="ru-RU"/>
        </w:rPr>
      </w:pPr>
      <w:r>
        <w:rPr>
          <w:rFonts w:ascii="Arial" w:hAnsi="Arial" w:cs="Arial"/>
          <w:sz w:val="24"/>
          <w:szCs w:val="24"/>
          <w:lang w:val="ru-RU"/>
        </w:rPr>
        <w:t>К концу 2021 года все мероприятия, запланированные в рамках капитального ремонта котельной «п. Нефтяников» и котельной «Центральная» были реализованы.</w:t>
      </w:r>
    </w:p>
    <w:p w14:paraId="35333232" w14:textId="54F22971" w:rsidR="007D5306" w:rsidRPr="00B00F93" w:rsidRDefault="007D5306" w:rsidP="007D5306">
      <w:pPr>
        <w:pStyle w:val="2"/>
        <w:spacing w:before="0"/>
        <w:jc w:val="center"/>
        <w:rPr>
          <w:rFonts w:ascii="Arial" w:hAnsi="Arial" w:cs="Arial"/>
          <w:color w:val="auto"/>
          <w:sz w:val="24"/>
          <w:szCs w:val="24"/>
          <w:lang w:val="ru-RU"/>
        </w:rPr>
      </w:pPr>
      <w:bookmarkStart w:id="677" w:name="_Toc524886797"/>
      <w:bookmarkStart w:id="678" w:name="_Toc46505209"/>
      <w:r w:rsidRPr="00B00F93">
        <w:rPr>
          <w:rFonts w:ascii="Arial" w:hAnsi="Arial" w:cs="Arial"/>
          <w:color w:val="auto"/>
          <w:sz w:val="24"/>
          <w:szCs w:val="24"/>
          <w:lang w:val="ru-RU"/>
        </w:rPr>
        <w:lastRenderedPageBreak/>
        <w:t>7.10.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77"/>
      <w:bookmarkEnd w:id="678"/>
    </w:p>
    <w:p w14:paraId="081989CD" w14:textId="77777777" w:rsidR="007D5306" w:rsidRPr="00B00F93" w:rsidRDefault="007D5306" w:rsidP="007D5306">
      <w:pPr>
        <w:spacing w:line="276" w:lineRule="auto"/>
        <w:ind w:firstLine="708"/>
        <w:rPr>
          <w:rFonts w:ascii="Arial" w:hAnsi="Arial" w:cs="Arial"/>
          <w:shd w:val="clear" w:color="auto" w:fill="FFFFFF"/>
          <w:lang w:val="ru-RU"/>
        </w:rPr>
      </w:pPr>
    </w:p>
    <w:p w14:paraId="23D7004B" w14:textId="730C26FD" w:rsidR="007D5306" w:rsidRPr="00B00F93" w:rsidRDefault="007D5306" w:rsidP="007D5306">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На территории </w:t>
      </w:r>
      <w:r w:rsidR="00633752">
        <w:rPr>
          <w:rFonts w:ascii="Arial" w:hAnsi="Arial" w:cs="Arial"/>
          <w:sz w:val="24"/>
          <w:szCs w:val="24"/>
          <w:lang w:val="ru-RU"/>
        </w:rPr>
        <w:t>с. Парабель</w:t>
      </w:r>
      <w:r w:rsidRPr="00B00F93">
        <w:rPr>
          <w:rFonts w:ascii="Arial" w:hAnsi="Arial" w:cs="Arial"/>
          <w:sz w:val="24"/>
          <w:szCs w:val="24"/>
          <w:lang w:val="ru-RU"/>
        </w:rPr>
        <w:t xml:space="preserve"> отсутствуют источники с комбинированной выработкой тепловой и электрической энергии.</w:t>
      </w:r>
    </w:p>
    <w:p w14:paraId="2167853B" w14:textId="77777777" w:rsidR="007D5306" w:rsidRPr="00B00F93" w:rsidRDefault="007D5306" w:rsidP="007D5306">
      <w:pPr>
        <w:widowControl/>
        <w:ind w:firstLine="709"/>
        <w:rPr>
          <w:rFonts w:ascii="Arial" w:hAnsi="Arial" w:cs="Arial"/>
          <w:spacing w:val="3"/>
          <w:sz w:val="24"/>
          <w:szCs w:val="24"/>
          <w:lang w:val="ru-RU"/>
        </w:rPr>
      </w:pPr>
    </w:p>
    <w:p w14:paraId="3F1D07D5" w14:textId="7E326891" w:rsidR="007D5306" w:rsidRPr="00B00F93" w:rsidRDefault="007D5306" w:rsidP="007D5306">
      <w:pPr>
        <w:pStyle w:val="2"/>
        <w:spacing w:before="0"/>
        <w:jc w:val="center"/>
        <w:rPr>
          <w:rFonts w:ascii="Arial" w:hAnsi="Arial" w:cs="Arial"/>
          <w:color w:val="auto"/>
          <w:sz w:val="24"/>
          <w:szCs w:val="24"/>
          <w:lang w:val="ru-RU"/>
        </w:rPr>
      </w:pPr>
      <w:bookmarkStart w:id="679" w:name="_Toc524886798"/>
      <w:bookmarkStart w:id="680" w:name="_Toc46505210"/>
      <w:r w:rsidRPr="00B00F93">
        <w:rPr>
          <w:rFonts w:ascii="Arial" w:hAnsi="Arial" w:cs="Arial"/>
          <w:color w:val="auto"/>
          <w:sz w:val="24"/>
          <w:szCs w:val="24"/>
          <w:lang w:val="ru-RU"/>
        </w:rPr>
        <w:t>7.11. Обоснование предлагаемых для вывода в резерв и</w:t>
      </w:r>
      <w:r w:rsidR="001912EC" w:rsidRPr="00B00F93">
        <w:rPr>
          <w:rFonts w:ascii="Arial" w:hAnsi="Arial" w:cs="Arial"/>
          <w:color w:val="auto"/>
          <w:sz w:val="24"/>
          <w:szCs w:val="24"/>
          <w:lang w:val="ru-RU"/>
        </w:rPr>
        <w:t>/</w:t>
      </w:r>
      <w:r w:rsidRPr="00B00F93">
        <w:rPr>
          <w:rFonts w:ascii="Arial" w:hAnsi="Arial" w:cs="Arial"/>
          <w:color w:val="auto"/>
          <w:sz w:val="24"/>
          <w:szCs w:val="24"/>
          <w:lang w:val="ru-RU"/>
        </w:rPr>
        <w:t>или вывода из эксплуатации котельных при передаче тепловых нагрузок на другие источники тепловой энергии</w:t>
      </w:r>
      <w:bookmarkEnd w:id="679"/>
      <w:bookmarkEnd w:id="680"/>
    </w:p>
    <w:p w14:paraId="57C250AB" w14:textId="77777777" w:rsidR="007D5306" w:rsidRPr="00B00F93" w:rsidRDefault="007D5306" w:rsidP="007D5306">
      <w:pPr>
        <w:spacing w:line="276" w:lineRule="auto"/>
        <w:ind w:firstLine="708"/>
        <w:rPr>
          <w:rFonts w:ascii="Arial" w:hAnsi="Arial" w:cs="Arial"/>
          <w:shd w:val="clear" w:color="auto" w:fill="FFFFFF"/>
          <w:lang w:val="ru-RU"/>
        </w:rPr>
      </w:pPr>
    </w:p>
    <w:p w14:paraId="4B7D8D83" w14:textId="001BFF56" w:rsidR="001912EC" w:rsidRDefault="00F633D3" w:rsidP="009D1E1E">
      <w:pPr>
        <w:spacing w:line="276" w:lineRule="auto"/>
        <w:ind w:firstLine="709"/>
        <w:jc w:val="both"/>
        <w:rPr>
          <w:rFonts w:ascii="Arial" w:hAnsi="Arial" w:cs="Arial"/>
          <w:sz w:val="24"/>
          <w:szCs w:val="24"/>
          <w:lang w:val="ru-RU"/>
        </w:rPr>
      </w:pPr>
      <w:r>
        <w:rPr>
          <w:rFonts w:ascii="Arial" w:hAnsi="Arial" w:cs="Arial"/>
          <w:sz w:val="24"/>
          <w:szCs w:val="24"/>
          <w:lang w:val="ru-RU"/>
        </w:rPr>
        <w:t xml:space="preserve">Вывода в резерв </w:t>
      </w:r>
      <w:r w:rsidRPr="00F633D3">
        <w:rPr>
          <w:rFonts w:ascii="Arial" w:hAnsi="Arial" w:cs="Arial"/>
          <w:sz w:val="24"/>
          <w:szCs w:val="24"/>
          <w:lang w:val="ru-RU"/>
        </w:rPr>
        <w:t>или вывода из эксплуатации котельных</w:t>
      </w:r>
      <w:r>
        <w:rPr>
          <w:rFonts w:ascii="Arial" w:hAnsi="Arial" w:cs="Arial"/>
          <w:sz w:val="24"/>
          <w:szCs w:val="24"/>
          <w:lang w:val="ru-RU"/>
        </w:rPr>
        <w:t xml:space="preserve"> с. Парабель не предполагается.</w:t>
      </w:r>
    </w:p>
    <w:p w14:paraId="252B1045" w14:textId="77777777" w:rsidR="00F633D3" w:rsidRPr="00B00F93" w:rsidRDefault="00F633D3" w:rsidP="009D1E1E">
      <w:pPr>
        <w:spacing w:line="276" w:lineRule="auto"/>
        <w:ind w:firstLine="709"/>
        <w:jc w:val="both"/>
        <w:rPr>
          <w:rFonts w:ascii="Arial" w:hAnsi="Arial" w:cs="Arial"/>
          <w:sz w:val="24"/>
          <w:szCs w:val="24"/>
          <w:lang w:val="ru-RU"/>
        </w:rPr>
      </w:pPr>
    </w:p>
    <w:p w14:paraId="0788F73A" w14:textId="77777777" w:rsidR="001912EC" w:rsidRPr="00B00F93" w:rsidRDefault="001912EC" w:rsidP="001912EC">
      <w:pPr>
        <w:pStyle w:val="2"/>
        <w:spacing w:before="0"/>
        <w:jc w:val="center"/>
        <w:rPr>
          <w:rFonts w:ascii="Arial" w:hAnsi="Arial" w:cs="Arial"/>
          <w:color w:val="auto"/>
          <w:sz w:val="24"/>
          <w:szCs w:val="24"/>
          <w:lang w:val="ru-RU"/>
        </w:rPr>
      </w:pPr>
      <w:bookmarkStart w:id="681" w:name="_Toc524886799"/>
      <w:bookmarkStart w:id="682" w:name="_Toc46505211"/>
      <w:r w:rsidRPr="00B00F93">
        <w:rPr>
          <w:rFonts w:ascii="Arial" w:hAnsi="Arial" w:cs="Arial"/>
          <w:color w:val="auto"/>
          <w:sz w:val="24"/>
          <w:szCs w:val="24"/>
          <w:lang w:val="ru-RU"/>
        </w:rPr>
        <w:t>7.12. Обоснование организации индивидуального теплоснабжения в зонах застройки поселения малоэтажными жилыми зданиями</w:t>
      </w:r>
      <w:bookmarkEnd w:id="681"/>
      <w:bookmarkEnd w:id="682"/>
    </w:p>
    <w:p w14:paraId="2C8122B2" w14:textId="77777777" w:rsidR="001912EC" w:rsidRPr="00B00F93" w:rsidRDefault="001912EC" w:rsidP="001912EC">
      <w:pPr>
        <w:spacing w:line="276" w:lineRule="auto"/>
        <w:ind w:firstLine="708"/>
        <w:rPr>
          <w:rFonts w:ascii="Arial" w:hAnsi="Arial" w:cs="Arial"/>
          <w:sz w:val="24"/>
          <w:szCs w:val="24"/>
          <w:shd w:val="clear" w:color="auto" w:fill="FFFFFF"/>
          <w:lang w:val="ru-RU"/>
        </w:rPr>
      </w:pPr>
    </w:p>
    <w:p w14:paraId="711CCA19" w14:textId="53029173" w:rsidR="001912EC" w:rsidRPr="00B00F93" w:rsidRDefault="001912EC" w:rsidP="001912EC">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Теплоснабжение индивидуальных жилых строений в соответствующих зонах застройки планируется осуществлять за счет организации индивидуального теплоснабжения.</w:t>
      </w:r>
    </w:p>
    <w:p w14:paraId="2492CF95" w14:textId="77777777" w:rsidR="001912EC" w:rsidRPr="00B00F93" w:rsidRDefault="001912EC" w:rsidP="001912EC">
      <w:pPr>
        <w:spacing w:line="276" w:lineRule="auto"/>
        <w:ind w:firstLine="708"/>
        <w:jc w:val="both"/>
        <w:rPr>
          <w:rFonts w:ascii="Arial" w:hAnsi="Arial" w:cs="Arial"/>
          <w:sz w:val="24"/>
          <w:szCs w:val="24"/>
          <w:shd w:val="clear" w:color="auto" w:fill="FFFFFF"/>
          <w:lang w:val="ru-RU"/>
        </w:rPr>
      </w:pPr>
    </w:p>
    <w:p w14:paraId="378FA1BF" w14:textId="77777777" w:rsidR="001912EC" w:rsidRPr="004F3CC4" w:rsidRDefault="001912EC" w:rsidP="001912EC">
      <w:pPr>
        <w:pStyle w:val="2"/>
        <w:spacing w:before="0"/>
        <w:jc w:val="center"/>
        <w:rPr>
          <w:rFonts w:ascii="Arial" w:hAnsi="Arial" w:cs="Arial"/>
          <w:color w:val="auto"/>
          <w:sz w:val="24"/>
          <w:szCs w:val="24"/>
          <w:lang w:val="ru-RU"/>
        </w:rPr>
      </w:pPr>
      <w:bookmarkStart w:id="683" w:name="_Toc524886800"/>
      <w:bookmarkStart w:id="684" w:name="_Toc46505212"/>
      <w:r w:rsidRPr="004F3CC4">
        <w:rPr>
          <w:rFonts w:ascii="Arial" w:hAnsi="Arial" w:cs="Arial"/>
          <w:color w:val="auto"/>
          <w:sz w:val="24"/>
          <w:szCs w:val="24"/>
          <w:lang w:val="ru-RU"/>
        </w:rPr>
        <w:t>7.13. Обоснование перспективных балансов производства и потребления тепловой мощности источников тепловой энергии и теплоносителя</w:t>
      </w:r>
      <w:bookmarkEnd w:id="683"/>
      <w:bookmarkEnd w:id="684"/>
    </w:p>
    <w:p w14:paraId="1C3CDE67" w14:textId="77777777" w:rsidR="001912EC" w:rsidRPr="00B00F93" w:rsidRDefault="001912EC" w:rsidP="001912EC">
      <w:pPr>
        <w:spacing w:line="276" w:lineRule="auto"/>
        <w:ind w:firstLine="708"/>
        <w:rPr>
          <w:rFonts w:ascii="Arial" w:hAnsi="Arial" w:cs="Arial"/>
          <w:sz w:val="24"/>
          <w:szCs w:val="24"/>
          <w:highlight w:val="yellow"/>
          <w:shd w:val="clear" w:color="auto" w:fill="FFFFFF"/>
          <w:lang w:val="ru-RU"/>
        </w:rPr>
      </w:pPr>
    </w:p>
    <w:p w14:paraId="5F49292E" w14:textId="520F19C2" w:rsidR="001912EC" w:rsidRDefault="00F633D3" w:rsidP="004F3CC4">
      <w:pPr>
        <w:spacing w:line="276" w:lineRule="auto"/>
        <w:ind w:firstLine="709"/>
        <w:rPr>
          <w:rFonts w:ascii="Arial" w:hAnsi="Arial" w:cs="Arial"/>
          <w:spacing w:val="3"/>
          <w:sz w:val="24"/>
          <w:szCs w:val="24"/>
          <w:lang w:val="ru-RU"/>
        </w:rPr>
      </w:pPr>
      <w:r>
        <w:rPr>
          <w:rFonts w:ascii="Arial" w:hAnsi="Arial" w:cs="Arial"/>
          <w:spacing w:val="3"/>
          <w:sz w:val="24"/>
          <w:szCs w:val="24"/>
          <w:lang w:val="ru-RU"/>
        </w:rPr>
        <w:t>Перспективные балансы производства и потребления тепловой энергии изменяются только лишь за счет подключения/отключения существующих потребителей тепловой энергии, а также присоединения перспективных объектов.</w:t>
      </w:r>
    </w:p>
    <w:p w14:paraId="01E0A72D" w14:textId="77777777" w:rsidR="009B2E3C" w:rsidRPr="00B00F93" w:rsidRDefault="009B2E3C" w:rsidP="001912EC">
      <w:pPr>
        <w:spacing w:line="276" w:lineRule="auto"/>
        <w:rPr>
          <w:rFonts w:ascii="Arial" w:hAnsi="Arial" w:cs="Arial"/>
          <w:spacing w:val="3"/>
          <w:sz w:val="24"/>
          <w:szCs w:val="24"/>
          <w:lang w:val="ru-RU"/>
        </w:rPr>
      </w:pPr>
    </w:p>
    <w:p w14:paraId="14BDBA42" w14:textId="77777777" w:rsidR="001912EC" w:rsidRPr="00B00F93" w:rsidRDefault="001912EC" w:rsidP="001912EC">
      <w:pPr>
        <w:pStyle w:val="2"/>
        <w:spacing w:before="0"/>
        <w:jc w:val="center"/>
        <w:rPr>
          <w:rFonts w:ascii="Arial" w:hAnsi="Arial" w:cs="Arial"/>
          <w:color w:val="auto"/>
          <w:sz w:val="24"/>
          <w:szCs w:val="24"/>
          <w:lang w:val="ru-RU"/>
        </w:rPr>
      </w:pPr>
      <w:bookmarkStart w:id="685" w:name="_Toc524886801"/>
      <w:bookmarkStart w:id="686" w:name="_Toc46505213"/>
      <w:r w:rsidRPr="00B00F93">
        <w:rPr>
          <w:rFonts w:ascii="Arial" w:hAnsi="Arial" w:cs="Arial"/>
          <w:color w:val="auto"/>
          <w:sz w:val="24"/>
          <w:szCs w:val="24"/>
          <w:lang w:val="ru-RU"/>
        </w:rPr>
        <w:t>7.14.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85"/>
      <w:bookmarkEnd w:id="686"/>
    </w:p>
    <w:p w14:paraId="4D9F22B5" w14:textId="77777777" w:rsidR="001912EC" w:rsidRPr="00B00F93" w:rsidRDefault="001912EC" w:rsidP="001912EC">
      <w:pPr>
        <w:spacing w:line="276" w:lineRule="auto"/>
        <w:ind w:firstLine="708"/>
        <w:rPr>
          <w:rFonts w:ascii="Arial" w:hAnsi="Arial" w:cs="Arial"/>
          <w:sz w:val="24"/>
          <w:szCs w:val="24"/>
          <w:shd w:val="clear" w:color="auto" w:fill="FFFFFF"/>
          <w:lang w:val="ru-RU"/>
        </w:rPr>
      </w:pPr>
    </w:p>
    <w:p w14:paraId="7A1BDA26" w14:textId="56890099" w:rsidR="001912EC" w:rsidRPr="00B00F93" w:rsidRDefault="001912EC" w:rsidP="001912EC">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 xml:space="preserve">На территории </w:t>
      </w:r>
      <w:r w:rsidR="00633752">
        <w:rPr>
          <w:rFonts w:ascii="Arial" w:hAnsi="Arial" w:cs="Arial"/>
          <w:spacing w:val="3"/>
          <w:sz w:val="24"/>
          <w:szCs w:val="24"/>
          <w:lang w:val="ru-RU"/>
        </w:rPr>
        <w:t>с. Парабель</w:t>
      </w:r>
      <w:r w:rsidRPr="00B00F93">
        <w:rPr>
          <w:rFonts w:ascii="Arial" w:hAnsi="Arial" w:cs="Arial"/>
          <w:spacing w:val="3"/>
          <w:sz w:val="24"/>
          <w:szCs w:val="24"/>
          <w:lang w:val="ru-RU"/>
        </w:rPr>
        <w:t xml:space="preserve"> отсутствуют источники тепловой энергии с использованием возобновляемых источников энергии. </w:t>
      </w:r>
    </w:p>
    <w:p w14:paraId="6D036473" w14:textId="6CE5EE2E" w:rsidR="001912EC" w:rsidRPr="00B00F93" w:rsidRDefault="00BD5BFA" w:rsidP="001912EC">
      <w:pPr>
        <w:spacing w:line="276" w:lineRule="auto"/>
        <w:ind w:firstLine="708"/>
        <w:jc w:val="both"/>
        <w:rPr>
          <w:rFonts w:ascii="Arial" w:hAnsi="Arial" w:cs="Arial"/>
          <w:spacing w:val="3"/>
          <w:sz w:val="24"/>
          <w:szCs w:val="24"/>
          <w:lang w:val="ru-RU"/>
        </w:rPr>
      </w:pPr>
      <w:r>
        <w:rPr>
          <w:rFonts w:ascii="Arial" w:hAnsi="Arial" w:cs="Arial"/>
          <w:spacing w:val="3"/>
          <w:sz w:val="24"/>
          <w:szCs w:val="24"/>
          <w:lang w:val="ru-RU"/>
        </w:rPr>
        <w:t>Применение газа в качестве</w:t>
      </w:r>
      <w:r w:rsidRPr="00BD5BFA">
        <w:rPr>
          <w:rFonts w:ascii="Arial" w:hAnsi="Arial" w:cs="Arial"/>
          <w:spacing w:val="3"/>
          <w:sz w:val="24"/>
          <w:szCs w:val="24"/>
          <w:lang w:val="ru-RU"/>
        </w:rPr>
        <w:t xml:space="preserve"> </w:t>
      </w:r>
      <w:r w:rsidRPr="00B00F93">
        <w:rPr>
          <w:rFonts w:ascii="Arial" w:hAnsi="Arial" w:cs="Arial"/>
          <w:spacing w:val="3"/>
          <w:sz w:val="24"/>
          <w:szCs w:val="24"/>
          <w:lang w:val="ru-RU"/>
        </w:rPr>
        <w:t>основно</w:t>
      </w:r>
      <w:r>
        <w:rPr>
          <w:rFonts w:ascii="Arial" w:hAnsi="Arial" w:cs="Arial"/>
          <w:spacing w:val="3"/>
          <w:sz w:val="24"/>
          <w:szCs w:val="24"/>
          <w:lang w:val="ru-RU"/>
        </w:rPr>
        <w:t>го</w:t>
      </w:r>
      <w:r w:rsidRPr="00B00F93">
        <w:rPr>
          <w:rFonts w:ascii="Arial" w:hAnsi="Arial" w:cs="Arial"/>
          <w:spacing w:val="3"/>
          <w:sz w:val="24"/>
          <w:szCs w:val="24"/>
          <w:lang w:val="ru-RU"/>
        </w:rPr>
        <w:t xml:space="preserve"> вид</w:t>
      </w:r>
      <w:r>
        <w:rPr>
          <w:rFonts w:ascii="Arial" w:hAnsi="Arial" w:cs="Arial"/>
          <w:spacing w:val="3"/>
          <w:sz w:val="24"/>
          <w:szCs w:val="24"/>
          <w:lang w:val="ru-RU"/>
        </w:rPr>
        <w:t>а</w:t>
      </w:r>
      <w:r w:rsidRPr="00B00F93">
        <w:rPr>
          <w:rFonts w:ascii="Arial" w:hAnsi="Arial" w:cs="Arial"/>
          <w:spacing w:val="3"/>
          <w:sz w:val="24"/>
          <w:szCs w:val="24"/>
          <w:lang w:val="ru-RU"/>
        </w:rPr>
        <w:t xml:space="preserve"> топлива</w:t>
      </w:r>
      <w:r>
        <w:rPr>
          <w:rFonts w:ascii="Arial" w:hAnsi="Arial" w:cs="Arial"/>
          <w:spacing w:val="3"/>
          <w:sz w:val="24"/>
          <w:szCs w:val="24"/>
          <w:lang w:val="ru-RU"/>
        </w:rPr>
        <w:t xml:space="preserve"> на </w:t>
      </w:r>
      <w:r w:rsidR="00F633D3">
        <w:rPr>
          <w:rFonts w:ascii="Arial" w:hAnsi="Arial" w:cs="Arial"/>
          <w:spacing w:val="3"/>
          <w:sz w:val="24"/>
          <w:szCs w:val="24"/>
          <w:lang w:val="ru-RU"/>
        </w:rPr>
        <w:t>существующих</w:t>
      </w:r>
      <w:r>
        <w:rPr>
          <w:rFonts w:ascii="Arial" w:hAnsi="Arial" w:cs="Arial"/>
          <w:spacing w:val="3"/>
          <w:sz w:val="24"/>
          <w:szCs w:val="24"/>
          <w:lang w:val="ru-RU"/>
        </w:rPr>
        <w:t xml:space="preserve"> </w:t>
      </w:r>
      <w:r w:rsidR="001912EC" w:rsidRPr="00B00F93">
        <w:rPr>
          <w:rFonts w:ascii="Arial" w:hAnsi="Arial" w:cs="Arial"/>
          <w:spacing w:val="3"/>
          <w:sz w:val="24"/>
          <w:szCs w:val="24"/>
          <w:lang w:val="ru-RU"/>
        </w:rPr>
        <w:t>к</w:t>
      </w:r>
      <w:r>
        <w:rPr>
          <w:rFonts w:ascii="Arial" w:hAnsi="Arial" w:cs="Arial"/>
          <w:spacing w:val="3"/>
          <w:sz w:val="24"/>
          <w:szCs w:val="24"/>
          <w:lang w:val="ru-RU"/>
        </w:rPr>
        <w:t>отельных</w:t>
      </w:r>
      <w:r w:rsidR="001912EC" w:rsidRPr="00B00F93">
        <w:rPr>
          <w:rFonts w:ascii="Arial" w:hAnsi="Arial" w:cs="Arial"/>
          <w:spacing w:val="3"/>
          <w:sz w:val="24"/>
          <w:szCs w:val="24"/>
          <w:lang w:val="ru-RU"/>
        </w:rPr>
        <w:t xml:space="preserve"> </w:t>
      </w:r>
      <w:r w:rsidR="00F633D3">
        <w:rPr>
          <w:rFonts w:ascii="Arial" w:hAnsi="Arial" w:cs="Arial"/>
          <w:spacing w:val="3"/>
          <w:sz w:val="24"/>
          <w:szCs w:val="24"/>
          <w:lang w:val="ru-RU"/>
        </w:rPr>
        <w:t>имеет</w:t>
      </w:r>
      <w:r w:rsidR="001912EC" w:rsidRPr="00B00F93">
        <w:rPr>
          <w:rFonts w:ascii="Arial" w:hAnsi="Arial" w:cs="Arial"/>
          <w:spacing w:val="3"/>
          <w:sz w:val="24"/>
          <w:szCs w:val="24"/>
          <w:lang w:val="ru-RU"/>
        </w:rPr>
        <w:t xml:space="preserve"> ряд достоинств:</w:t>
      </w:r>
    </w:p>
    <w:p w14:paraId="19F65219" w14:textId="4BEF5C43" w:rsidR="001912EC" w:rsidRPr="00B00F93" w:rsidRDefault="002F6888" w:rsidP="00475541">
      <w:pPr>
        <w:pStyle w:val="af1"/>
        <w:numPr>
          <w:ilvl w:val="0"/>
          <w:numId w:val="22"/>
        </w:numPr>
        <w:spacing w:line="276" w:lineRule="auto"/>
        <w:rPr>
          <w:rFonts w:ascii="Arial" w:hAnsi="Arial" w:cs="Arial"/>
          <w:spacing w:val="3"/>
          <w:szCs w:val="24"/>
        </w:rPr>
      </w:pPr>
      <w:r w:rsidRPr="00B00F93">
        <w:rPr>
          <w:rFonts w:ascii="Arial" w:hAnsi="Arial" w:cs="Arial"/>
          <w:spacing w:val="3"/>
          <w:szCs w:val="24"/>
        </w:rPr>
        <w:t>является экологически более чистым видом топлива</w:t>
      </w:r>
      <w:r w:rsidR="001912EC" w:rsidRPr="00B00F93">
        <w:rPr>
          <w:rFonts w:ascii="Arial" w:hAnsi="Arial" w:cs="Arial"/>
          <w:spacing w:val="3"/>
          <w:szCs w:val="24"/>
        </w:rPr>
        <w:t>;</w:t>
      </w:r>
    </w:p>
    <w:p w14:paraId="19B85523" w14:textId="6208ACE9" w:rsidR="001912EC" w:rsidRPr="00B00F93" w:rsidRDefault="002F6888" w:rsidP="00475541">
      <w:pPr>
        <w:pStyle w:val="af1"/>
        <w:numPr>
          <w:ilvl w:val="0"/>
          <w:numId w:val="22"/>
        </w:numPr>
        <w:spacing w:line="276" w:lineRule="auto"/>
        <w:rPr>
          <w:rFonts w:ascii="Arial" w:hAnsi="Arial" w:cs="Arial"/>
          <w:spacing w:val="3"/>
          <w:szCs w:val="24"/>
        </w:rPr>
      </w:pPr>
      <w:r w:rsidRPr="00B00F93">
        <w:rPr>
          <w:rFonts w:ascii="Arial" w:hAnsi="Arial" w:cs="Arial"/>
          <w:spacing w:val="3"/>
          <w:szCs w:val="24"/>
        </w:rPr>
        <w:t>высок</w:t>
      </w:r>
      <w:r>
        <w:rPr>
          <w:rFonts w:ascii="Arial" w:hAnsi="Arial" w:cs="Arial"/>
          <w:spacing w:val="3"/>
          <w:szCs w:val="24"/>
        </w:rPr>
        <w:t>ая</w:t>
      </w:r>
      <w:r w:rsidRPr="00B00F93">
        <w:rPr>
          <w:rFonts w:ascii="Arial" w:hAnsi="Arial" w:cs="Arial"/>
          <w:spacing w:val="3"/>
          <w:szCs w:val="24"/>
        </w:rPr>
        <w:t xml:space="preserve"> теплотворн</w:t>
      </w:r>
      <w:r>
        <w:rPr>
          <w:rFonts w:ascii="Arial" w:hAnsi="Arial" w:cs="Arial"/>
          <w:spacing w:val="3"/>
          <w:szCs w:val="24"/>
        </w:rPr>
        <w:t>ая</w:t>
      </w:r>
      <w:r w:rsidRPr="00B00F93">
        <w:rPr>
          <w:rFonts w:ascii="Arial" w:hAnsi="Arial" w:cs="Arial"/>
          <w:spacing w:val="3"/>
          <w:szCs w:val="24"/>
        </w:rPr>
        <w:t xml:space="preserve"> способность</w:t>
      </w:r>
      <w:r w:rsidR="001912EC" w:rsidRPr="00B00F93">
        <w:rPr>
          <w:rFonts w:ascii="Arial" w:hAnsi="Arial" w:cs="Arial"/>
          <w:spacing w:val="3"/>
          <w:szCs w:val="24"/>
        </w:rPr>
        <w:t>;</w:t>
      </w:r>
    </w:p>
    <w:p w14:paraId="4FA6E134" w14:textId="7124E664" w:rsidR="001912EC" w:rsidRPr="00B00F93" w:rsidRDefault="002F6888" w:rsidP="00475541">
      <w:pPr>
        <w:pStyle w:val="af1"/>
        <w:numPr>
          <w:ilvl w:val="0"/>
          <w:numId w:val="22"/>
        </w:numPr>
        <w:spacing w:line="276" w:lineRule="auto"/>
        <w:rPr>
          <w:rFonts w:ascii="Arial" w:hAnsi="Arial" w:cs="Arial"/>
          <w:spacing w:val="3"/>
          <w:szCs w:val="24"/>
        </w:rPr>
      </w:pPr>
      <w:r w:rsidRPr="00B00F93">
        <w:rPr>
          <w:rFonts w:ascii="Arial" w:hAnsi="Arial" w:cs="Arial"/>
          <w:spacing w:val="3"/>
          <w:szCs w:val="24"/>
        </w:rPr>
        <w:t>легко транспортируется по газопроводам</w:t>
      </w:r>
      <w:r w:rsidR="001912EC" w:rsidRPr="00B00F93">
        <w:rPr>
          <w:rFonts w:ascii="Arial" w:hAnsi="Arial" w:cs="Arial"/>
          <w:spacing w:val="3"/>
          <w:szCs w:val="24"/>
        </w:rPr>
        <w:t>.</w:t>
      </w:r>
    </w:p>
    <w:p w14:paraId="363182CB" w14:textId="77777777" w:rsidR="001912EC" w:rsidRPr="00B00F93" w:rsidRDefault="001912EC" w:rsidP="001912EC">
      <w:pPr>
        <w:spacing w:line="276" w:lineRule="auto"/>
        <w:rPr>
          <w:rFonts w:ascii="Arial" w:hAnsi="Arial" w:cs="Arial"/>
          <w:sz w:val="24"/>
          <w:szCs w:val="24"/>
          <w:shd w:val="clear" w:color="auto" w:fill="FFFFFF"/>
          <w:lang w:val="ru-RU"/>
        </w:rPr>
      </w:pPr>
    </w:p>
    <w:p w14:paraId="247378B2" w14:textId="77777777" w:rsidR="001912EC" w:rsidRPr="00B00F93" w:rsidRDefault="001912EC" w:rsidP="001912EC">
      <w:pPr>
        <w:pStyle w:val="2"/>
        <w:spacing w:before="0"/>
        <w:jc w:val="center"/>
        <w:rPr>
          <w:rFonts w:ascii="Arial" w:hAnsi="Arial" w:cs="Arial"/>
          <w:color w:val="auto"/>
          <w:sz w:val="24"/>
          <w:szCs w:val="24"/>
          <w:lang w:val="ru-RU"/>
        </w:rPr>
      </w:pPr>
      <w:bookmarkStart w:id="687" w:name="_Toc524886802"/>
      <w:bookmarkStart w:id="688" w:name="_Toc46505214"/>
      <w:r w:rsidRPr="00B00F93">
        <w:rPr>
          <w:rFonts w:ascii="Arial" w:hAnsi="Arial" w:cs="Arial"/>
          <w:color w:val="auto"/>
          <w:sz w:val="24"/>
          <w:szCs w:val="24"/>
          <w:lang w:val="ru-RU"/>
        </w:rPr>
        <w:t>7.15. Обоснование организации теплоснабжения в производственных зонах на территории поселения</w:t>
      </w:r>
      <w:bookmarkEnd w:id="687"/>
      <w:bookmarkEnd w:id="688"/>
    </w:p>
    <w:p w14:paraId="7CE9FB0F" w14:textId="77777777" w:rsidR="001912EC" w:rsidRPr="00B00F93" w:rsidRDefault="001912EC" w:rsidP="001912EC">
      <w:pPr>
        <w:spacing w:line="276" w:lineRule="auto"/>
        <w:ind w:firstLine="708"/>
        <w:rPr>
          <w:rFonts w:ascii="Arial" w:hAnsi="Arial" w:cs="Arial"/>
          <w:sz w:val="24"/>
          <w:szCs w:val="24"/>
          <w:shd w:val="clear" w:color="auto" w:fill="FFFFFF"/>
          <w:lang w:val="ru-RU"/>
        </w:rPr>
      </w:pPr>
    </w:p>
    <w:p w14:paraId="375169B5" w14:textId="790F9812" w:rsidR="001912EC" w:rsidRPr="00B00F93" w:rsidRDefault="001912EC" w:rsidP="001912EC">
      <w:pPr>
        <w:spacing w:line="276" w:lineRule="auto"/>
        <w:ind w:firstLine="708"/>
        <w:jc w:val="both"/>
        <w:rPr>
          <w:rFonts w:ascii="Arial" w:hAnsi="Arial" w:cs="Arial"/>
          <w:sz w:val="24"/>
          <w:lang w:val="ru-RU"/>
        </w:rPr>
      </w:pPr>
      <w:r w:rsidRPr="00B00F93">
        <w:rPr>
          <w:rFonts w:ascii="Arial" w:hAnsi="Arial" w:cs="Arial"/>
          <w:sz w:val="24"/>
          <w:lang w:val="ru-RU"/>
        </w:rPr>
        <w:t xml:space="preserve">Так как развитие производства в </w:t>
      </w:r>
      <w:r w:rsidR="00633752">
        <w:rPr>
          <w:rFonts w:ascii="Arial" w:hAnsi="Arial" w:cs="Arial"/>
          <w:sz w:val="24"/>
          <w:lang w:val="ru-RU"/>
        </w:rPr>
        <w:t>с. Парабель</w:t>
      </w:r>
      <w:r w:rsidRPr="00B00F93">
        <w:rPr>
          <w:rFonts w:ascii="Arial" w:hAnsi="Arial" w:cs="Arial"/>
          <w:sz w:val="24"/>
          <w:lang w:val="ru-RU"/>
        </w:rPr>
        <w:t xml:space="preserve"> в соответствии с действующим Генеральным планом планируется, главным образом, за счет максимального использования мощностей существующих предприятий, а также их диферсификации, увеличение </w:t>
      </w:r>
      <w:r w:rsidRPr="00B00F93">
        <w:rPr>
          <w:rFonts w:ascii="Arial" w:hAnsi="Arial" w:cs="Arial"/>
          <w:sz w:val="24"/>
          <w:lang w:val="ru-RU"/>
        </w:rPr>
        <w:lastRenderedPageBreak/>
        <w:t>тепловой нагрузки в производственных зонах не прогнозируется. В связи с этим строительство источников теплос</w:t>
      </w:r>
      <w:r w:rsidR="006E32B8" w:rsidRPr="00B00F93">
        <w:rPr>
          <w:rFonts w:ascii="Arial" w:hAnsi="Arial" w:cs="Arial"/>
          <w:sz w:val="24"/>
          <w:lang w:val="ru-RU"/>
        </w:rPr>
        <w:t>набжения в производственных зона</w:t>
      </w:r>
      <w:r w:rsidRPr="00B00F93">
        <w:rPr>
          <w:rFonts w:ascii="Arial" w:hAnsi="Arial" w:cs="Arial"/>
          <w:sz w:val="24"/>
          <w:lang w:val="ru-RU"/>
        </w:rPr>
        <w:t>х не планируется.</w:t>
      </w:r>
    </w:p>
    <w:p w14:paraId="495116F3" w14:textId="77777777" w:rsidR="001912EC" w:rsidRPr="00B00F93" w:rsidRDefault="001912EC" w:rsidP="001912EC">
      <w:pPr>
        <w:spacing w:line="276" w:lineRule="auto"/>
        <w:rPr>
          <w:rFonts w:ascii="Arial" w:hAnsi="Arial" w:cs="Arial"/>
          <w:spacing w:val="3"/>
          <w:sz w:val="24"/>
          <w:szCs w:val="24"/>
          <w:lang w:val="ru-RU"/>
        </w:rPr>
      </w:pPr>
    </w:p>
    <w:p w14:paraId="46EA4C15" w14:textId="77777777" w:rsidR="001912EC" w:rsidRPr="00B00F93" w:rsidRDefault="001912EC" w:rsidP="001912EC">
      <w:pPr>
        <w:pStyle w:val="2"/>
        <w:spacing w:before="0"/>
        <w:jc w:val="center"/>
        <w:rPr>
          <w:rFonts w:ascii="Arial" w:hAnsi="Arial" w:cs="Arial"/>
          <w:color w:val="auto"/>
          <w:sz w:val="24"/>
          <w:szCs w:val="24"/>
          <w:lang w:val="ru-RU"/>
        </w:rPr>
      </w:pPr>
      <w:bookmarkStart w:id="689" w:name="_Toc524886803"/>
      <w:bookmarkStart w:id="690" w:name="_Toc46505215"/>
      <w:r w:rsidRPr="00B00F93">
        <w:rPr>
          <w:rFonts w:ascii="Arial" w:hAnsi="Arial" w:cs="Arial"/>
          <w:color w:val="auto"/>
          <w:sz w:val="24"/>
          <w:szCs w:val="24"/>
          <w:lang w:val="ru-RU"/>
        </w:rPr>
        <w:t>7.16. Результаты расчетов радиуса эффективного теплоснабжения</w:t>
      </w:r>
      <w:bookmarkEnd w:id="689"/>
      <w:bookmarkEnd w:id="690"/>
    </w:p>
    <w:p w14:paraId="2575995F" w14:textId="77777777" w:rsidR="001912EC" w:rsidRPr="00B00F93" w:rsidRDefault="001912EC" w:rsidP="001912EC">
      <w:pPr>
        <w:spacing w:line="276" w:lineRule="auto"/>
        <w:ind w:firstLine="708"/>
        <w:rPr>
          <w:rFonts w:ascii="Arial" w:hAnsi="Arial" w:cs="Arial"/>
          <w:sz w:val="24"/>
          <w:szCs w:val="24"/>
          <w:shd w:val="clear" w:color="auto" w:fill="FFFFFF"/>
          <w:lang w:val="ru-RU"/>
        </w:rPr>
      </w:pPr>
    </w:p>
    <w:p w14:paraId="2B899FE3" w14:textId="77777777" w:rsidR="001912EC" w:rsidRPr="00B00F93" w:rsidRDefault="001912EC" w:rsidP="001912EC">
      <w:pPr>
        <w:spacing w:line="276" w:lineRule="auto"/>
        <w:jc w:val="both"/>
        <w:rPr>
          <w:rFonts w:ascii="Arial" w:hAnsi="Arial" w:cs="Arial"/>
          <w:sz w:val="24"/>
          <w:szCs w:val="24"/>
          <w:shd w:val="clear" w:color="auto" w:fill="FFFFFF"/>
          <w:lang w:val="ru-RU"/>
        </w:rPr>
      </w:pPr>
      <w:r w:rsidRPr="00B00F93">
        <w:rPr>
          <w:rFonts w:ascii="Arial" w:hAnsi="Arial" w:cs="Arial"/>
          <w:sz w:val="24"/>
          <w:szCs w:val="24"/>
          <w:shd w:val="clear" w:color="auto" w:fill="FFFFFF"/>
        </w:rPr>
        <w:t> </w:t>
      </w:r>
      <w:r w:rsidRPr="00B00F93">
        <w:rPr>
          <w:rFonts w:ascii="Arial" w:hAnsi="Arial" w:cs="Arial"/>
          <w:sz w:val="24"/>
          <w:szCs w:val="24"/>
          <w:shd w:val="clear" w:color="auto" w:fill="FFFFFF"/>
          <w:lang w:val="ru-RU"/>
        </w:rPr>
        <w:tab/>
        <w:t>Расчет показателей эффективности теплоснабжения приведен в Части 4 Главы 1 Обосновывающих материалов к Схеме теплоснабжения.</w:t>
      </w:r>
    </w:p>
    <w:p w14:paraId="59C7A127" w14:textId="77777777" w:rsidR="001912EC" w:rsidRPr="00B00F93" w:rsidRDefault="001912EC" w:rsidP="001912EC">
      <w:pPr>
        <w:spacing w:line="276" w:lineRule="auto"/>
        <w:rPr>
          <w:rFonts w:ascii="Arial" w:hAnsi="Arial" w:cs="Arial"/>
          <w:spacing w:val="3"/>
          <w:lang w:val="ru-RU"/>
        </w:rPr>
      </w:pPr>
    </w:p>
    <w:p w14:paraId="5A7E3F44" w14:textId="77777777" w:rsidR="001912EC" w:rsidRPr="00B00F93" w:rsidRDefault="001912EC" w:rsidP="001912EC">
      <w:pPr>
        <w:pStyle w:val="2"/>
        <w:spacing w:before="0"/>
        <w:jc w:val="center"/>
        <w:rPr>
          <w:rFonts w:ascii="Arial" w:hAnsi="Arial" w:cs="Arial"/>
          <w:color w:val="auto"/>
          <w:sz w:val="24"/>
          <w:szCs w:val="24"/>
          <w:lang w:val="ru-RU"/>
        </w:rPr>
      </w:pPr>
      <w:bookmarkStart w:id="691" w:name="_Toc524886804"/>
      <w:bookmarkStart w:id="692" w:name="_Toc46505216"/>
      <w:r w:rsidRPr="00B00F93">
        <w:rPr>
          <w:rFonts w:ascii="Arial" w:hAnsi="Arial" w:cs="Arial"/>
          <w:color w:val="auto"/>
          <w:sz w:val="24"/>
          <w:szCs w:val="24"/>
          <w:lang w:val="ru-RU"/>
        </w:rPr>
        <w:t>7.17. Описание изменений в предложениях по строительству, реконструкции и техническому перевооружению источников тепловой энергии за период, предшествующий актуализации схемы теплоснабжения</w:t>
      </w:r>
      <w:bookmarkEnd w:id="691"/>
      <w:bookmarkEnd w:id="692"/>
      <w:r w:rsidRPr="00B00F93">
        <w:rPr>
          <w:rFonts w:ascii="Arial" w:hAnsi="Arial" w:cs="Arial"/>
          <w:color w:val="auto"/>
          <w:sz w:val="24"/>
          <w:szCs w:val="24"/>
          <w:lang w:val="ru-RU"/>
        </w:rPr>
        <w:t xml:space="preserve"> </w:t>
      </w:r>
    </w:p>
    <w:p w14:paraId="384DF556" w14:textId="77777777" w:rsidR="001912EC" w:rsidRPr="00B00F93" w:rsidRDefault="001912EC" w:rsidP="001912EC">
      <w:pPr>
        <w:spacing w:line="276" w:lineRule="auto"/>
        <w:ind w:firstLine="708"/>
        <w:jc w:val="both"/>
        <w:rPr>
          <w:rFonts w:ascii="Arial" w:hAnsi="Arial" w:cs="Arial"/>
          <w:sz w:val="24"/>
          <w:szCs w:val="24"/>
          <w:shd w:val="clear" w:color="auto" w:fill="FFFFFF"/>
          <w:lang w:val="ru-RU"/>
        </w:rPr>
      </w:pPr>
    </w:p>
    <w:p w14:paraId="1724D5AC" w14:textId="32B5CC6A" w:rsidR="006E32B8" w:rsidRPr="00B00F93" w:rsidRDefault="006E32B8" w:rsidP="000A368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xml:space="preserve">Предложения по реконструкции и техническому перевооружению источников тепловой энергии за период, предшествующий актуализации схемы теплоснабжения </w:t>
      </w:r>
      <w:r w:rsidR="000A3688">
        <w:rPr>
          <w:rFonts w:ascii="Arial" w:hAnsi="Arial" w:cs="Arial"/>
          <w:sz w:val="24"/>
          <w:szCs w:val="24"/>
          <w:shd w:val="clear" w:color="auto" w:fill="FFFFFF"/>
          <w:lang w:val="ru-RU"/>
        </w:rPr>
        <w:t>отсутствуют.</w:t>
      </w:r>
    </w:p>
    <w:p w14:paraId="0043B4DC" w14:textId="77777777" w:rsidR="001912EC" w:rsidRPr="00B00F93" w:rsidRDefault="001912EC" w:rsidP="009D1E1E">
      <w:pPr>
        <w:spacing w:line="276" w:lineRule="auto"/>
        <w:ind w:firstLine="709"/>
        <w:jc w:val="both"/>
        <w:rPr>
          <w:rFonts w:ascii="Arial" w:hAnsi="Arial" w:cs="Arial"/>
          <w:sz w:val="24"/>
          <w:szCs w:val="24"/>
          <w:lang w:val="ru-RU"/>
        </w:rPr>
      </w:pPr>
    </w:p>
    <w:p w14:paraId="7F74815A" w14:textId="4FB90719" w:rsidR="007D5306" w:rsidRPr="00B00F93" w:rsidRDefault="007D5306" w:rsidP="007D5306">
      <w:pPr>
        <w:spacing w:line="276" w:lineRule="auto"/>
        <w:ind w:firstLine="709"/>
        <w:jc w:val="both"/>
        <w:rPr>
          <w:rFonts w:ascii="Arial" w:hAnsi="Arial" w:cs="Arial"/>
          <w:sz w:val="24"/>
          <w:szCs w:val="24"/>
          <w:lang w:val="ru-RU"/>
        </w:rPr>
      </w:pPr>
      <w:r w:rsidRPr="00B00F93">
        <w:rPr>
          <w:rFonts w:ascii="Arial" w:hAnsi="Arial" w:cs="Arial"/>
          <w:sz w:val="24"/>
          <w:szCs w:val="24"/>
          <w:lang w:val="ru-RU"/>
        </w:rPr>
        <w:br w:type="page"/>
      </w:r>
    </w:p>
    <w:p w14:paraId="1101A400" w14:textId="2AF37BFF" w:rsidR="00940AD3" w:rsidRPr="00B00F93" w:rsidRDefault="00940AD3" w:rsidP="00940AD3">
      <w:pPr>
        <w:pStyle w:val="1"/>
        <w:jc w:val="center"/>
        <w:rPr>
          <w:rFonts w:ascii="Arial" w:hAnsi="Arial" w:cs="Arial"/>
          <w:sz w:val="24"/>
          <w:szCs w:val="24"/>
          <w:lang w:val="ru-RU"/>
        </w:rPr>
      </w:pPr>
      <w:bookmarkStart w:id="693" w:name="_Toc420879035"/>
      <w:bookmarkStart w:id="694" w:name="_Toc420879328"/>
      <w:bookmarkStart w:id="695" w:name="_Toc420879898"/>
      <w:bookmarkStart w:id="696" w:name="_Toc420880164"/>
      <w:bookmarkStart w:id="697" w:name="_Toc424483263"/>
      <w:bookmarkStart w:id="698" w:name="_Toc424483533"/>
      <w:bookmarkStart w:id="699" w:name="_Toc461985605"/>
      <w:bookmarkStart w:id="700" w:name="_Toc461986132"/>
      <w:bookmarkStart w:id="701" w:name="_Toc465334712"/>
      <w:bookmarkStart w:id="702" w:name="_Toc497329019"/>
      <w:bookmarkStart w:id="703" w:name="_Toc46505217"/>
      <w:r w:rsidRPr="00B00F93">
        <w:rPr>
          <w:rFonts w:ascii="Arial" w:hAnsi="Arial" w:cs="Arial"/>
          <w:sz w:val="24"/>
          <w:szCs w:val="24"/>
          <w:lang w:val="ru-RU"/>
        </w:rPr>
        <w:lastRenderedPageBreak/>
        <w:t>Глава</w:t>
      </w:r>
      <w:r w:rsidRPr="00B00F93">
        <w:rPr>
          <w:rFonts w:ascii="Arial" w:hAnsi="Arial" w:cs="Arial"/>
          <w:spacing w:val="30"/>
          <w:sz w:val="24"/>
          <w:szCs w:val="24"/>
          <w:lang w:val="ru-RU"/>
        </w:rPr>
        <w:t xml:space="preserve"> </w:t>
      </w:r>
      <w:r w:rsidR="005E7EF6" w:rsidRPr="00B00F93">
        <w:rPr>
          <w:rFonts w:ascii="Arial" w:hAnsi="Arial" w:cs="Arial"/>
          <w:sz w:val="24"/>
          <w:szCs w:val="24"/>
          <w:lang w:val="ru-RU"/>
        </w:rPr>
        <w:t>8</w:t>
      </w:r>
      <w:r w:rsidRPr="00B00F93">
        <w:rPr>
          <w:rFonts w:ascii="Arial" w:hAnsi="Arial" w:cs="Arial"/>
          <w:sz w:val="24"/>
          <w:szCs w:val="24"/>
          <w:lang w:val="ru-RU"/>
        </w:rPr>
        <w:t>.</w:t>
      </w:r>
      <w:r w:rsidRPr="00B00F93">
        <w:rPr>
          <w:rFonts w:ascii="Arial" w:hAnsi="Arial" w:cs="Arial"/>
          <w:spacing w:val="33"/>
          <w:sz w:val="24"/>
          <w:szCs w:val="24"/>
          <w:lang w:val="ru-RU"/>
        </w:rPr>
        <w:t xml:space="preserve"> </w:t>
      </w:r>
      <w:r w:rsidRPr="00B00F93">
        <w:rPr>
          <w:rFonts w:ascii="Arial" w:hAnsi="Arial" w:cs="Arial"/>
          <w:sz w:val="24"/>
          <w:szCs w:val="24"/>
          <w:lang w:val="ru-RU"/>
        </w:rPr>
        <w:t>Предложения по строительству и реконструкции тепловых сетей и сооружений на них</w:t>
      </w:r>
      <w:bookmarkEnd w:id="693"/>
      <w:bookmarkEnd w:id="694"/>
      <w:bookmarkEnd w:id="695"/>
      <w:bookmarkEnd w:id="696"/>
      <w:bookmarkEnd w:id="697"/>
      <w:bookmarkEnd w:id="698"/>
      <w:bookmarkEnd w:id="699"/>
      <w:bookmarkEnd w:id="700"/>
      <w:bookmarkEnd w:id="701"/>
      <w:bookmarkEnd w:id="702"/>
      <w:bookmarkEnd w:id="703"/>
    </w:p>
    <w:p w14:paraId="06FD4B60" w14:textId="77777777" w:rsidR="00940AD3" w:rsidRPr="00B00F93" w:rsidRDefault="00940AD3" w:rsidP="00BB317C">
      <w:pPr>
        <w:rPr>
          <w:rFonts w:ascii="Arial" w:hAnsi="Arial" w:cs="Arial"/>
          <w:sz w:val="24"/>
          <w:szCs w:val="24"/>
          <w:lang w:val="ru-RU"/>
        </w:rPr>
      </w:pPr>
    </w:p>
    <w:p w14:paraId="3E415E45" w14:textId="330D4117" w:rsidR="00940AD3" w:rsidRPr="00B00F93" w:rsidRDefault="008A39D5" w:rsidP="00D2791D">
      <w:pPr>
        <w:spacing w:line="276" w:lineRule="auto"/>
        <w:ind w:firstLine="709"/>
        <w:jc w:val="both"/>
        <w:rPr>
          <w:rFonts w:ascii="Arial" w:hAnsi="Arial" w:cs="Arial"/>
          <w:sz w:val="24"/>
          <w:szCs w:val="24"/>
          <w:lang w:val="ru-RU"/>
        </w:rPr>
      </w:pPr>
      <w:r>
        <w:rPr>
          <w:rFonts w:ascii="Arial" w:hAnsi="Arial" w:cs="Arial"/>
          <w:sz w:val="24"/>
          <w:szCs w:val="24"/>
          <w:lang w:val="ru-RU"/>
        </w:rPr>
        <w:t>Предложения по строительству и реконструкции тепловых сетей связаны</w:t>
      </w:r>
      <w:r w:rsidR="00940AD3" w:rsidRPr="00B00F93">
        <w:rPr>
          <w:rFonts w:ascii="Arial" w:hAnsi="Arial" w:cs="Arial"/>
          <w:sz w:val="24"/>
          <w:szCs w:val="24"/>
          <w:lang w:val="ru-RU"/>
        </w:rPr>
        <w:t xml:space="preserve"> с необходимостью оптимизации гидравлического режима сетей, направленной на соответствующее изменение пропускной способности существующих трубопроводов.</w:t>
      </w:r>
    </w:p>
    <w:p w14:paraId="6CCA3FFA" w14:textId="34F0B815" w:rsidR="00940AD3" w:rsidRPr="00B00F93" w:rsidRDefault="00940AD3" w:rsidP="00D2791D">
      <w:pPr>
        <w:spacing w:line="276" w:lineRule="auto"/>
        <w:ind w:firstLine="709"/>
        <w:jc w:val="both"/>
        <w:rPr>
          <w:rFonts w:ascii="Arial" w:hAnsi="Arial" w:cs="Arial"/>
          <w:sz w:val="24"/>
          <w:szCs w:val="24"/>
          <w:lang w:val="ru-RU"/>
        </w:rPr>
      </w:pPr>
      <w:r w:rsidRPr="00B00F93">
        <w:rPr>
          <w:rFonts w:ascii="Arial" w:hAnsi="Arial" w:cs="Arial"/>
          <w:sz w:val="24"/>
          <w:szCs w:val="24"/>
          <w:lang w:val="ru-RU"/>
        </w:rPr>
        <w:t>Все мероприятия по реконструкции тепловых сетей запланированы на</w:t>
      </w:r>
      <w:r w:rsidR="00154E8E" w:rsidRPr="00B00F93">
        <w:rPr>
          <w:rFonts w:ascii="Arial" w:hAnsi="Arial" w:cs="Arial"/>
          <w:sz w:val="24"/>
          <w:szCs w:val="24"/>
          <w:lang w:val="ru-RU"/>
        </w:rPr>
        <w:t xml:space="preserve"> период</w:t>
      </w:r>
      <w:r w:rsidRPr="00B00F93">
        <w:rPr>
          <w:rFonts w:ascii="Arial" w:hAnsi="Arial" w:cs="Arial"/>
          <w:sz w:val="24"/>
          <w:szCs w:val="24"/>
          <w:lang w:val="ru-RU"/>
        </w:rPr>
        <w:t xml:space="preserve"> 20</w:t>
      </w:r>
      <w:r w:rsidR="00B45AD5">
        <w:rPr>
          <w:rFonts w:ascii="Arial" w:hAnsi="Arial" w:cs="Arial"/>
          <w:sz w:val="24"/>
          <w:szCs w:val="24"/>
          <w:lang w:val="ru-RU"/>
        </w:rPr>
        <w:t>22</w:t>
      </w:r>
      <w:r w:rsidRPr="00B00F93">
        <w:rPr>
          <w:rFonts w:ascii="Arial" w:hAnsi="Arial" w:cs="Arial"/>
          <w:sz w:val="24"/>
          <w:szCs w:val="24"/>
          <w:lang w:val="ru-RU"/>
        </w:rPr>
        <w:t>–203</w:t>
      </w:r>
      <w:r w:rsidR="008E204C">
        <w:rPr>
          <w:rFonts w:ascii="Arial" w:hAnsi="Arial" w:cs="Arial"/>
          <w:sz w:val="24"/>
          <w:szCs w:val="24"/>
          <w:lang w:val="ru-RU"/>
        </w:rPr>
        <w:t>5</w:t>
      </w:r>
      <w:r w:rsidRPr="00B00F93">
        <w:rPr>
          <w:rFonts w:ascii="Arial" w:hAnsi="Arial" w:cs="Arial"/>
          <w:sz w:val="24"/>
          <w:szCs w:val="24"/>
          <w:lang w:val="ru-RU"/>
        </w:rPr>
        <w:t xml:space="preserve"> гг.</w:t>
      </w:r>
    </w:p>
    <w:p w14:paraId="51CD433E" w14:textId="77777777" w:rsidR="005E7EF6" w:rsidRPr="00B00F93" w:rsidRDefault="005E7EF6" w:rsidP="00D2791D">
      <w:pPr>
        <w:spacing w:line="276" w:lineRule="auto"/>
        <w:ind w:firstLine="709"/>
        <w:jc w:val="both"/>
        <w:rPr>
          <w:rFonts w:ascii="Arial" w:hAnsi="Arial" w:cs="Arial"/>
          <w:sz w:val="24"/>
          <w:szCs w:val="24"/>
          <w:lang w:val="ru-RU"/>
        </w:rPr>
      </w:pPr>
    </w:p>
    <w:p w14:paraId="55B80D56" w14:textId="77777777" w:rsidR="005E7EF6" w:rsidRPr="00B00F93" w:rsidRDefault="005E7EF6" w:rsidP="005E7EF6">
      <w:pPr>
        <w:pStyle w:val="2"/>
        <w:spacing w:before="0"/>
        <w:jc w:val="center"/>
        <w:rPr>
          <w:rFonts w:ascii="Arial" w:hAnsi="Arial" w:cs="Arial"/>
          <w:color w:val="auto"/>
          <w:sz w:val="24"/>
          <w:szCs w:val="24"/>
          <w:lang w:val="ru-RU"/>
        </w:rPr>
      </w:pPr>
      <w:bookmarkStart w:id="704" w:name="_Toc520479229"/>
      <w:bookmarkStart w:id="705" w:name="_Toc46505218"/>
      <w:r w:rsidRPr="00B00F93">
        <w:rPr>
          <w:rFonts w:ascii="Arial" w:hAnsi="Arial" w:cs="Arial"/>
          <w:color w:val="auto"/>
          <w:sz w:val="24"/>
          <w:szCs w:val="24"/>
          <w:lang w:val="ru-RU"/>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704"/>
      <w:bookmarkEnd w:id="705"/>
    </w:p>
    <w:p w14:paraId="10E46E4B" w14:textId="77777777" w:rsidR="005E7EF6" w:rsidRPr="00B00F93" w:rsidRDefault="005E7EF6" w:rsidP="005E7EF6">
      <w:pPr>
        <w:spacing w:line="276" w:lineRule="auto"/>
        <w:ind w:firstLine="708"/>
        <w:jc w:val="both"/>
        <w:rPr>
          <w:rFonts w:ascii="Arial" w:hAnsi="Arial" w:cs="Arial"/>
          <w:spacing w:val="3"/>
          <w:sz w:val="24"/>
          <w:szCs w:val="24"/>
          <w:highlight w:val="yellow"/>
          <w:lang w:val="ru-RU"/>
        </w:rPr>
      </w:pPr>
    </w:p>
    <w:p w14:paraId="3965CC2A" w14:textId="035BF4C3" w:rsidR="003858E9" w:rsidRPr="00B00F93" w:rsidRDefault="008A39D5" w:rsidP="003858E9">
      <w:pPr>
        <w:jc w:val="both"/>
        <w:rPr>
          <w:rFonts w:ascii="Arial" w:hAnsi="Arial" w:cs="Arial"/>
          <w:sz w:val="24"/>
          <w:szCs w:val="24"/>
          <w:lang w:val="ru-RU"/>
        </w:rPr>
      </w:pPr>
      <w:r>
        <w:rPr>
          <w:rFonts w:ascii="Arial" w:hAnsi="Arial" w:cs="Arial"/>
          <w:sz w:val="24"/>
          <w:szCs w:val="24"/>
          <w:lang w:val="ru-RU"/>
        </w:rPr>
        <w:tab/>
        <w:t>В с. Парабель зон с дифицитом тепловой мощности не наблюдается.</w:t>
      </w:r>
    </w:p>
    <w:p w14:paraId="7C1D5C86" w14:textId="39B82731" w:rsidR="005E7EF6" w:rsidRPr="00B00F93" w:rsidRDefault="005E7EF6" w:rsidP="005E7EF6">
      <w:pPr>
        <w:spacing w:line="276" w:lineRule="auto"/>
        <w:ind w:firstLine="708"/>
        <w:jc w:val="both"/>
        <w:rPr>
          <w:rFonts w:ascii="Arial" w:hAnsi="Arial" w:cs="Arial"/>
          <w:spacing w:val="3"/>
          <w:sz w:val="24"/>
          <w:szCs w:val="24"/>
          <w:lang w:val="ru-RU"/>
        </w:rPr>
      </w:pPr>
    </w:p>
    <w:p w14:paraId="00E87767" w14:textId="73D67127" w:rsidR="005E7EF6" w:rsidRPr="00B00F93" w:rsidRDefault="005E7EF6" w:rsidP="005E7EF6">
      <w:pPr>
        <w:pStyle w:val="2"/>
        <w:spacing w:before="0"/>
        <w:jc w:val="center"/>
        <w:rPr>
          <w:rFonts w:ascii="Arial" w:hAnsi="Arial" w:cs="Arial"/>
          <w:color w:val="auto"/>
          <w:sz w:val="24"/>
          <w:szCs w:val="24"/>
          <w:highlight w:val="yellow"/>
          <w:lang w:val="ru-RU"/>
        </w:rPr>
      </w:pPr>
      <w:bookmarkStart w:id="706" w:name="_Toc520479230"/>
      <w:bookmarkStart w:id="707" w:name="_Toc46505219"/>
      <w:r w:rsidRPr="00B00F93">
        <w:rPr>
          <w:rFonts w:ascii="Arial" w:hAnsi="Arial" w:cs="Arial"/>
          <w:color w:val="auto"/>
          <w:sz w:val="24"/>
          <w:szCs w:val="24"/>
          <w:lang w:val="ru-RU"/>
        </w:rPr>
        <w:t xml:space="preserve">8.2. </w:t>
      </w:r>
      <w:bookmarkEnd w:id="706"/>
      <w:r w:rsidR="003858E9" w:rsidRPr="00B00F93">
        <w:rPr>
          <w:rFonts w:ascii="Arial" w:hAnsi="Arial" w:cs="Arial"/>
          <w:color w:val="auto"/>
          <w:sz w:val="24"/>
          <w:szCs w:val="24"/>
          <w:lang w:val="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707"/>
    </w:p>
    <w:p w14:paraId="713960E3" w14:textId="77777777" w:rsidR="005E7EF6" w:rsidRPr="00B00F93" w:rsidRDefault="005E7EF6" w:rsidP="005E7EF6">
      <w:pPr>
        <w:spacing w:line="276" w:lineRule="auto"/>
        <w:jc w:val="both"/>
        <w:rPr>
          <w:rFonts w:ascii="Arial" w:hAnsi="Arial" w:cs="Arial"/>
          <w:spacing w:val="3"/>
          <w:sz w:val="24"/>
          <w:szCs w:val="24"/>
          <w:highlight w:val="yellow"/>
          <w:lang w:val="ru-RU"/>
        </w:rPr>
      </w:pPr>
    </w:p>
    <w:p w14:paraId="4733FBDF" w14:textId="3698D9E3" w:rsidR="00E2104C" w:rsidRPr="008E204C" w:rsidRDefault="003858E9" w:rsidP="0092561E">
      <w:pPr>
        <w:ind w:firstLine="709"/>
        <w:rPr>
          <w:rFonts w:ascii="Arial" w:hAnsi="Arial" w:cs="Arial"/>
          <w:sz w:val="24"/>
          <w:szCs w:val="24"/>
          <w:lang w:val="ru-RU"/>
        </w:rPr>
      </w:pPr>
      <w:bookmarkStart w:id="708" w:name="_Toc520479231"/>
      <w:r w:rsidRPr="008E204C">
        <w:rPr>
          <w:rFonts w:ascii="Arial" w:hAnsi="Arial" w:cs="Arial"/>
          <w:sz w:val="24"/>
          <w:szCs w:val="24"/>
          <w:lang w:val="ru-RU"/>
        </w:rPr>
        <w:t>В</w:t>
      </w:r>
      <w:r w:rsidR="008A39D5" w:rsidRPr="008E204C">
        <w:rPr>
          <w:rFonts w:ascii="Arial" w:hAnsi="Arial" w:cs="Arial"/>
          <w:sz w:val="24"/>
          <w:szCs w:val="24"/>
          <w:lang w:val="ru-RU"/>
        </w:rPr>
        <w:t xml:space="preserve"> 2023 и 2025 гг.</w:t>
      </w:r>
      <w:r w:rsidR="00E2104C" w:rsidRPr="008E204C">
        <w:rPr>
          <w:rFonts w:ascii="Arial" w:hAnsi="Arial" w:cs="Arial"/>
          <w:sz w:val="24"/>
          <w:szCs w:val="24"/>
          <w:lang w:val="ru-RU"/>
        </w:rPr>
        <w:t xml:space="preserve"> планируется строительство</w:t>
      </w:r>
      <w:r w:rsidR="00716ED8" w:rsidRPr="008E204C">
        <w:rPr>
          <w:rFonts w:ascii="Arial" w:hAnsi="Arial" w:cs="Arial"/>
          <w:sz w:val="24"/>
          <w:szCs w:val="24"/>
          <w:lang w:val="ru-RU"/>
        </w:rPr>
        <w:t xml:space="preserve"> </w:t>
      </w:r>
      <w:r w:rsidR="0092561E" w:rsidRPr="008E204C">
        <w:rPr>
          <w:rFonts w:ascii="Arial" w:hAnsi="Arial" w:cs="Arial"/>
          <w:sz w:val="24"/>
          <w:szCs w:val="24"/>
          <w:lang w:val="ru-RU"/>
        </w:rPr>
        <w:t>перспективных объектов</w:t>
      </w:r>
      <w:r w:rsidR="00E2104C" w:rsidRPr="008E204C">
        <w:rPr>
          <w:rFonts w:ascii="Arial" w:hAnsi="Arial" w:cs="Arial"/>
          <w:sz w:val="24"/>
          <w:szCs w:val="24"/>
          <w:lang w:val="ru-RU"/>
        </w:rPr>
        <w:t>.</w:t>
      </w:r>
      <w:r w:rsidRPr="008E204C">
        <w:rPr>
          <w:rFonts w:ascii="Arial" w:hAnsi="Arial" w:cs="Arial"/>
          <w:sz w:val="24"/>
          <w:szCs w:val="24"/>
          <w:lang w:val="ru-RU"/>
        </w:rPr>
        <w:t xml:space="preserve"> </w:t>
      </w:r>
      <w:r w:rsidR="0092561E" w:rsidRPr="008E204C">
        <w:rPr>
          <w:rFonts w:ascii="Arial" w:hAnsi="Arial" w:cs="Arial"/>
          <w:sz w:val="24"/>
          <w:szCs w:val="24"/>
          <w:lang w:val="ru-RU"/>
        </w:rPr>
        <w:t>Перспективные объекты предполагается присоединить к</w:t>
      </w:r>
      <w:r w:rsidR="00EE1E64" w:rsidRPr="008E204C">
        <w:rPr>
          <w:rFonts w:ascii="Arial" w:hAnsi="Arial" w:cs="Arial"/>
          <w:sz w:val="24"/>
          <w:szCs w:val="24"/>
          <w:lang w:val="ru-RU"/>
        </w:rPr>
        <w:t>о вновь возводимым</w:t>
      </w:r>
      <w:r w:rsidR="0092561E" w:rsidRPr="008E204C">
        <w:rPr>
          <w:rFonts w:ascii="Arial" w:hAnsi="Arial" w:cs="Arial"/>
          <w:sz w:val="24"/>
          <w:szCs w:val="24"/>
          <w:lang w:val="ru-RU"/>
        </w:rPr>
        <w:t xml:space="preserve"> котельным </w:t>
      </w:r>
      <w:r w:rsidR="00633752" w:rsidRPr="008E204C">
        <w:rPr>
          <w:rFonts w:ascii="Arial" w:hAnsi="Arial" w:cs="Arial"/>
          <w:sz w:val="24"/>
          <w:szCs w:val="24"/>
          <w:lang w:val="ru-RU"/>
        </w:rPr>
        <w:t>с. Парабель.</w:t>
      </w:r>
    </w:p>
    <w:p w14:paraId="733D5A5B" w14:textId="49790252" w:rsidR="00E2104C" w:rsidRPr="008E204C" w:rsidRDefault="00E2104C" w:rsidP="00E2104C">
      <w:pPr>
        <w:spacing w:line="276" w:lineRule="auto"/>
        <w:ind w:firstLine="709"/>
        <w:jc w:val="both"/>
        <w:rPr>
          <w:rFonts w:ascii="Arial" w:hAnsi="Arial" w:cs="Arial"/>
          <w:spacing w:val="3"/>
          <w:sz w:val="24"/>
          <w:szCs w:val="24"/>
          <w:lang w:val="ru-RU"/>
        </w:rPr>
      </w:pPr>
      <w:r w:rsidRPr="008E204C">
        <w:rPr>
          <w:rFonts w:ascii="Arial" w:hAnsi="Arial" w:cs="Arial"/>
          <w:spacing w:val="3"/>
          <w:sz w:val="24"/>
          <w:szCs w:val="24"/>
          <w:lang w:val="ru-RU"/>
        </w:rPr>
        <w:t xml:space="preserve">Предложения по строительству тепловых сетей для обеспечения перспективных приростов тепловой нагрузки </w:t>
      </w:r>
      <w:r w:rsidR="0092561E" w:rsidRPr="008E204C">
        <w:rPr>
          <w:rFonts w:ascii="Arial" w:hAnsi="Arial" w:cs="Arial"/>
          <w:sz w:val="24"/>
          <w:szCs w:val="24"/>
          <w:lang w:val="ru-RU"/>
        </w:rPr>
        <w:t>представлены в приложении 5</w:t>
      </w:r>
      <w:r w:rsidR="005F1B93">
        <w:rPr>
          <w:rFonts w:ascii="Arial" w:hAnsi="Arial" w:cs="Arial"/>
          <w:sz w:val="24"/>
          <w:szCs w:val="24"/>
          <w:lang w:val="ru-RU"/>
        </w:rPr>
        <w:t xml:space="preserve"> (ПСТ.ОМ.70-11</w:t>
      </w:r>
      <w:r w:rsidR="000525D4" w:rsidRPr="008E204C">
        <w:rPr>
          <w:rFonts w:ascii="Arial" w:hAnsi="Arial" w:cs="Arial"/>
          <w:sz w:val="24"/>
          <w:szCs w:val="24"/>
          <w:lang w:val="ru-RU"/>
        </w:rPr>
        <w:t>.001.005)</w:t>
      </w:r>
      <w:r w:rsidRPr="008E204C">
        <w:rPr>
          <w:rFonts w:ascii="Arial" w:hAnsi="Arial" w:cs="Arial"/>
          <w:spacing w:val="3"/>
          <w:sz w:val="24"/>
          <w:szCs w:val="24"/>
          <w:lang w:val="ru-RU"/>
        </w:rPr>
        <w:t>.</w:t>
      </w:r>
    </w:p>
    <w:p w14:paraId="6A774B55" w14:textId="77777777" w:rsidR="00E2104C" w:rsidRPr="008E204C" w:rsidRDefault="00E2104C" w:rsidP="00E2104C">
      <w:pPr>
        <w:spacing w:line="276" w:lineRule="auto"/>
        <w:ind w:firstLine="709"/>
        <w:jc w:val="both"/>
        <w:rPr>
          <w:rFonts w:ascii="Arial" w:hAnsi="Arial" w:cs="Arial"/>
          <w:sz w:val="24"/>
          <w:szCs w:val="24"/>
          <w:lang w:val="ru-RU"/>
        </w:rPr>
      </w:pPr>
    </w:p>
    <w:p w14:paraId="2BEF7C84" w14:textId="581B4442" w:rsidR="005E7EF6" w:rsidRPr="00B00F93" w:rsidRDefault="005E7EF6" w:rsidP="005E7EF6">
      <w:pPr>
        <w:pStyle w:val="2"/>
        <w:spacing w:before="0"/>
        <w:jc w:val="center"/>
        <w:rPr>
          <w:rFonts w:ascii="Arial" w:hAnsi="Arial" w:cs="Arial"/>
          <w:color w:val="auto"/>
          <w:sz w:val="24"/>
          <w:szCs w:val="24"/>
          <w:lang w:val="ru-RU"/>
        </w:rPr>
      </w:pPr>
      <w:bookmarkStart w:id="709" w:name="_Toc46505220"/>
      <w:r w:rsidRPr="00B00F93">
        <w:rPr>
          <w:rFonts w:ascii="Arial" w:hAnsi="Arial" w:cs="Arial"/>
          <w:color w:val="auto"/>
          <w:sz w:val="24"/>
          <w:szCs w:val="24"/>
          <w:lang w:val="ru-RU"/>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08"/>
      <w:bookmarkEnd w:id="709"/>
    </w:p>
    <w:p w14:paraId="1D8893CB" w14:textId="77777777" w:rsidR="005E7EF6" w:rsidRPr="00B00F93" w:rsidRDefault="005E7EF6" w:rsidP="005E7EF6">
      <w:pPr>
        <w:spacing w:line="276" w:lineRule="auto"/>
        <w:jc w:val="both"/>
        <w:rPr>
          <w:rFonts w:ascii="Arial" w:hAnsi="Arial" w:cs="Arial"/>
          <w:spacing w:val="3"/>
          <w:sz w:val="24"/>
          <w:szCs w:val="24"/>
          <w:lang w:val="ru-RU"/>
        </w:rPr>
      </w:pPr>
    </w:p>
    <w:p w14:paraId="59391543" w14:textId="1E498699" w:rsidR="0037371C" w:rsidRPr="008E204C" w:rsidRDefault="00E2104C" w:rsidP="0037371C">
      <w:pPr>
        <w:spacing w:line="276" w:lineRule="auto"/>
        <w:ind w:firstLine="708"/>
        <w:jc w:val="both"/>
        <w:rPr>
          <w:rFonts w:ascii="Arial" w:hAnsi="Arial" w:cs="Arial"/>
          <w:spacing w:val="3"/>
          <w:sz w:val="24"/>
          <w:szCs w:val="24"/>
          <w:lang w:val="ru-RU"/>
        </w:rPr>
      </w:pPr>
      <w:r w:rsidRPr="008E204C">
        <w:rPr>
          <w:rFonts w:ascii="Arial" w:hAnsi="Arial" w:cs="Arial"/>
          <w:spacing w:val="3"/>
          <w:sz w:val="24"/>
          <w:szCs w:val="24"/>
          <w:lang w:val="ru-RU"/>
        </w:rPr>
        <w:t xml:space="preserve">Сети теплоснабжения </w:t>
      </w:r>
      <w:r w:rsidR="00633752" w:rsidRPr="008E204C">
        <w:rPr>
          <w:rFonts w:ascii="Arial" w:hAnsi="Arial" w:cs="Arial"/>
          <w:spacing w:val="3"/>
          <w:sz w:val="24"/>
          <w:szCs w:val="24"/>
          <w:lang w:val="ru-RU"/>
        </w:rPr>
        <w:t>с. Парабель</w:t>
      </w:r>
      <w:r w:rsidR="0037371C" w:rsidRPr="008E204C">
        <w:rPr>
          <w:rFonts w:ascii="Arial" w:hAnsi="Arial" w:cs="Arial"/>
          <w:spacing w:val="3"/>
          <w:sz w:val="24"/>
          <w:szCs w:val="24"/>
          <w:lang w:val="ru-RU"/>
        </w:rPr>
        <w:t xml:space="preserve"> </w:t>
      </w:r>
      <w:r w:rsidRPr="008E204C">
        <w:rPr>
          <w:rFonts w:ascii="Arial" w:hAnsi="Arial" w:cs="Arial"/>
          <w:spacing w:val="3"/>
          <w:sz w:val="24"/>
          <w:szCs w:val="24"/>
          <w:lang w:val="ru-RU"/>
        </w:rPr>
        <w:t xml:space="preserve">тупиковые двухтрубные. </w:t>
      </w:r>
    </w:p>
    <w:p w14:paraId="1B9AA34C" w14:textId="1082B748" w:rsidR="005E7EF6" w:rsidRPr="008E204C" w:rsidRDefault="00E2104C" w:rsidP="0037371C">
      <w:pPr>
        <w:spacing w:line="276" w:lineRule="auto"/>
        <w:ind w:firstLine="708"/>
        <w:jc w:val="both"/>
        <w:rPr>
          <w:rFonts w:ascii="Arial" w:hAnsi="Arial" w:cs="Arial"/>
          <w:spacing w:val="3"/>
          <w:sz w:val="24"/>
          <w:szCs w:val="24"/>
          <w:lang w:val="ru-RU"/>
        </w:rPr>
      </w:pPr>
      <w:r w:rsidRPr="008E204C">
        <w:rPr>
          <w:rFonts w:ascii="Arial" w:hAnsi="Arial" w:cs="Arial"/>
          <w:spacing w:val="3"/>
          <w:sz w:val="24"/>
          <w:szCs w:val="24"/>
          <w:lang w:val="ru-RU"/>
        </w:rPr>
        <w:t xml:space="preserve">Перемычки, резервирующие источники отсутствуют. </w:t>
      </w:r>
      <w:r w:rsidR="003858E9" w:rsidRPr="008E204C">
        <w:rPr>
          <w:rFonts w:ascii="Arial" w:hAnsi="Arial" w:cs="Arial"/>
          <w:spacing w:val="3"/>
          <w:sz w:val="24"/>
          <w:szCs w:val="24"/>
          <w:lang w:val="ru-RU"/>
        </w:rPr>
        <w:t>Перемычки между котельными не устанавлива</w:t>
      </w:r>
      <w:r w:rsidR="00716ED8" w:rsidRPr="008E204C">
        <w:rPr>
          <w:rFonts w:ascii="Arial" w:hAnsi="Arial" w:cs="Arial"/>
          <w:spacing w:val="3"/>
          <w:sz w:val="24"/>
          <w:szCs w:val="24"/>
          <w:lang w:val="ru-RU"/>
        </w:rPr>
        <w:t>ю</w:t>
      </w:r>
      <w:r w:rsidR="003858E9" w:rsidRPr="008E204C">
        <w:rPr>
          <w:rFonts w:ascii="Arial" w:hAnsi="Arial" w:cs="Arial"/>
          <w:spacing w:val="3"/>
          <w:sz w:val="24"/>
          <w:szCs w:val="24"/>
          <w:lang w:val="ru-RU"/>
        </w:rPr>
        <w:t>тся</w:t>
      </w:r>
      <w:r w:rsidR="0037371C" w:rsidRPr="008E204C">
        <w:rPr>
          <w:rFonts w:ascii="Arial" w:hAnsi="Arial" w:cs="Arial"/>
          <w:spacing w:val="3"/>
          <w:sz w:val="24"/>
          <w:szCs w:val="24"/>
          <w:lang w:val="ru-RU"/>
        </w:rPr>
        <w:t>.</w:t>
      </w:r>
    </w:p>
    <w:p w14:paraId="7BC2F510" w14:textId="77777777" w:rsidR="0037371C" w:rsidRPr="008E204C" w:rsidRDefault="0037371C" w:rsidP="0037371C">
      <w:pPr>
        <w:spacing w:line="276" w:lineRule="auto"/>
        <w:ind w:firstLine="708"/>
        <w:jc w:val="both"/>
        <w:rPr>
          <w:rFonts w:ascii="Arial" w:hAnsi="Arial" w:cs="Arial"/>
          <w:spacing w:val="3"/>
          <w:sz w:val="24"/>
          <w:szCs w:val="24"/>
          <w:lang w:val="ru-RU"/>
        </w:rPr>
      </w:pPr>
    </w:p>
    <w:p w14:paraId="59FCF9DE" w14:textId="77777777" w:rsidR="005E7EF6" w:rsidRPr="00B00F93" w:rsidRDefault="005E7EF6" w:rsidP="005E7EF6">
      <w:pPr>
        <w:pStyle w:val="2"/>
        <w:spacing w:before="0"/>
        <w:jc w:val="center"/>
        <w:rPr>
          <w:rFonts w:ascii="Arial" w:hAnsi="Arial" w:cs="Arial"/>
          <w:color w:val="auto"/>
          <w:sz w:val="24"/>
          <w:szCs w:val="24"/>
          <w:lang w:val="ru-RU"/>
        </w:rPr>
      </w:pPr>
      <w:bookmarkStart w:id="710" w:name="_Toc520479232"/>
      <w:bookmarkStart w:id="711" w:name="_Toc46505221"/>
      <w:r w:rsidRPr="00B00F93">
        <w:rPr>
          <w:rFonts w:ascii="Arial" w:hAnsi="Arial" w:cs="Arial"/>
          <w:color w:val="auto"/>
          <w:sz w:val="24"/>
          <w:szCs w:val="24"/>
          <w:lang w:val="ru-RU"/>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10"/>
      <w:bookmarkEnd w:id="711"/>
    </w:p>
    <w:p w14:paraId="590A9D87" w14:textId="77777777" w:rsidR="005E7EF6" w:rsidRPr="00B00F93" w:rsidRDefault="005E7EF6" w:rsidP="005E7EF6">
      <w:pPr>
        <w:widowControl/>
        <w:spacing w:line="276" w:lineRule="auto"/>
        <w:ind w:firstLine="709"/>
        <w:jc w:val="both"/>
        <w:rPr>
          <w:rFonts w:ascii="Arial" w:hAnsi="Arial" w:cs="Arial"/>
          <w:spacing w:val="3"/>
          <w:sz w:val="24"/>
          <w:szCs w:val="24"/>
          <w:lang w:val="ru-RU"/>
        </w:rPr>
      </w:pPr>
    </w:p>
    <w:p w14:paraId="11EAC5BF" w14:textId="41B3C91B" w:rsidR="0037371C" w:rsidRPr="00B00F93" w:rsidRDefault="008A39D5" w:rsidP="0037371C">
      <w:pPr>
        <w:spacing w:line="276" w:lineRule="auto"/>
        <w:ind w:firstLine="708"/>
        <w:jc w:val="both"/>
        <w:rPr>
          <w:rFonts w:ascii="Arial" w:hAnsi="Arial" w:cs="Arial"/>
          <w:spacing w:val="3"/>
          <w:sz w:val="24"/>
          <w:szCs w:val="24"/>
          <w:lang w:val="ru-RU"/>
        </w:rPr>
      </w:pPr>
      <w:bookmarkStart w:id="712" w:name="_Toc520479233"/>
      <w:r>
        <w:rPr>
          <w:rFonts w:ascii="Arial" w:hAnsi="Arial" w:cs="Arial"/>
          <w:spacing w:val="3"/>
          <w:sz w:val="24"/>
          <w:szCs w:val="24"/>
          <w:lang w:val="ru-RU"/>
        </w:rPr>
        <w:t>Данные предложения не предусмотрены.</w:t>
      </w:r>
    </w:p>
    <w:p w14:paraId="4224105E" w14:textId="1722CC69" w:rsidR="005E7EF6" w:rsidRPr="00B00F93" w:rsidRDefault="005E7EF6" w:rsidP="005E7EF6">
      <w:pPr>
        <w:pStyle w:val="2"/>
        <w:jc w:val="center"/>
        <w:rPr>
          <w:rFonts w:ascii="Arial" w:hAnsi="Arial" w:cs="Arial"/>
          <w:color w:val="auto"/>
          <w:sz w:val="24"/>
          <w:szCs w:val="24"/>
          <w:lang w:val="ru-RU"/>
        </w:rPr>
      </w:pPr>
      <w:bookmarkStart w:id="713" w:name="_Toc46505222"/>
      <w:r w:rsidRPr="00B00F93">
        <w:rPr>
          <w:rFonts w:ascii="Arial" w:hAnsi="Arial" w:cs="Arial"/>
          <w:color w:val="auto"/>
          <w:sz w:val="24"/>
          <w:szCs w:val="24"/>
          <w:lang w:val="ru-RU"/>
        </w:rPr>
        <w:t>8.5. Предложения по реконструкции тепловых сетей для обеспечения нормативной надежности теплоснабжения</w:t>
      </w:r>
      <w:bookmarkEnd w:id="712"/>
      <w:bookmarkEnd w:id="713"/>
    </w:p>
    <w:p w14:paraId="7C94C035" w14:textId="77777777" w:rsidR="005E7EF6" w:rsidRPr="00B00F93" w:rsidRDefault="005E7EF6" w:rsidP="005E7EF6">
      <w:pPr>
        <w:spacing w:line="276" w:lineRule="auto"/>
        <w:ind w:firstLine="709"/>
        <w:jc w:val="both"/>
        <w:rPr>
          <w:rFonts w:ascii="Arial" w:hAnsi="Arial" w:cs="Arial"/>
          <w:spacing w:val="3"/>
          <w:sz w:val="24"/>
          <w:szCs w:val="24"/>
          <w:lang w:val="ru-RU"/>
        </w:rPr>
      </w:pPr>
    </w:p>
    <w:p w14:paraId="6F08EB1A" w14:textId="1FE56BF1" w:rsidR="008A39D5" w:rsidRPr="00B00F93" w:rsidRDefault="008A39D5" w:rsidP="008A39D5">
      <w:pPr>
        <w:widowControl/>
        <w:spacing w:line="276" w:lineRule="auto"/>
        <w:ind w:firstLine="709"/>
        <w:jc w:val="both"/>
        <w:rPr>
          <w:rFonts w:ascii="Arial" w:hAnsi="Arial" w:cs="Arial"/>
          <w:sz w:val="24"/>
          <w:szCs w:val="24"/>
          <w:lang w:val="ru-RU"/>
        </w:rPr>
      </w:pPr>
      <w:r w:rsidRPr="00B00F93">
        <w:rPr>
          <w:rFonts w:ascii="Arial" w:hAnsi="Arial" w:cs="Arial"/>
          <w:sz w:val="24"/>
          <w:szCs w:val="24"/>
          <w:lang w:val="ru-RU"/>
        </w:rPr>
        <w:t>Мероприятия для обеспечения нормативной надежности тепловых сетей, исчерпавших эксплуатационный ресурс, привед</w:t>
      </w:r>
      <w:r w:rsidR="005F1B93">
        <w:rPr>
          <w:rFonts w:ascii="Arial" w:hAnsi="Arial" w:cs="Arial"/>
          <w:sz w:val="24"/>
          <w:szCs w:val="24"/>
          <w:lang w:val="ru-RU"/>
        </w:rPr>
        <w:t>ены в приложение 5 (ПСТ.ОМ.70-11</w:t>
      </w:r>
      <w:r w:rsidRPr="00B00F93">
        <w:rPr>
          <w:rFonts w:ascii="Arial" w:hAnsi="Arial" w:cs="Arial"/>
          <w:sz w:val="24"/>
          <w:szCs w:val="24"/>
          <w:lang w:val="ru-RU"/>
        </w:rPr>
        <w:t>.001.005).</w:t>
      </w:r>
    </w:p>
    <w:p w14:paraId="612BD2B4" w14:textId="1DAC1E08" w:rsidR="008A39D5" w:rsidRPr="00B00F93" w:rsidRDefault="008A39D5" w:rsidP="008A39D5">
      <w:pPr>
        <w:spacing w:line="276" w:lineRule="auto"/>
        <w:ind w:firstLine="709"/>
        <w:jc w:val="both"/>
        <w:rPr>
          <w:rFonts w:ascii="Arial" w:hAnsi="Arial" w:cs="Arial"/>
          <w:sz w:val="24"/>
          <w:szCs w:val="24"/>
          <w:lang w:val="ru-RU"/>
        </w:rPr>
      </w:pPr>
      <w:r>
        <w:rPr>
          <w:rFonts w:ascii="Arial" w:hAnsi="Arial" w:cs="Arial"/>
          <w:sz w:val="24"/>
          <w:szCs w:val="24"/>
          <w:lang w:val="ru-RU"/>
        </w:rPr>
        <w:t>Замене подлежат трубопроводы, исчерпавшие свой эксплуатационный ресурс</w:t>
      </w:r>
      <w:r w:rsidRPr="00B00F93">
        <w:rPr>
          <w:rFonts w:ascii="Arial" w:hAnsi="Arial" w:cs="Arial"/>
          <w:sz w:val="24"/>
          <w:szCs w:val="24"/>
          <w:lang w:val="ru-RU"/>
        </w:rPr>
        <w:t>.</w:t>
      </w:r>
    </w:p>
    <w:p w14:paraId="693F28EB" w14:textId="77777777" w:rsidR="008A39D5" w:rsidRPr="00B00F93" w:rsidRDefault="008A39D5" w:rsidP="008A39D5">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Предложенные мероприятия позволят обеспечить требуемый тепловой режим и </w:t>
      </w:r>
      <w:r w:rsidRPr="00B00F93">
        <w:rPr>
          <w:rFonts w:ascii="Arial" w:hAnsi="Arial" w:cs="Arial"/>
          <w:sz w:val="24"/>
          <w:szCs w:val="24"/>
          <w:lang w:val="ru-RU"/>
        </w:rPr>
        <w:lastRenderedPageBreak/>
        <w:t>напор в сети. Подтверждающие расчеты гидравлического режима представлены в Приложении 6. Пьезометрические графики участков тепловых сетей представлены в Приложении 6.</w:t>
      </w:r>
    </w:p>
    <w:p w14:paraId="71F35143" w14:textId="77777777" w:rsidR="005E7EF6" w:rsidRPr="00B00F93" w:rsidRDefault="005E7EF6" w:rsidP="005E7EF6">
      <w:pPr>
        <w:spacing w:line="276" w:lineRule="auto"/>
        <w:jc w:val="both"/>
        <w:rPr>
          <w:rFonts w:ascii="Arial" w:hAnsi="Arial" w:cs="Arial"/>
          <w:spacing w:val="3"/>
          <w:sz w:val="24"/>
          <w:szCs w:val="24"/>
          <w:lang w:val="ru-RU"/>
        </w:rPr>
      </w:pPr>
    </w:p>
    <w:p w14:paraId="1E817419" w14:textId="77777777" w:rsidR="005E7EF6" w:rsidRPr="00B00F93" w:rsidRDefault="005E7EF6" w:rsidP="005E7EF6">
      <w:pPr>
        <w:pStyle w:val="2"/>
        <w:spacing w:before="0"/>
        <w:jc w:val="center"/>
        <w:rPr>
          <w:rFonts w:ascii="Arial" w:hAnsi="Arial" w:cs="Arial"/>
          <w:color w:val="auto"/>
          <w:sz w:val="24"/>
          <w:lang w:val="ru-RU"/>
        </w:rPr>
      </w:pPr>
      <w:bookmarkStart w:id="714" w:name="_Toc520479234"/>
      <w:bookmarkStart w:id="715" w:name="_Toc46505223"/>
      <w:r w:rsidRPr="00B00F93">
        <w:rPr>
          <w:rFonts w:ascii="Arial" w:hAnsi="Arial" w:cs="Arial"/>
          <w:color w:val="auto"/>
          <w:sz w:val="24"/>
          <w:lang w:val="ru-RU"/>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bookmarkEnd w:id="714"/>
      <w:bookmarkEnd w:id="715"/>
    </w:p>
    <w:p w14:paraId="674FA731" w14:textId="77777777" w:rsidR="005E7EF6" w:rsidRPr="00B00F93" w:rsidRDefault="005E7EF6" w:rsidP="005E7EF6">
      <w:pPr>
        <w:spacing w:line="276" w:lineRule="auto"/>
        <w:jc w:val="both"/>
        <w:rPr>
          <w:rFonts w:ascii="Arial" w:hAnsi="Arial" w:cs="Arial"/>
          <w:spacing w:val="3"/>
          <w:sz w:val="24"/>
          <w:szCs w:val="24"/>
          <w:lang w:val="ru-RU"/>
        </w:rPr>
      </w:pPr>
    </w:p>
    <w:p w14:paraId="62E0E38E" w14:textId="0FE45D26" w:rsidR="0037371C" w:rsidRPr="00B00F93" w:rsidRDefault="0037371C" w:rsidP="005E7EF6">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 xml:space="preserve">Подключение новых абонентов к существующим системам теплоснабжения </w:t>
      </w:r>
      <w:r w:rsidR="008A39D5">
        <w:rPr>
          <w:rFonts w:ascii="Arial" w:hAnsi="Arial" w:cs="Arial"/>
          <w:spacing w:val="3"/>
          <w:sz w:val="24"/>
          <w:szCs w:val="24"/>
          <w:lang w:val="ru-RU"/>
        </w:rPr>
        <w:t xml:space="preserve">запланировано на 2023 и </w:t>
      </w:r>
      <w:r w:rsidR="003B01A5">
        <w:rPr>
          <w:rFonts w:ascii="Arial" w:hAnsi="Arial" w:cs="Arial"/>
          <w:spacing w:val="3"/>
          <w:sz w:val="24"/>
          <w:szCs w:val="24"/>
          <w:lang w:val="ru-RU"/>
        </w:rPr>
        <w:t>202</w:t>
      </w:r>
      <w:r w:rsidR="008A39D5">
        <w:rPr>
          <w:rFonts w:ascii="Arial" w:hAnsi="Arial" w:cs="Arial"/>
          <w:spacing w:val="3"/>
          <w:sz w:val="24"/>
          <w:szCs w:val="24"/>
          <w:lang w:val="ru-RU"/>
        </w:rPr>
        <w:t>5</w:t>
      </w:r>
      <w:r w:rsidR="003B01A5">
        <w:rPr>
          <w:rFonts w:ascii="Arial" w:hAnsi="Arial" w:cs="Arial"/>
          <w:spacing w:val="3"/>
          <w:sz w:val="24"/>
          <w:szCs w:val="24"/>
          <w:lang w:val="ru-RU"/>
        </w:rPr>
        <w:t xml:space="preserve"> гг</w:t>
      </w:r>
      <w:r w:rsidRPr="00B00F93">
        <w:rPr>
          <w:rFonts w:ascii="Arial" w:hAnsi="Arial" w:cs="Arial"/>
          <w:spacing w:val="3"/>
          <w:sz w:val="24"/>
          <w:szCs w:val="24"/>
          <w:lang w:val="ru-RU"/>
        </w:rPr>
        <w:t>.</w:t>
      </w:r>
    </w:p>
    <w:p w14:paraId="12144207" w14:textId="04A4AE75" w:rsidR="00EB1096" w:rsidRPr="00B00F93" w:rsidRDefault="00EB1096" w:rsidP="00EB1096">
      <w:pPr>
        <w:widowControl/>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Мероприятия для обеспечения </w:t>
      </w:r>
      <w:r w:rsidRPr="00EB1096">
        <w:rPr>
          <w:rFonts w:ascii="Arial" w:hAnsi="Arial" w:cs="Arial"/>
          <w:sz w:val="24"/>
          <w:szCs w:val="24"/>
          <w:lang w:val="ru-RU"/>
        </w:rPr>
        <w:t>перспективных приростов тепловой нагрузки</w:t>
      </w:r>
      <w:r w:rsidRPr="00B00F93">
        <w:rPr>
          <w:rFonts w:ascii="Arial" w:hAnsi="Arial" w:cs="Arial"/>
          <w:sz w:val="24"/>
          <w:szCs w:val="24"/>
          <w:lang w:val="ru-RU"/>
        </w:rPr>
        <w:t xml:space="preserve"> привед</w:t>
      </w:r>
      <w:r>
        <w:rPr>
          <w:rFonts w:ascii="Arial" w:hAnsi="Arial" w:cs="Arial"/>
          <w:sz w:val="24"/>
          <w:szCs w:val="24"/>
          <w:lang w:val="ru-RU"/>
        </w:rPr>
        <w:t>ены в приложе</w:t>
      </w:r>
      <w:r w:rsidR="005F1B93">
        <w:rPr>
          <w:rFonts w:ascii="Arial" w:hAnsi="Arial" w:cs="Arial"/>
          <w:sz w:val="24"/>
          <w:szCs w:val="24"/>
          <w:lang w:val="ru-RU"/>
        </w:rPr>
        <w:t>ние 5 (ПСТ.ОМ.70-11</w:t>
      </w:r>
      <w:r w:rsidRPr="00B00F93">
        <w:rPr>
          <w:rFonts w:ascii="Arial" w:hAnsi="Arial" w:cs="Arial"/>
          <w:sz w:val="24"/>
          <w:szCs w:val="24"/>
          <w:lang w:val="ru-RU"/>
        </w:rPr>
        <w:t>.001.005).</w:t>
      </w:r>
    </w:p>
    <w:p w14:paraId="763A29E0" w14:textId="77777777" w:rsidR="005E7EF6" w:rsidRPr="00B00F93" w:rsidRDefault="005E7EF6" w:rsidP="005E7EF6">
      <w:pPr>
        <w:pStyle w:val="2"/>
        <w:jc w:val="center"/>
        <w:rPr>
          <w:rFonts w:ascii="Arial" w:hAnsi="Arial" w:cs="Arial"/>
          <w:color w:val="auto"/>
          <w:sz w:val="24"/>
          <w:lang w:val="ru-RU"/>
        </w:rPr>
      </w:pPr>
      <w:bookmarkStart w:id="716" w:name="_Toc520479235"/>
      <w:bookmarkStart w:id="717" w:name="_Toc46505224"/>
      <w:r w:rsidRPr="00B00F93">
        <w:rPr>
          <w:rFonts w:ascii="Arial" w:hAnsi="Arial" w:cs="Arial"/>
          <w:color w:val="auto"/>
          <w:sz w:val="24"/>
          <w:lang w:val="ru-RU"/>
        </w:rPr>
        <w:t>8.7 Предложения по реконструкции тепловых сетей, подлежащих замене в связи с исчерпанием эксплуатационного ресурса</w:t>
      </w:r>
      <w:bookmarkEnd w:id="716"/>
      <w:bookmarkEnd w:id="717"/>
    </w:p>
    <w:p w14:paraId="3065717C" w14:textId="77777777" w:rsidR="005E7EF6" w:rsidRPr="00B00F93" w:rsidRDefault="005E7EF6" w:rsidP="005E7EF6">
      <w:pPr>
        <w:widowControl/>
        <w:spacing w:line="276" w:lineRule="auto"/>
        <w:ind w:firstLine="709"/>
        <w:rPr>
          <w:rFonts w:ascii="Arial" w:hAnsi="Arial" w:cs="Arial"/>
          <w:spacing w:val="3"/>
          <w:sz w:val="24"/>
          <w:szCs w:val="24"/>
          <w:lang w:val="ru-RU"/>
        </w:rPr>
      </w:pPr>
    </w:p>
    <w:p w14:paraId="7925F403" w14:textId="401622BE" w:rsidR="00F13EA4" w:rsidRPr="00B00F93" w:rsidRDefault="00F13EA4" w:rsidP="00F13EA4">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Предложения по реконструкции тепловых сетей, подлежащих замене в связи с исчерпанием эксплуатационного ресурса привед</w:t>
      </w:r>
      <w:r w:rsidR="005F1B93">
        <w:rPr>
          <w:rFonts w:ascii="Arial" w:hAnsi="Arial" w:cs="Arial"/>
          <w:spacing w:val="3"/>
          <w:sz w:val="24"/>
          <w:szCs w:val="24"/>
          <w:lang w:val="ru-RU"/>
        </w:rPr>
        <w:t>ены в приложение 5 (ПСТ.ОМ.70-11</w:t>
      </w:r>
      <w:r w:rsidRPr="00B00F93">
        <w:rPr>
          <w:rFonts w:ascii="Arial" w:hAnsi="Arial" w:cs="Arial"/>
          <w:spacing w:val="3"/>
          <w:sz w:val="24"/>
          <w:szCs w:val="24"/>
          <w:lang w:val="ru-RU"/>
        </w:rPr>
        <w:t>.001.005).</w:t>
      </w:r>
    </w:p>
    <w:p w14:paraId="4FC4AA62" w14:textId="77777777" w:rsidR="005E7EF6" w:rsidRPr="00B00F93" w:rsidRDefault="005E7EF6" w:rsidP="00F13EA4">
      <w:pPr>
        <w:spacing w:line="276" w:lineRule="auto"/>
        <w:ind w:firstLine="708"/>
        <w:jc w:val="both"/>
        <w:rPr>
          <w:rFonts w:ascii="Arial" w:hAnsi="Arial" w:cs="Arial"/>
          <w:spacing w:val="3"/>
          <w:sz w:val="24"/>
          <w:szCs w:val="24"/>
          <w:lang w:val="ru-RU"/>
        </w:rPr>
      </w:pPr>
    </w:p>
    <w:p w14:paraId="46C94898" w14:textId="77777777" w:rsidR="005E7EF6" w:rsidRPr="00B00F93" w:rsidRDefault="005E7EF6" w:rsidP="005E7EF6">
      <w:pPr>
        <w:pStyle w:val="2"/>
        <w:spacing w:before="0"/>
        <w:jc w:val="center"/>
        <w:rPr>
          <w:rFonts w:ascii="Arial" w:hAnsi="Arial" w:cs="Arial"/>
          <w:color w:val="auto"/>
          <w:lang w:val="ru-RU"/>
        </w:rPr>
      </w:pPr>
      <w:bookmarkStart w:id="718" w:name="_Toc520479236"/>
      <w:bookmarkStart w:id="719" w:name="_Toc46505225"/>
      <w:r w:rsidRPr="00B00F93">
        <w:rPr>
          <w:rFonts w:ascii="Arial" w:hAnsi="Arial" w:cs="Arial"/>
          <w:color w:val="auto"/>
          <w:sz w:val="24"/>
          <w:lang w:val="ru-RU"/>
        </w:rPr>
        <w:t>8.8. Предложения по строительству и реконструкции насосных станций</w:t>
      </w:r>
      <w:bookmarkEnd w:id="718"/>
      <w:bookmarkEnd w:id="719"/>
    </w:p>
    <w:p w14:paraId="32F2C4A3" w14:textId="77777777" w:rsidR="005E7EF6" w:rsidRPr="00B00F93" w:rsidRDefault="005E7EF6" w:rsidP="005E7EF6">
      <w:pPr>
        <w:widowControl/>
        <w:spacing w:line="276" w:lineRule="auto"/>
        <w:ind w:firstLine="567"/>
        <w:jc w:val="both"/>
        <w:rPr>
          <w:rFonts w:ascii="Arial" w:eastAsia="Times New Roman" w:hAnsi="Arial" w:cs="Arial"/>
          <w:sz w:val="24"/>
          <w:szCs w:val="24"/>
          <w:lang w:val="ru-RU" w:eastAsia="ru-RU"/>
        </w:rPr>
      </w:pPr>
    </w:p>
    <w:p w14:paraId="5F9E107D" w14:textId="08A9F14A" w:rsidR="00F13EA4" w:rsidRPr="00B00F93" w:rsidRDefault="00F13EA4" w:rsidP="00F13EA4">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 xml:space="preserve">Предложения по строительству и реконструкции насосных станций в </w:t>
      </w:r>
      <w:r w:rsidR="00633752">
        <w:rPr>
          <w:rFonts w:ascii="Arial" w:hAnsi="Arial" w:cs="Arial"/>
          <w:spacing w:val="3"/>
          <w:sz w:val="24"/>
          <w:szCs w:val="24"/>
          <w:lang w:val="ru-RU"/>
        </w:rPr>
        <w:t>с. Парабель</w:t>
      </w:r>
      <w:r w:rsidRPr="00B00F93">
        <w:rPr>
          <w:rFonts w:ascii="Arial" w:hAnsi="Arial" w:cs="Arial"/>
          <w:spacing w:val="3"/>
          <w:sz w:val="24"/>
          <w:szCs w:val="24"/>
          <w:lang w:val="ru-RU"/>
        </w:rPr>
        <w:t xml:space="preserve"> отсутствуют.</w:t>
      </w:r>
    </w:p>
    <w:p w14:paraId="2AC564EE" w14:textId="77777777" w:rsidR="005E7EF6" w:rsidRPr="00B00F93" w:rsidRDefault="005E7EF6" w:rsidP="005E7EF6">
      <w:pPr>
        <w:widowControl/>
        <w:spacing w:line="276" w:lineRule="auto"/>
        <w:rPr>
          <w:rFonts w:ascii="Arial" w:hAnsi="Arial" w:cs="Arial"/>
          <w:spacing w:val="3"/>
          <w:sz w:val="24"/>
          <w:szCs w:val="24"/>
          <w:highlight w:val="yellow"/>
          <w:lang w:val="ru-RU"/>
        </w:rPr>
      </w:pPr>
    </w:p>
    <w:p w14:paraId="71BDDA3F" w14:textId="1C83E960" w:rsidR="005E7EF6" w:rsidRPr="00B00F93" w:rsidRDefault="005E7EF6" w:rsidP="005E7EF6">
      <w:pPr>
        <w:pStyle w:val="2"/>
        <w:spacing w:before="0"/>
        <w:jc w:val="center"/>
        <w:rPr>
          <w:rFonts w:ascii="Arial" w:hAnsi="Arial" w:cs="Arial"/>
          <w:color w:val="auto"/>
          <w:highlight w:val="yellow"/>
          <w:lang w:val="ru-RU"/>
        </w:rPr>
      </w:pPr>
      <w:bookmarkStart w:id="720" w:name="_Toc520479237"/>
      <w:bookmarkStart w:id="721" w:name="_Toc46505226"/>
      <w:r w:rsidRPr="00B00F93">
        <w:rPr>
          <w:rFonts w:ascii="Arial" w:hAnsi="Arial" w:cs="Arial"/>
          <w:color w:val="auto"/>
          <w:sz w:val="24"/>
          <w:lang w:val="ru-RU"/>
        </w:rPr>
        <w:t xml:space="preserve">8.9. </w:t>
      </w:r>
      <w:bookmarkEnd w:id="720"/>
      <w:r w:rsidR="00F13EA4" w:rsidRPr="00B00F93">
        <w:rPr>
          <w:rFonts w:ascii="Arial" w:hAnsi="Arial" w:cs="Arial"/>
          <w:color w:val="auto"/>
          <w:sz w:val="24"/>
          <w:lang w:val="ru-RU"/>
        </w:rPr>
        <w:t>О</w:t>
      </w:r>
      <w:r w:rsidR="00A866BA" w:rsidRPr="00B00F93">
        <w:rPr>
          <w:rFonts w:ascii="Arial" w:hAnsi="Arial" w:cs="Arial"/>
          <w:color w:val="auto"/>
          <w:sz w:val="24"/>
          <w:lang w:val="ru-RU"/>
        </w:rPr>
        <w:t>писание изменений в предложениях по строительству и реконструкции тепловых сетей за период, предшествующий актуализации схемы теплоснабжения</w:t>
      </w:r>
      <w:bookmarkEnd w:id="721"/>
    </w:p>
    <w:p w14:paraId="1B6A9049" w14:textId="77777777" w:rsidR="005E7EF6" w:rsidRPr="00B00F93" w:rsidRDefault="005E7EF6" w:rsidP="005E7EF6">
      <w:pPr>
        <w:widowControl/>
        <w:spacing w:line="276" w:lineRule="auto"/>
        <w:ind w:firstLine="567"/>
        <w:jc w:val="both"/>
        <w:rPr>
          <w:rFonts w:ascii="Arial" w:eastAsia="Times New Roman" w:hAnsi="Arial" w:cs="Arial"/>
          <w:sz w:val="24"/>
          <w:szCs w:val="24"/>
          <w:highlight w:val="yellow"/>
          <w:lang w:val="ru-RU" w:eastAsia="ru-RU"/>
        </w:rPr>
      </w:pPr>
    </w:p>
    <w:p w14:paraId="6414374A" w14:textId="17AF5737" w:rsidR="00813F02" w:rsidRPr="00EB1096" w:rsidRDefault="009D2910" w:rsidP="00EB1096">
      <w:pPr>
        <w:spacing w:line="276" w:lineRule="auto"/>
        <w:ind w:firstLine="708"/>
        <w:jc w:val="both"/>
        <w:rPr>
          <w:rFonts w:ascii="Arial" w:hAnsi="Arial" w:cs="Arial"/>
          <w:spacing w:val="3"/>
          <w:sz w:val="24"/>
          <w:szCs w:val="24"/>
          <w:lang w:val="ru-RU"/>
        </w:rPr>
      </w:pPr>
      <w:r w:rsidRPr="00B00F93">
        <w:rPr>
          <w:rFonts w:ascii="Arial" w:hAnsi="Arial" w:cs="Arial"/>
          <w:spacing w:val="3"/>
          <w:sz w:val="24"/>
          <w:szCs w:val="24"/>
          <w:lang w:val="ru-RU"/>
        </w:rPr>
        <w:t>Изменения в предложениях по строительству и реконструкции тепловых сетей скорректированы с учетом выполненных мероприятий в период, предшествующий актуализации Схемы теплоснабжения, с учетом выполненных мероприятий и текущего техн</w:t>
      </w:r>
      <w:r w:rsidR="00EB1096">
        <w:rPr>
          <w:rFonts w:ascii="Arial" w:hAnsi="Arial" w:cs="Arial"/>
          <w:spacing w:val="3"/>
          <w:sz w:val="24"/>
          <w:szCs w:val="24"/>
          <w:lang w:val="ru-RU"/>
        </w:rPr>
        <w:t xml:space="preserve">ического состояния теплосетей. </w:t>
      </w:r>
      <w:r w:rsidR="00813F02" w:rsidRPr="00B00F93">
        <w:rPr>
          <w:rFonts w:ascii="Arial" w:hAnsi="Arial" w:cs="Arial"/>
          <w:sz w:val="24"/>
          <w:szCs w:val="24"/>
          <w:highlight w:val="yellow"/>
          <w:lang w:val="ru-RU"/>
        </w:rPr>
        <w:br w:type="page"/>
      </w:r>
    </w:p>
    <w:p w14:paraId="393AB0B6" w14:textId="77777777" w:rsidR="00813F02" w:rsidRPr="00B00F93" w:rsidRDefault="00813F02" w:rsidP="00813F02">
      <w:pPr>
        <w:pStyle w:val="1"/>
        <w:spacing w:line="276" w:lineRule="auto"/>
        <w:ind w:left="0"/>
        <w:jc w:val="center"/>
        <w:rPr>
          <w:rFonts w:ascii="Arial" w:hAnsi="Arial" w:cs="Arial"/>
          <w:sz w:val="24"/>
          <w:szCs w:val="24"/>
          <w:lang w:val="ru-RU"/>
        </w:rPr>
      </w:pPr>
      <w:bookmarkStart w:id="722" w:name="_Toc520479238"/>
      <w:bookmarkStart w:id="723" w:name="_Toc46505227"/>
      <w:r w:rsidRPr="00B00F93">
        <w:rPr>
          <w:rFonts w:ascii="Arial" w:hAnsi="Arial" w:cs="Arial"/>
          <w:sz w:val="24"/>
          <w:szCs w:val="24"/>
          <w:lang w:val="ru-RU"/>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722"/>
      <w:bookmarkEnd w:id="723"/>
    </w:p>
    <w:p w14:paraId="1B9A0AA4" w14:textId="77777777" w:rsidR="00813F02" w:rsidRPr="00B00F93" w:rsidRDefault="00813F02" w:rsidP="00813F02">
      <w:pPr>
        <w:spacing w:line="276" w:lineRule="auto"/>
        <w:rPr>
          <w:rFonts w:ascii="Arial" w:hAnsi="Arial" w:cs="Arial"/>
          <w:spacing w:val="3"/>
          <w:sz w:val="24"/>
          <w:szCs w:val="24"/>
          <w:lang w:val="ru-RU"/>
        </w:rPr>
      </w:pPr>
    </w:p>
    <w:p w14:paraId="0F07CDD5" w14:textId="7A95ADD6" w:rsidR="00366152" w:rsidRPr="00B00F93" w:rsidRDefault="00D03FF4" w:rsidP="00366152">
      <w:pPr>
        <w:widowControl/>
        <w:spacing w:line="276" w:lineRule="auto"/>
        <w:ind w:firstLine="708"/>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На котельных располложженых на территории с. Парабель отпуск горячей воды не предусмотрен</w:t>
      </w:r>
      <w:r w:rsidR="00366152" w:rsidRPr="00B00F93">
        <w:rPr>
          <w:rFonts w:ascii="Arial" w:hAnsi="Arial" w:cs="Arial"/>
          <w:sz w:val="24"/>
          <w:szCs w:val="24"/>
          <w:shd w:val="clear" w:color="auto" w:fill="FFFFFF"/>
          <w:lang w:val="ru-RU"/>
        </w:rPr>
        <w:t>.</w:t>
      </w:r>
      <w:bookmarkStart w:id="724" w:name="_Toc420879043"/>
      <w:bookmarkStart w:id="725" w:name="_Toc420879336"/>
      <w:bookmarkStart w:id="726" w:name="_Toc420879906"/>
      <w:bookmarkStart w:id="727" w:name="_Toc420880172"/>
      <w:bookmarkStart w:id="728" w:name="_Toc424483273"/>
      <w:bookmarkStart w:id="729" w:name="_Toc424483543"/>
      <w:bookmarkStart w:id="730" w:name="_Toc461985615"/>
      <w:bookmarkStart w:id="731" w:name="_Toc461986142"/>
      <w:bookmarkStart w:id="732" w:name="_Toc465334722"/>
      <w:bookmarkStart w:id="733" w:name="_Toc497329026"/>
      <w:r w:rsidR="00366152" w:rsidRPr="00B00F93">
        <w:rPr>
          <w:rFonts w:ascii="Arial" w:hAnsi="Arial" w:cs="Arial"/>
          <w:sz w:val="24"/>
          <w:szCs w:val="24"/>
          <w:shd w:val="clear" w:color="auto" w:fill="FFFFFF"/>
          <w:lang w:val="ru-RU"/>
        </w:rPr>
        <w:br w:type="page"/>
      </w:r>
    </w:p>
    <w:p w14:paraId="6FBF7AA6" w14:textId="76F9C75E" w:rsidR="00940AD3" w:rsidRPr="009E7B96" w:rsidRDefault="00940AD3" w:rsidP="00940AD3">
      <w:pPr>
        <w:pStyle w:val="1"/>
        <w:jc w:val="center"/>
        <w:rPr>
          <w:rFonts w:ascii="Arial" w:hAnsi="Arial" w:cs="Arial"/>
          <w:sz w:val="24"/>
          <w:szCs w:val="24"/>
          <w:lang w:val="ru-RU"/>
        </w:rPr>
      </w:pPr>
      <w:bookmarkStart w:id="734" w:name="_Toc46505228"/>
      <w:r w:rsidRPr="009E7B96">
        <w:rPr>
          <w:rFonts w:ascii="Arial" w:hAnsi="Arial" w:cs="Arial"/>
          <w:sz w:val="24"/>
          <w:szCs w:val="24"/>
          <w:lang w:val="ru-RU"/>
        </w:rPr>
        <w:lastRenderedPageBreak/>
        <w:t>Глава</w:t>
      </w:r>
      <w:r w:rsidRPr="009E7B96">
        <w:rPr>
          <w:rFonts w:ascii="Arial" w:hAnsi="Arial" w:cs="Arial"/>
          <w:spacing w:val="30"/>
          <w:sz w:val="24"/>
          <w:szCs w:val="24"/>
          <w:lang w:val="ru-RU"/>
        </w:rPr>
        <w:t xml:space="preserve"> </w:t>
      </w:r>
      <w:r w:rsidR="00813F02" w:rsidRPr="009E7B96">
        <w:rPr>
          <w:rFonts w:ascii="Arial" w:hAnsi="Arial" w:cs="Arial"/>
          <w:sz w:val="24"/>
          <w:szCs w:val="24"/>
          <w:lang w:val="ru-RU"/>
        </w:rPr>
        <w:t>10</w:t>
      </w:r>
      <w:r w:rsidRPr="009E7B96">
        <w:rPr>
          <w:rFonts w:ascii="Arial" w:hAnsi="Arial" w:cs="Arial"/>
          <w:sz w:val="24"/>
          <w:szCs w:val="24"/>
          <w:lang w:val="ru-RU"/>
        </w:rPr>
        <w:t>.</w:t>
      </w:r>
      <w:r w:rsidRPr="009E7B96">
        <w:rPr>
          <w:rFonts w:ascii="Arial" w:hAnsi="Arial" w:cs="Arial"/>
          <w:spacing w:val="33"/>
          <w:sz w:val="24"/>
          <w:szCs w:val="24"/>
          <w:lang w:val="ru-RU"/>
        </w:rPr>
        <w:t xml:space="preserve"> </w:t>
      </w:r>
      <w:r w:rsidRPr="009E7B96">
        <w:rPr>
          <w:rFonts w:ascii="Arial" w:hAnsi="Arial" w:cs="Arial"/>
          <w:sz w:val="24"/>
          <w:szCs w:val="24"/>
          <w:lang w:val="ru-RU"/>
        </w:rPr>
        <w:t>Перспективные топливные балансы</w:t>
      </w:r>
      <w:bookmarkEnd w:id="724"/>
      <w:bookmarkEnd w:id="725"/>
      <w:bookmarkEnd w:id="726"/>
      <w:bookmarkEnd w:id="727"/>
      <w:bookmarkEnd w:id="728"/>
      <w:bookmarkEnd w:id="729"/>
      <w:bookmarkEnd w:id="730"/>
      <w:bookmarkEnd w:id="731"/>
      <w:bookmarkEnd w:id="732"/>
      <w:bookmarkEnd w:id="733"/>
      <w:bookmarkEnd w:id="734"/>
    </w:p>
    <w:p w14:paraId="1FD13701" w14:textId="77777777" w:rsidR="00940AD3" w:rsidRPr="009E7B96" w:rsidRDefault="00940AD3" w:rsidP="00940AD3">
      <w:pPr>
        <w:ind w:firstLine="198"/>
        <w:rPr>
          <w:rFonts w:ascii="Arial" w:hAnsi="Arial" w:cs="Arial"/>
          <w:sz w:val="24"/>
          <w:szCs w:val="24"/>
          <w:lang w:val="ru-RU"/>
        </w:rPr>
      </w:pPr>
    </w:p>
    <w:p w14:paraId="3837EF37" w14:textId="6A4A8C76" w:rsidR="00940AD3" w:rsidRPr="00B00F93" w:rsidRDefault="00055CEC" w:rsidP="00940AD3">
      <w:pPr>
        <w:pStyle w:val="2"/>
        <w:spacing w:before="0"/>
        <w:jc w:val="center"/>
        <w:rPr>
          <w:rFonts w:ascii="Arial" w:hAnsi="Arial" w:cs="Arial"/>
          <w:color w:val="auto"/>
          <w:sz w:val="24"/>
          <w:szCs w:val="24"/>
          <w:lang w:val="ru-RU"/>
        </w:rPr>
      </w:pPr>
      <w:bookmarkStart w:id="735" w:name="_Toc403692977"/>
      <w:bookmarkStart w:id="736" w:name="_Toc403722239"/>
      <w:bookmarkStart w:id="737" w:name="_Toc403722355"/>
      <w:bookmarkStart w:id="738" w:name="_Toc405135818"/>
      <w:bookmarkStart w:id="739" w:name="_Toc405136247"/>
      <w:bookmarkStart w:id="740" w:name="_Toc405196321"/>
      <w:bookmarkStart w:id="741" w:name="_Toc411003279"/>
      <w:bookmarkStart w:id="742" w:name="_Toc420879044"/>
      <w:bookmarkStart w:id="743" w:name="_Toc420879337"/>
      <w:bookmarkStart w:id="744" w:name="_Toc420879907"/>
      <w:bookmarkStart w:id="745" w:name="_Toc420880173"/>
      <w:bookmarkStart w:id="746" w:name="_Toc424483274"/>
      <w:bookmarkStart w:id="747" w:name="_Toc424483544"/>
      <w:bookmarkStart w:id="748" w:name="_Toc461985616"/>
      <w:bookmarkStart w:id="749" w:name="_Toc461986143"/>
      <w:bookmarkStart w:id="750" w:name="_Toc465334723"/>
      <w:bookmarkStart w:id="751" w:name="_Toc497329027"/>
      <w:bookmarkStart w:id="752" w:name="_Toc46505229"/>
      <w:r w:rsidRPr="009E7B96">
        <w:rPr>
          <w:rFonts w:ascii="Arial" w:hAnsi="Arial" w:cs="Arial"/>
          <w:color w:val="auto"/>
          <w:sz w:val="24"/>
          <w:szCs w:val="24"/>
          <w:lang w:val="ru-RU"/>
        </w:rPr>
        <w:t>10</w:t>
      </w:r>
      <w:r w:rsidR="00940AD3" w:rsidRPr="009E7B96">
        <w:rPr>
          <w:rFonts w:ascii="Arial" w:hAnsi="Arial" w:cs="Arial"/>
          <w:color w:val="auto"/>
          <w:sz w:val="24"/>
          <w:szCs w:val="24"/>
          <w:lang w:val="ru-RU"/>
        </w:rPr>
        <w:t>.1. Расчет перспективных максимальных часовых и годовых расходов основного вида топлива</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54E0E041" w14:textId="77777777" w:rsidR="00940AD3" w:rsidRPr="00B00F93" w:rsidRDefault="00940AD3" w:rsidP="00940AD3">
      <w:pPr>
        <w:jc w:val="both"/>
        <w:rPr>
          <w:rFonts w:ascii="Arial" w:hAnsi="Arial" w:cs="Arial"/>
          <w:sz w:val="24"/>
          <w:szCs w:val="24"/>
          <w:lang w:val="ru-RU"/>
        </w:rPr>
      </w:pPr>
    </w:p>
    <w:p w14:paraId="17AFA32D" w14:textId="1EFEE8D3" w:rsidR="00940AD3" w:rsidRPr="00165037" w:rsidRDefault="00165037" w:rsidP="00165037">
      <w:pPr>
        <w:widowControl/>
        <w:spacing w:line="276" w:lineRule="auto"/>
        <w:ind w:firstLine="708"/>
        <w:jc w:val="both"/>
        <w:rPr>
          <w:rFonts w:ascii="Arial" w:hAnsi="Arial" w:cs="Arial"/>
          <w:sz w:val="24"/>
          <w:szCs w:val="24"/>
          <w:shd w:val="clear" w:color="auto" w:fill="FFFFFF"/>
          <w:lang w:val="ru-RU"/>
        </w:rPr>
      </w:pPr>
      <w:r w:rsidRPr="00165037">
        <w:rPr>
          <w:rFonts w:ascii="Arial" w:hAnsi="Arial" w:cs="Arial"/>
          <w:sz w:val="24"/>
          <w:szCs w:val="24"/>
          <w:shd w:val="clear" w:color="auto" w:fill="FFFFFF"/>
          <w:lang w:val="ru-RU"/>
        </w:rPr>
        <w:t xml:space="preserve">Прогнозные значения перспективных максимальных часовых и годовых расходов основного топлива, для обеспечения нормативного функционирования источников тепловой энергии на территории </w:t>
      </w:r>
      <w:r w:rsidR="00633752">
        <w:rPr>
          <w:rFonts w:ascii="Arial" w:hAnsi="Arial" w:cs="Arial"/>
          <w:sz w:val="24"/>
          <w:szCs w:val="24"/>
          <w:shd w:val="clear" w:color="auto" w:fill="FFFFFF"/>
          <w:lang w:val="ru-RU"/>
        </w:rPr>
        <w:t>с. Парабель</w:t>
      </w:r>
      <w:r w:rsidR="00B446EA">
        <w:rPr>
          <w:rFonts w:ascii="Arial" w:hAnsi="Arial" w:cs="Arial"/>
          <w:sz w:val="24"/>
          <w:szCs w:val="24"/>
          <w:shd w:val="clear" w:color="auto" w:fill="FFFFFF"/>
          <w:lang w:val="ru-RU"/>
        </w:rPr>
        <w:t xml:space="preserve"> приведены в таблицах </w:t>
      </w:r>
      <w:r w:rsidR="00B446EA" w:rsidRPr="00BC670E">
        <w:rPr>
          <w:rFonts w:ascii="Arial" w:hAnsi="Arial" w:cs="Arial"/>
          <w:sz w:val="24"/>
          <w:szCs w:val="24"/>
          <w:shd w:val="clear" w:color="auto" w:fill="FFFFFF"/>
          <w:lang w:val="ru-RU"/>
        </w:rPr>
        <w:t>10.1–10</w:t>
      </w:r>
      <w:r w:rsidRPr="00BC670E">
        <w:rPr>
          <w:rFonts w:ascii="Arial" w:hAnsi="Arial" w:cs="Arial"/>
          <w:sz w:val="24"/>
          <w:szCs w:val="24"/>
          <w:shd w:val="clear" w:color="auto" w:fill="FFFFFF"/>
          <w:lang w:val="ru-RU"/>
        </w:rPr>
        <w:t>.</w:t>
      </w:r>
      <w:r w:rsidR="00097018">
        <w:rPr>
          <w:rFonts w:ascii="Arial" w:hAnsi="Arial" w:cs="Arial"/>
          <w:sz w:val="24"/>
          <w:szCs w:val="24"/>
          <w:shd w:val="clear" w:color="auto" w:fill="FFFFFF"/>
          <w:lang w:val="ru-RU"/>
        </w:rPr>
        <w:t>5</w:t>
      </w:r>
      <w:r w:rsidRPr="00BC670E">
        <w:rPr>
          <w:rFonts w:ascii="Arial" w:hAnsi="Arial" w:cs="Arial"/>
          <w:sz w:val="24"/>
          <w:szCs w:val="24"/>
          <w:shd w:val="clear" w:color="auto" w:fill="FFFFFF"/>
          <w:lang w:val="ru-RU"/>
        </w:rPr>
        <w:t>.</w:t>
      </w:r>
    </w:p>
    <w:p w14:paraId="4813B51D" w14:textId="77777777" w:rsidR="00940AD3" w:rsidRPr="00165037" w:rsidRDefault="00940AD3" w:rsidP="00165037">
      <w:pPr>
        <w:widowControl/>
        <w:spacing w:line="276" w:lineRule="auto"/>
        <w:ind w:firstLine="708"/>
        <w:jc w:val="both"/>
        <w:rPr>
          <w:rFonts w:ascii="Arial" w:hAnsi="Arial" w:cs="Arial"/>
          <w:sz w:val="24"/>
          <w:szCs w:val="24"/>
          <w:shd w:val="clear" w:color="auto" w:fill="FFFFFF"/>
          <w:lang w:val="ru-RU"/>
        </w:rPr>
      </w:pPr>
    </w:p>
    <w:p w14:paraId="3717E31E" w14:textId="77777777" w:rsidR="00940AD3" w:rsidRPr="00B00F93" w:rsidRDefault="00940AD3" w:rsidP="00940AD3">
      <w:pPr>
        <w:ind w:firstLine="708"/>
        <w:jc w:val="both"/>
        <w:rPr>
          <w:rFonts w:ascii="Arial" w:hAnsi="Arial" w:cs="Arial"/>
          <w:sz w:val="24"/>
          <w:szCs w:val="24"/>
          <w:lang w:val="ru-RU"/>
        </w:rPr>
        <w:sectPr w:rsidR="00940AD3" w:rsidRPr="00B00F93" w:rsidSect="009D5043">
          <w:pgSz w:w="11906" w:h="16838"/>
          <w:pgMar w:top="1418" w:right="567" w:bottom="1134" w:left="1276" w:header="709" w:footer="709" w:gutter="0"/>
          <w:cols w:space="708"/>
          <w:titlePg/>
          <w:docGrid w:linePitch="360"/>
        </w:sectPr>
      </w:pPr>
    </w:p>
    <w:p w14:paraId="700B25EF" w14:textId="6AA563E2" w:rsidR="0060485D" w:rsidRDefault="00940AD3" w:rsidP="006057DE">
      <w:pPr>
        <w:rPr>
          <w:rFonts w:ascii="Arial" w:hAnsi="Arial" w:cs="Arial"/>
          <w:b/>
          <w:sz w:val="24"/>
          <w:szCs w:val="24"/>
          <w:lang w:val="ru-RU"/>
        </w:rPr>
      </w:pPr>
      <w:bookmarkStart w:id="753" w:name="_Toc403691790"/>
      <w:bookmarkStart w:id="754" w:name="_Toc403692978"/>
      <w:bookmarkStart w:id="755" w:name="_Toc403722240"/>
      <w:bookmarkStart w:id="756" w:name="_Toc403722356"/>
      <w:bookmarkStart w:id="757" w:name="_Toc405136249"/>
      <w:bookmarkStart w:id="758" w:name="_Toc405136646"/>
      <w:bookmarkStart w:id="759" w:name="_Toc411003281"/>
      <w:bookmarkStart w:id="760" w:name="_Toc420879046"/>
      <w:bookmarkStart w:id="761" w:name="_Toc420880175"/>
      <w:bookmarkStart w:id="762" w:name="_Toc465334725"/>
      <w:bookmarkStart w:id="763" w:name="_Toc466137472"/>
      <w:bookmarkStart w:id="764" w:name="_Toc466140227"/>
      <w:bookmarkStart w:id="765" w:name="_Toc466555976"/>
      <w:bookmarkStart w:id="766" w:name="_Toc497329028"/>
      <w:bookmarkStart w:id="767" w:name="_Toc498353616"/>
      <w:bookmarkStart w:id="768" w:name="_Toc500683708"/>
      <w:r w:rsidRPr="00B00F93">
        <w:rPr>
          <w:rFonts w:ascii="Arial" w:hAnsi="Arial" w:cs="Arial"/>
          <w:b/>
          <w:sz w:val="24"/>
          <w:szCs w:val="24"/>
          <w:lang w:val="ru-RU"/>
        </w:rPr>
        <w:lastRenderedPageBreak/>
        <w:t xml:space="preserve">Таблица </w:t>
      </w:r>
      <w:r w:rsidR="00683B82" w:rsidRPr="00B00F93">
        <w:rPr>
          <w:rFonts w:ascii="Arial" w:hAnsi="Arial" w:cs="Arial"/>
          <w:b/>
          <w:sz w:val="24"/>
          <w:szCs w:val="24"/>
          <w:lang w:val="ru-RU"/>
        </w:rPr>
        <w:t>10</w:t>
      </w:r>
      <w:r w:rsidRPr="00B00F93">
        <w:rPr>
          <w:rFonts w:ascii="Arial" w:hAnsi="Arial" w:cs="Arial"/>
          <w:b/>
          <w:sz w:val="24"/>
          <w:szCs w:val="24"/>
          <w:lang w:val="ru-RU"/>
        </w:rPr>
        <w:t xml:space="preserve">.1 – Расчетные расходы топлива для котельной </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000F3B91" w:rsidRPr="00B00F93">
        <w:rPr>
          <w:rFonts w:ascii="Arial" w:hAnsi="Arial" w:cs="Arial"/>
          <w:b/>
          <w:sz w:val="24"/>
          <w:szCs w:val="24"/>
          <w:lang w:val="ru-RU"/>
        </w:rPr>
        <w:t>«</w:t>
      </w:r>
      <w:r w:rsidR="00097018">
        <w:rPr>
          <w:rFonts w:ascii="Arial" w:hAnsi="Arial" w:cs="Arial"/>
          <w:b/>
          <w:sz w:val="24"/>
          <w:szCs w:val="24"/>
          <w:lang w:val="ru-RU"/>
        </w:rPr>
        <w:t>Подсолнухи</w:t>
      </w:r>
      <w:r w:rsidR="000F3B91" w:rsidRPr="00B00F93">
        <w:rPr>
          <w:rFonts w:ascii="Arial" w:hAnsi="Arial" w:cs="Arial"/>
          <w:b/>
          <w:sz w:val="24"/>
          <w:szCs w:val="24"/>
          <w:lang w:val="ru-RU"/>
        </w:rPr>
        <w:t>»</w:t>
      </w:r>
      <w:bookmarkStart w:id="769" w:name="_Toc420879047"/>
      <w:bookmarkStart w:id="770" w:name="_Toc420880176"/>
      <w:bookmarkStart w:id="771" w:name="_Toc465334726"/>
      <w:bookmarkEnd w:id="767"/>
      <w:bookmarkEnd w:id="768"/>
    </w:p>
    <w:tbl>
      <w:tblPr>
        <w:tblW w:w="5000" w:type="pct"/>
        <w:tblLook w:val="04A0" w:firstRow="1" w:lastRow="0" w:firstColumn="1" w:lastColumn="0" w:noHBand="0" w:noVBand="1"/>
      </w:tblPr>
      <w:tblGrid>
        <w:gridCol w:w="1447"/>
        <w:gridCol w:w="882"/>
        <w:gridCol w:w="734"/>
        <w:gridCol w:w="734"/>
        <w:gridCol w:w="734"/>
        <w:gridCol w:w="734"/>
        <w:gridCol w:w="733"/>
        <w:gridCol w:w="733"/>
        <w:gridCol w:w="733"/>
        <w:gridCol w:w="733"/>
        <w:gridCol w:w="733"/>
        <w:gridCol w:w="733"/>
        <w:gridCol w:w="733"/>
        <w:gridCol w:w="733"/>
        <w:gridCol w:w="733"/>
        <w:gridCol w:w="733"/>
        <w:gridCol w:w="733"/>
        <w:gridCol w:w="733"/>
        <w:gridCol w:w="725"/>
      </w:tblGrid>
      <w:tr w:rsidR="005F1F6F" w:rsidRPr="00097018" w14:paraId="1336A835" w14:textId="77777777" w:rsidTr="005F1F6F">
        <w:trPr>
          <w:trHeight w:val="288"/>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E2D44"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Параметр</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02B3DDB"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Ед. изм.</w:t>
            </w:r>
          </w:p>
        </w:tc>
        <w:tc>
          <w:tcPr>
            <w:tcW w:w="248" w:type="pct"/>
            <w:tcBorders>
              <w:top w:val="single" w:sz="4" w:space="0" w:color="auto"/>
              <w:left w:val="nil"/>
              <w:bottom w:val="single" w:sz="4" w:space="0" w:color="auto"/>
              <w:right w:val="single" w:sz="4" w:space="0" w:color="auto"/>
            </w:tcBorders>
            <w:vAlign w:val="center"/>
          </w:tcPr>
          <w:p w14:paraId="22D229C2" w14:textId="0FD15E66" w:rsidR="005F1F6F" w:rsidRPr="00097018" w:rsidRDefault="005F1B93" w:rsidP="005F1B93">
            <w:pPr>
              <w:widowControl/>
              <w:jc w:val="center"/>
              <w:rPr>
                <w:rFonts w:ascii="Arial" w:hAnsi="Arial" w:cs="Arial"/>
                <w:b/>
                <w:bCs/>
                <w:color w:val="000000"/>
                <w:sz w:val="16"/>
                <w:szCs w:val="16"/>
              </w:rPr>
            </w:pPr>
            <w:r>
              <w:rPr>
                <w:rFonts w:ascii="Arial" w:hAnsi="Arial" w:cs="Arial"/>
                <w:b/>
                <w:bCs/>
                <w:color w:val="000000"/>
                <w:sz w:val="16"/>
                <w:szCs w:val="16"/>
              </w:rPr>
              <w:t>2019</w:t>
            </w:r>
          </w:p>
        </w:tc>
        <w:tc>
          <w:tcPr>
            <w:tcW w:w="248" w:type="pct"/>
            <w:tcBorders>
              <w:top w:val="single" w:sz="4" w:space="0" w:color="auto"/>
              <w:left w:val="single" w:sz="4" w:space="0" w:color="auto"/>
              <w:bottom w:val="single" w:sz="4" w:space="0" w:color="auto"/>
              <w:right w:val="single" w:sz="4" w:space="0" w:color="auto"/>
            </w:tcBorders>
            <w:vAlign w:val="center"/>
          </w:tcPr>
          <w:p w14:paraId="3EDC09E5" w14:textId="14C72EEF" w:rsidR="005F1F6F" w:rsidRPr="00097018" w:rsidRDefault="005F1F6F" w:rsidP="005F1F6F">
            <w:pPr>
              <w:widowControl/>
              <w:jc w:val="center"/>
              <w:rPr>
                <w:rFonts w:ascii="Arial" w:hAnsi="Arial" w:cs="Arial"/>
                <w:b/>
                <w:bCs/>
                <w:color w:val="000000"/>
                <w:sz w:val="16"/>
                <w:szCs w:val="16"/>
              </w:rPr>
            </w:pPr>
            <w:r w:rsidRPr="005F1F6F">
              <w:rPr>
                <w:rFonts w:ascii="Arial" w:hAnsi="Arial" w:cs="Arial"/>
                <w:b/>
                <w:bCs/>
                <w:color w:val="000000"/>
                <w:sz w:val="16"/>
                <w:szCs w:val="16"/>
              </w:rPr>
              <w:t>2020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E4501" w14:textId="74A37C14"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16A2F52"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11A655A7"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35309AB2"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2024</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24AB6CE4"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5F7D3294"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2026</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610A4A1B"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2027</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62C9CEB0"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2028</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30B30D1"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2029</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F5CBDEF"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2030</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3EF44F9"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3D360BC7"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5D6EACEE"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9ED05EB"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2034</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1508F1F3" w14:textId="77777777" w:rsidR="005F1F6F" w:rsidRPr="00097018" w:rsidRDefault="005F1F6F" w:rsidP="005F1F6F">
            <w:pPr>
              <w:widowControl/>
              <w:jc w:val="center"/>
              <w:rPr>
                <w:rFonts w:ascii="Arial" w:hAnsi="Arial" w:cs="Arial"/>
                <w:b/>
                <w:bCs/>
                <w:color w:val="000000"/>
                <w:sz w:val="16"/>
                <w:szCs w:val="16"/>
              </w:rPr>
            </w:pPr>
            <w:r w:rsidRPr="00097018">
              <w:rPr>
                <w:rFonts w:ascii="Arial" w:hAnsi="Arial" w:cs="Arial"/>
                <w:b/>
                <w:bCs/>
                <w:color w:val="000000"/>
                <w:sz w:val="16"/>
                <w:szCs w:val="16"/>
              </w:rPr>
              <w:t>2035</w:t>
            </w:r>
          </w:p>
        </w:tc>
      </w:tr>
      <w:tr w:rsidR="005F1B93" w:rsidRPr="00097018" w14:paraId="6ED37503" w14:textId="77777777" w:rsidTr="005F1F6F">
        <w:trPr>
          <w:trHeight w:val="28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32DFC42F" w14:textId="4E821026" w:rsidR="005F1B93" w:rsidRPr="00E44529" w:rsidRDefault="005F1B93" w:rsidP="005F1B93">
            <w:pPr>
              <w:widowControl/>
              <w:jc w:val="center"/>
              <w:rPr>
                <w:rFonts w:ascii="Arial" w:hAnsi="Arial" w:cs="Arial"/>
                <w:b/>
                <w:bCs/>
                <w:color w:val="000000"/>
                <w:sz w:val="16"/>
                <w:szCs w:val="16"/>
                <w:lang w:val="ru-RU"/>
              </w:rPr>
            </w:pPr>
            <w:r w:rsidRPr="00E44529">
              <w:rPr>
                <w:rFonts w:ascii="Arial" w:hAnsi="Arial" w:cs="Arial"/>
                <w:b/>
                <w:bCs/>
                <w:color w:val="000000"/>
                <w:sz w:val="16"/>
                <w:szCs w:val="16"/>
                <w:lang w:val="ru-RU"/>
              </w:rPr>
              <w:t>Отпуск тепловой энергии</w:t>
            </w:r>
            <w:r>
              <w:rPr>
                <w:rFonts w:ascii="Arial" w:hAnsi="Arial" w:cs="Arial"/>
                <w:b/>
                <w:bCs/>
                <w:color w:val="000000"/>
                <w:sz w:val="16"/>
                <w:szCs w:val="16"/>
                <w:lang w:val="ru-RU"/>
              </w:rPr>
              <w:t xml:space="preserve"> с коллекторов</w:t>
            </w:r>
          </w:p>
        </w:tc>
        <w:tc>
          <w:tcPr>
            <w:tcW w:w="298" w:type="pct"/>
            <w:tcBorders>
              <w:top w:val="nil"/>
              <w:left w:val="nil"/>
              <w:bottom w:val="single" w:sz="4" w:space="0" w:color="auto"/>
              <w:right w:val="single" w:sz="4" w:space="0" w:color="auto"/>
            </w:tcBorders>
            <w:shd w:val="clear" w:color="auto" w:fill="auto"/>
            <w:vAlign w:val="center"/>
            <w:hideMark/>
          </w:tcPr>
          <w:p w14:paraId="4D760B20"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color w:val="000000"/>
                <w:sz w:val="16"/>
                <w:szCs w:val="16"/>
              </w:rPr>
              <w:t>Гкал</w:t>
            </w:r>
          </w:p>
        </w:tc>
        <w:tc>
          <w:tcPr>
            <w:tcW w:w="248" w:type="pct"/>
            <w:tcBorders>
              <w:top w:val="single" w:sz="4" w:space="0" w:color="auto"/>
              <w:left w:val="nil"/>
              <w:bottom w:val="single" w:sz="4" w:space="0" w:color="auto"/>
              <w:right w:val="single" w:sz="4" w:space="0" w:color="auto"/>
            </w:tcBorders>
            <w:vAlign w:val="center"/>
          </w:tcPr>
          <w:p w14:paraId="4333A0B1" w14:textId="65E5411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1043,78</w:t>
            </w:r>
          </w:p>
        </w:tc>
        <w:tc>
          <w:tcPr>
            <w:tcW w:w="248" w:type="pct"/>
            <w:tcBorders>
              <w:top w:val="single" w:sz="4" w:space="0" w:color="auto"/>
              <w:left w:val="single" w:sz="4" w:space="0" w:color="auto"/>
              <w:bottom w:val="single" w:sz="4" w:space="0" w:color="auto"/>
              <w:right w:val="single" w:sz="4" w:space="0" w:color="auto"/>
            </w:tcBorders>
            <w:vAlign w:val="center"/>
          </w:tcPr>
          <w:p w14:paraId="7FD83620" w14:textId="1174D16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1043,78</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DECC2B8" w14:textId="637B265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1043,78</w:t>
            </w:r>
          </w:p>
        </w:tc>
        <w:tc>
          <w:tcPr>
            <w:tcW w:w="248" w:type="pct"/>
            <w:tcBorders>
              <w:top w:val="nil"/>
              <w:left w:val="nil"/>
              <w:bottom w:val="single" w:sz="4" w:space="0" w:color="auto"/>
              <w:right w:val="single" w:sz="4" w:space="0" w:color="auto"/>
            </w:tcBorders>
            <w:shd w:val="clear" w:color="auto" w:fill="auto"/>
            <w:vAlign w:val="center"/>
            <w:hideMark/>
          </w:tcPr>
          <w:p w14:paraId="3EF6E2DD" w14:textId="03E8E1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704,60</w:t>
            </w:r>
          </w:p>
        </w:tc>
        <w:tc>
          <w:tcPr>
            <w:tcW w:w="248" w:type="pct"/>
            <w:tcBorders>
              <w:top w:val="nil"/>
              <w:left w:val="nil"/>
              <w:bottom w:val="single" w:sz="4" w:space="0" w:color="auto"/>
              <w:right w:val="single" w:sz="4" w:space="0" w:color="auto"/>
            </w:tcBorders>
            <w:shd w:val="clear" w:color="auto" w:fill="auto"/>
            <w:vAlign w:val="center"/>
            <w:hideMark/>
          </w:tcPr>
          <w:p w14:paraId="2069FFD8" w14:textId="75D83F8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704,60</w:t>
            </w:r>
          </w:p>
        </w:tc>
        <w:tc>
          <w:tcPr>
            <w:tcW w:w="248" w:type="pct"/>
            <w:tcBorders>
              <w:top w:val="nil"/>
              <w:left w:val="nil"/>
              <w:bottom w:val="single" w:sz="4" w:space="0" w:color="auto"/>
              <w:right w:val="single" w:sz="4" w:space="0" w:color="auto"/>
            </w:tcBorders>
            <w:shd w:val="clear" w:color="auto" w:fill="auto"/>
            <w:vAlign w:val="center"/>
            <w:hideMark/>
          </w:tcPr>
          <w:p w14:paraId="1D88C6DB" w14:textId="3BDFB44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704,60</w:t>
            </w:r>
          </w:p>
        </w:tc>
        <w:tc>
          <w:tcPr>
            <w:tcW w:w="248" w:type="pct"/>
            <w:tcBorders>
              <w:top w:val="nil"/>
              <w:left w:val="nil"/>
              <w:bottom w:val="single" w:sz="4" w:space="0" w:color="auto"/>
              <w:right w:val="single" w:sz="4" w:space="0" w:color="auto"/>
            </w:tcBorders>
            <w:shd w:val="clear" w:color="auto" w:fill="auto"/>
            <w:vAlign w:val="center"/>
            <w:hideMark/>
          </w:tcPr>
          <w:p w14:paraId="23417AAE" w14:textId="5A58790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220C24C1" w14:textId="2532958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46EAB4CA" w14:textId="3953042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35267776" w14:textId="5FECB6E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1FC1A7AF" w14:textId="5F12614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634AB8CB" w14:textId="106D0A1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44A023E1" w14:textId="4A5A8A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4E8D4A4D" w14:textId="29BF3B1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1D684477" w14:textId="42D73B5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8" w:type="pct"/>
            <w:tcBorders>
              <w:top w:val="nil"/>
              <w:left w:val="nil"/>
              <w:bottom w:val="single" w:sz="4" w:space="0" w:color="auto"/>
              <w:right w:val="single" w:sz="4" w:space="0" w:color="auto"/>
            </w:tcBorders>
            <w:shd w:val="clear" w:color="auto" w:fill="auto"/>
            <w:vAlign w:val="center"/>
            <w:hideMark/>
          </w:tcPr>
          <w:p w14:paraId="44175090" w14:textId="2CD5C9D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c>
          <w:tcPr>
            <w:tcW w:w="245" w:type="pct"/>
            <w:tcBorders>
              <w:top w:val="nil"/>
              <w:left w:val="nil"/>
              <w:bottom w:val="single" w:sz="4" w:space="0" w:color="auto"/>
              <w:right w:val="single" w:sz="4" w:space="0" w:color="auto"/>
            </w:tcBorders>
            <w:shd w:val="clear" w:color="auto" w:fill="auto"/>
            <w:vAlign w:val="center"/>
            <w:hideMark/>
          </w:tcPr>
          <w:p w14:paraId="4D7A7B27" w14:textId="48EC5ED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2239,93</w:t>
            </w:r>
          </w:p>
        </w:tc>
      </w:tr>
      <w:tr w:rsidR="005F1B93" w:rsidRPr="00097018" w14:paraId="77B6EBD2" w14:textId="77777777" w:rsidTr="005F1F6F">
        <w:trPr>
          <w:trHeight w:val="52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413CD8DE"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Максимальная часовая нагрузка</w:t>
            </w:r>
          </w:p>
        </w:tc>
        <w:tc>
          <w:tcPr>
            <w:tcW w:w="298" w:type="pct"/>
            <w:tcBorders>
              <w:top w:val="nil"/>
              <w:left w:val="nil"/>
              <w:bottom w:val="single" w:sz="4" w:space="0" w:color="auto"/>
              <w:right w:val="single" w:sz="4" w:space="0" w:color="auto"/>
            </w:tcBorders>
            <w:shd w:val="clear" w:color="auto" w:fill="auto"/>
            <w:vAlign w:val="center"/>
            <w:hideMark/>
          </w:tcPr>
          <w:p w14:paraId="5658A253"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Гкал/ч</w:t>
            </w:r>
          </w:p>
        </w:tc>
        <w:tc>
          <w:tcPr>
            <w:tcW w:w="248" w:type="pct"/>
            <w:tcBorders>
              <w:top w:val="single" w:sz="4" w:space="0" w:color="auto"/>
              <w:left w:val="nil"/>
              <w:bottom w:val="single" w:sz="4" w:space="0" w:color="auto"/>
              <w:right w:val="single" w:sz="4" w:space="0" w:color="auto"/>
            </w:tcBorders>
            <w:vAlign w:val="center"/>
          </w:tcPr>
          <w:p w14:paraId="1131B7CA" w14:textId="676F449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single" w:sz="4" w:space="0" w:color="auto"/>
              <w:left w:val="single" w:sz="4" w:space="0" w:color="auto"/>
              <w:bottom w:val="single" w:sz="4" w:space="0" w:color="auto"/>
              <w:right w:val="single" w:sz="4" w:space="0" w:color="auto"/>
            </w:tcBorders>
            <w:vAlign w:val="center"/>
          </w:tcPr>
          <w:p w14:paraId="60FDE965" w14:textId="7982958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503558BE" w14:textId="4790A1A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nil"/>
              <w:left w:val="nil"/>
              <w:bottom w:val="single" w:sz="4" w:space="0" w:color="auto"/>
              <w:right w:val="single" w:sz="4" w:space="0" w:color="auto"/>
            </w:tcBorders>
            <w:shd w:val="clear" w:color="auto" w:fill="auto"/>
            <w:vAlign w:val="center"/>
            <w:hideMark/>
          </w:tcPr>
          <w:p w14:paraId="299A5415" w14:textId="1389E18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nil"/>
              <w:left w:val="nil"/>
              <w:bottom w:val="single" w:sz="4" w:space="0" w:color="auto"/>
              <w:right w:val="single" w:sz="4" w:space="0" w:color="auto"/>
            </w:tcBorders>
            <w:shd w:val="clear" w:color="auto" w:fill="auto"/>
            <w:vAlign w:val="center"/>
            <w:hideMark/>
          </w:tcPr>
          <w:p w14:paraId="2098620D" w14:textId="7C9EB95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nil"/>
              <w:left w:val="nil"/>
              <w:bottom w:val="single" w:sz="4" w:space="0" w:color="auto"/>
              <w:right w:val="single" w:sz="4" w:space="0" w:color="auto"/>
            </w:tcBorders>
            <w:shd w:val="clear" w:color="auto" w:fill="auto"/>
            <w:vAlign w:val="center"/>
            <w:hideMark/>
          </w:tcPr>
          <w:p w14:paraId="10F65DF3" w14:textId="4A0C704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0,32</w:t>
            </w:r>
          </w:p>
        </w:tc>
        <w:tc>
          <w:tcPr>
            <w:tcW w:w="248" w:type="pct"/>
            <w:tcBorders>
              <w:top w:val="nil"/>
              <w:left w:val="nil"/>
              <w:bottom w:val="single" w:sz="4" w:space="0" w:color="auto"/>
              <w:right w:val="single" w:sz="4" w:space="0" w:color="auto"/>
            </w:tcBorders>
            <w:shd w:val="clear" w:color="auto" w:fill="auto"/>
            <w:vAlign w:val="center"/>
            <w:hideMark/>
          </w:tcPr>
          <w:p w14:paraId="567EE2DB" w14:textId="59D093E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5CD1D282" w14:textId="255982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7885B517" w14:textId="7FE6643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3C813AD4" w14:textId="5E4FB5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44BA9A14" w14:textId="188C1F4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45B5BA8C" w14:textId="3F66A8A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67C2590F" w14:textId="7BB9EEF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25DF8A3D" w14:textId="6004AB1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0BC70E52" w14:textId="50D3545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8" w:type="pct"/>
            <w:tcBorders>
              <w:top w:val="nil"/>
              <w:left w:val="nil"/>
              <w:bottom w:val="single" w:sz="4" w:space="0" w:color="auto"/>
              <w:right w:val="single" w:sz="4" w:space="0" w:color="auto"/>
            </w:tcBorders>
            <w:shd w:val="clear" w:color="auto" w:fill="auto"/>
            <w:vAlign w:val="center"/>
            <w:hideMark/>
          </w:tcPr>
          <w:p w14:paraId="6E7D1031" w14:textId="162513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c>
          <w:tcPr>
            <w:tcW w:w="245" w:type="pct"/>
            <w:tcBorders>
              <w:top w:val="nil"/>
              <w:left w:val="nil"/>
              <w:bottom w:val="single" w:sz="4" w:space="0" w:color="auto"/>
              <w:right w:val="single" w:sz="4" w:space="0" w:color="auto"/>
            </w:tcBorders>
            <w:shd w:val="clear" w:color="auto" w:fill="auto"/>
            <w:vAlign w:val="center"/>
            <w:hideMark/>
          </w:tcPr>
          <w:p w14:paraId="4EE30EAD" w14:textId="34116A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0,86</w:t>
            </w:r>
          </w:p>
        </w:tc>
      </w:tr>
      <w:tr w:rsidR="005F1B93" w:rsidRPr="00097018" w14:paraId="5FD9D601" w14:textId="77777777" w:rsidTr="005F1F6F">
        <w:trPr>
          <w:trHeight w:val="52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3F81C37C"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УРУТ на отпуск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14:paraId="703550F9"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у.т./Гкал</w:t>
            </w:r>
          </w:p>
        </w:tc>
        <w:tc>
          <w:tcPr>
            <w:tcW w:w="248" w:type="pct"/>
            <w:tcBorders>
              <w:top w:val="single" w:sz="4" w:space="0" w:color="auto"/>
              <w:left w:val="nil"/>
              <w:bottom w:val="single" w:sz="4" w:space="0" w:color="auto"/>
              <w:right w:val="single" w:sz="4" w:space="0" w:color="auto"/>
            </w:tcBorders>
            <w:vAlign w:val="center"/>
          </w:tcPr>
          <w:p w14:paraId="16DD5AAF" w14:textId="25FE14B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153,31</w:t>
            </w:r>
          </w:p>
        </w:tc>
        <w:tc>
          <w:tcPr>
            <w:tcW w:w="248" w:type="pct"/>
            <w:tcBorders>
              <w:top w:val="single" w:sz="4" w:space="0" w:color="auto"/>
              <w:left w:val="single" w:sz="4" w:space="0" w:color="auto"/>
              <w:bottom w:val="single" w:sz="4" w:space="0" w:color="auto"/>
              <w:right w:val="single" w:sz="4" w:space="0" w:color="auto"/>
            </w:tcBorders>
            <w:vAlign w:val="center"/>
          </w:tcPr>
          <w:p w14:paraId="1458D36D" w14:textId="1E47C24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153,31</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8533B13" w14:textId="1464770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153,31</w:t>
            </w:r>
          </w:p>
        </w:tc>
        <w:tc>
          <w:tcPr>
            <w:tcW w:w="248" w:type="pct"/>
            <w:tcBorders>
              <w:top w:val="nil"/>
              <w:left w:val="nil"/>
              <w:bottom w:val="single" w:sz="4" w:space="0" w:color="auto"/>
              <w:right w:val="single" w:sz="4" w:space="0" w:color="auto"/>
            </w:tcBorders>
            <w:shd w:val="clear" w:color="auto" w:fill="auto"/>
            <w:vAlign w:val="center"/>
            <w:hideMark/>
          </w:tcPr>
          <w:p w14:paraId="4C0E0EC9" w14:textId="7B836AA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525A086A" w14:textId="4A0F535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6301AAB7" w14:textId="517DB65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51FF1103" w14:textId="0585173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413C7476" w14:textId="7AB0333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474C9A93" w14:textId="7498A96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60D2CCB9" w14:textId="5831C8C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1204AE73" w14:textId="34C7FC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58A53211" w14:textId="69251D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547E8A2B" w14:textId="6CF0E2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15878537" w14:textId="496A46E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0B0E508C" w14:textId="468DC2D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8" w:type="pct"/>
            <w:tcBorders>
              <w:top w:val="nil"/>
              <w:left w:val="nil"/>
              <w:bottom w:val="single" w:sz="4" w:space="0" w:color="auto"/>
              <w:right w:val="single" w:sz="4" w:space="0" w:color="auto"/>
            </w:tcBorders>
            <w:shd w:val="clear" w:color="auto" w:fill="auto"/>
            <w:vAlign w:val="center"/>
            <w:hideMark/>
          </w:tcPr>
          <w:p w14:paraId="3F34BBDD" w14:textId="049573B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c>
          <w:tcPr>
            <w:tcW w:w="245" w:type="pct"/>
            <w:tcBorders>
              <w:top w:val="nil"/>
              <w:left w:val="nil"/>
              <w:bottom w:val="single" w:sz="4" w:space="0" w:color="auto"/>
              <w:right w:val="single" w:sz="4" w:space="0" w:color="auto"/>
            </w:tcBorders>
            <w:shd w:val="clear" w:color="auto" w:fill="auto"/>
            <w:vAlign w:val="center"/>
            <w:hideMark/>
          </w:tcPr>
          <w:p w14:paraId="6517DF2E" w14:textId="2028C3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154,09</w:t>
            </w:r>
          </w:p>
        </w:tc>
      </w:tr>
      <w:tr w:rsidR="005F1B93" w:rsidRPr="00097018" w14:paraId="1FBAEF64" w14:textId="77777777" w:rsidTr="005F1F6F">
        <w:trPr>
          <w:trHeight w:val="324"/>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42F3CC97"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Калорийность топлива</w:t>
            </w:r>
          </w:p>
        </w:tc>
        <w:tc>
          <w:tcPr>
            <w:tcW w:w="298" w:type="pct"/>
            <w:tcBorders>
              <w:top w:val="nil"/>
              <w:left w:val="nil"/>
              <w:bottom w:val="single" w:sz="4" w:space="0" w:color="auto"/>
              <w:right w:val="single" w:sz="4" w:space="0" w:color="auto"/>
            </w:tcBorders>
            <w:shd w:val="clear" w:color="auto" w:fill="auto"/>
            <w:vAlign w:val="center"/>
            <w:hideMark/>
          </w:tcPr>
          <w:p w14:paraId="1DFC89BC"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ккал/м</w:t>
            </w:r>
            <w:r w:rsidRPr="001E3700">
              <w:rPr>
                <w:rFonts w:ascii="Arial" w:hAnsi="Arial" w:cs="Arial"/>
                <w:b/>
                <w:bCs/>
                <w:color w:val="000000"/>
                <w:sz w:val="16"/>
                <w:szCs w:val="16"/>
                <w:vertAlign w:val="superscript"/>
              </w:rPr>
              <w:t>3</w:t>
            </w:r>
          </w:p>
        </w:tc>
        <w:tc>
          <w:tcPr>
            <w:tcW w:w="248" w:type="pct"/>
            <w:tcBorders>
              <w:top w:val="single" w:sz="4" w:space="0" w:color="auto"/>
              <w:left w:val="nil"/>
              <w:bottom w:val="single" w:sz="4" w:space="0" w:color="auto"/>
              <w:right w:val="single" w:sz="4" w:space="0" w:color="auto"/>
            </w:tcBorders>
            <w:vAlign w:val="center"/>
          </w:tcPr>
          <w:p w14:paraId="46BAEF15" w14:textId="70245BA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single" w:sz="4" w:space="0" w:color="auto"/>
              <w:left w:val="single" w:sz="4" w:space="0" w:color="auto"/>
              <w:bottom w:val="single" w:sz="4" w:space="0" w:color="auto"/>
              <w:right w:val="single" w:sz="4" w:space="0" w:color="auto"/>
            </w:tcBorders>
            <w:vAlign w:val="center"/>
          </w:tcPr>
          <w:p w14:paraId="41F4925B" w14:textId="652FA2A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FA0B98C" w14:textId="3054632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13FB0A00" w14:textId="4320C14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20BB692F" w14:textId="27602EF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50BEF8FB" w14:textId="3506393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496284E8" w14:textId="401E0D7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63919C4F" w14:textId="2DB380C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64266F58" w14:textId="0E00F8E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318A6B58" w14:textId="326BAC4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2644E9C9" w14:textId="57DE4C3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3CC97D31" w14:textId="7965CDC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18D48AFC" w14:textId="50BCA51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2CE49248" w14:textId="4D5CD0D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57CC987D" w14:textId="7C4C1CC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5F02E66C" w14:textId="726A4B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5" w:type="pct"/>
            <w:tcBorders>
              <w:top w:val="nil"/>
              <w:left w:val="nil"/>
              <w:bottom w:val="single" w:sz="4" w:space="0" w:color="auto"/>
              <w:right w:val="single" w:sz="4" w:space="0" w:color="auto"/>
            </w:tcBorders>
            <w:shd w:val="clear" w:color="auto" w:fill="auto"/>
            <w:vAlign w:val="center"/>
            <w:hideMark/>
          </w:tcPr>
          <w:p w14:paraId="0D4EB679" w14:textId="3E2209A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r>
      <w:tr w:rsidR="005F1B93" w:rsidRPr="00097018" w14:paraId="65A71CB7" w14:textId="77777777" w:rsidTr="005F1F6F">
        <w:trPr>
          <w:trHeight w:val="28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617E81FA"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Топливный эквивалент</w:t>
            </w:r>
          </w:p>
        </w:tc>
        <w:tc>
          <w:tcPr>
            <w:tcW w:w="298" w:type="pct"/>
            <w:tcBorders>
              <w:top w:val="nil"/>
              <w:left w:val="nil"/>
              <w:bottom w:val="single" w:sz="4" w:space="0" w:color="auto"/>
              <w:right w:val="single" w:sz="4" w:space="0" w:color="auto"/>
            </w:tcBorders>
            <w:shd w:val="clear" w:color="auto" w:fill="auto"/>
            <w:vAlign w:val="center"/>
            <w:hideMark/>
          </w:tcPr>
          <w:p w14:paraId="4D4D4BEE"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8" w:type="pct"/>
            <w:tcBorders>
              <w:top w:val="single" w:sz="4" w:space="0" w:color="auto"/>
              <w:left w:val="nil"/>
              <w:bottom w:val="single" w:sz="4" w:space="0" w:color="auto"/>
              <w:right w:val="single" w:sz="4" w:space="0" w:color="auto"/>
            </w:tcBorders>
            <w:vAlign w:val="center"/>
          </w:tcPr>
          <w:p w14:paraId="2AD064FA" w14:textId="4065577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single" w:sz="4" w:space="0" w:color="auto"/>
              <w:left w:val="single" w:sz="4" w:space="0" w:color="auto"/>
              <w:bottom w:val="single" w:sz="4" w:space="0" w:color="auto"/>
              <w:right w:val="single" w:sz="4" w:space="0" w:color="auto"/>
            </w:tcBorders>
            <w:vAlign w:val="center"/>
          </w:tcPr>
          <w:p w14:paraId="269CF309" w14:textId="57F6A7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67594764" w14:textId="4CAA244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6714B9D1" w14:textId="7BD25A2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212975BF" w14:textId="78816DC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4E96ECAA" w14:textId="2871C27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0F020C27" w14:textId="72E7916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5C98F834" w14:textId="736A337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7376BA08" w14:textId="6FABFE5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2CCBA843" w14:textId="70C8A5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1C02E6C9" w14:textId="25D7848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365C7BB2" w14:textId="2D0F40B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15022ADE" w14:textId="3BE65A0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0F3339E7" w14:textId="37AA1DB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3B410FAF" w14:textId="38C90A4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4A039254" w14:textId="4054BE3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5" w:type="pct"/>
            <w:tcBorders>
              <w:top w:val="nil"/>
              <w:left w:val="nil"/>
              <w:bottom w:val="single" w:sz="4" w:space="0" w:color="auto"/>
              <w:right w:val="single" w:sz="4" w:space="0" w:color="auto"/>
            </w:tcBorders>
            <w:shd w:val="clear" w:color="auto" w:fill="auto"/>
            <w:vAlign w:val="center"/>
            <w:hideMark/>
          </w:tcPr>
          <w:p w14:paraId="06116D9F" w14:textId="7596971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r>
      <w:tr w:rsidR="005F1B93" w:rsidRPr="00097018" w14:paraId="619AAA70" w14:textId="77777777" w:rsidTr="005F1F6F">
        <w:trPr>
          <w:trHeight w:val="52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57057BE9"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Удельный расход натурального топлива</w:t>
            </w:r>
          </w:p>
        </w:tc>
        <w:tc>
          <w:tcPr>
            <w:tcW w:w="298" w:type="pct"/>
            <w:tcBorders>
              <w:top w:val="nil"/>
              <w:left w:val="nil"/>
              <w:bottom w:val="single" w:sz="4" w:space="0" w:color="auto"/>
              <w:right w:val="single" w:sz="4" w:space="0" w:color="auto"/>
            </w:tcBorders>
            <w:shd w:val="clear" w:color="auto" w:fill="auto"/>
            <w:vAlign w:val="center"/>
            <w:hideMark/>
          </w:tcPr>
          <w:p w14:paraId="086F74E9" w14:textId="7EB25C8F"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5"/>
                <w:szCs w:val="15"/>
              </w:rPr>
              <w:t>м</w:t>
            </w:r>
            <w:r w:rsidRPr="00097018">
              <w:rPr>
                <w:rFonts w:ascii="Arial" w:hAnsi="Arial" w:cs="Arial"/>
                <w:b/>
                <w:bCs/>
                <w:color w:val="000000"/>
                <w:sz w:val="15"/>
                <w:szCs w:val="15"/>
                <w:vertAlign w:val="superscript"/>
              </w:rPr>
              <w:t>3</w:t>
            </w:r>
            <w:r w:rsidRPr="00097018">
              <w:rPr>
                <w:rFonts w:ascii="Arial" w:hAnsi="Arial" w:cs="Arial"/>
                <w:b/>
                <w:bCs/>
                <w:color w:val="000000"/>
                <w:sz w:val="15"/>
                <w:szCs w:val="15"/>
              </w:rPr>
              <w:t>/Гкал</w:t>
            </w:r>
          </w:p>
        </w:tc>
        <w:tc>
          <w:tcPr>
            <w:tcW w:w="248" w:type="pct"/>
            <w:tcBorders>
              <w:top w:val="single" w:sz="4" w:space="0" w:color="auto"/>
              <w:left w:val="nil"/>
              <w:bottom w:val="single" w:sz="4" w:space="0" w:color="auto"/>
              <w:right w:val="single" w:sz="4" w:space="0" w:color="auto"/>
            </w:tcBorders>
            <w:vAlign w:val="center"/>
          </w:tcPr>
          <w:p w14:paraId="0427E274" w14:textId="361F653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135,85</w:t>
            </w:r>
          </w:p>
        </w:tc>
        <w:tc>
          <w:tcPr>
            <w:tcW w:w="248" w:type="pct"/>
            <w:tcBorders>
              <w:top w:val="single" w:sz="4" w:space="0" w:color="auto"/>
              <w:left w:val="single" w:sz="4" w:space="0" w:color="auto"/>
              <w:bottom w:val="single" w:sz="4" w:space="0" w:color="auto"/>
              <w:right w:val="single" w:sz="4" w:space="0" w:color="auto"/>
            </w:tcBorders>
            <w:vAlign w:val="center"/>
          </w:tcPr>
          <w:p w14:paraId="03293280" w14:textId="6EA98A7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135,85</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0256A129" w14:textId="01ADF0A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135,85</w:t>
            </w:r>
          </w:p>
        </w:tc>
        <w:tc>
          <w:tcPr>
            <w:tcW w:w="248" w:type="pct"/>
            <w:tcBorders>
              <w:top w:val="nil"/>
              <w:left w:val="nil"/>
              <w:bottom w:val="single" w:sz="4" w:space="0" w:color="auto"/>
              <w:right w:val="single" w:sz="4" w:space="0" w:color="auto"/>
            </w:tcBorders>
            <w:shd w:val="clear" w:color="auto" w:fill="auto"/>
            <w:vAlign w:val="center"/>
            <w:hideMark/>
          </w:tcPr>
          <w:p w14:paraId="507150E0" w14:textId="678A275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263876F3" w14:textId="4BE2EE5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5F37FD06" w14:textId="27C5252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01F2CA97" w14:textId="02AA6F6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5A52BC8D" w14:textId="4ADEE2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331841D2" w14:textId="485C1C0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44A1E28A" w14:textId="10C3247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117CAC64" w14:textId="137CE5F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76EE2D26" w14:textId="3AE205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2A470D2E" w14:textId="7EFCB4B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02D179A7" w14:textId="32304E6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3934AA46" w14:textId="6C8B039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8" w:type="pct"/>
            <w:tcBorders>
              <w:top w:val="nil"/>
              <w:left w:val="nil"/>
              <w:bottom w:val="single" w:sz="4" w:space="0" w:color="auto"/>
              <w:right w:val="single" w:sz="4" w:space="0" w:color="auto"/>
            </w:tcBorders>
            <w:shd w:val="clear" w:color="auto" w:fill="auto"/>
            <w:vAlign w:val="center"/>
            <w:hideMark/>
          </w:tcPr>
          <w:p w14:paraId="34751886" w14:textId="32C5100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c>
          <w:tcPr>
            <w:tcW w:w="245" w:type="pct"/>
            <w:tcBorders>
              <w:top w:val="nil"/>
              <w:left w:val="nil"/>
              <w:bottom w:val="single" w:sz="4" w:space="0" w:color="auto"/>
              <w:right w:val="single" w:sz="4" w:space="0" w:color="auto"/>
            </w:tcBorders>
            <w:shd w:val="clear" w:color="auto" w:fill="auto"/>
            <w:vAlign w:val="center"/>
            <w:hideMark/>
          </w:tcPr>
          <w:p w14:paraId="0B3A960A" w14:textId="3B1FDD2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136,53</w:t>
            </w:r>
          </w:p>
        </w:tc>
      </w:tr>
      <w:tr w:rsidR="005F1B93" w:rsidRPr="00097018" w14:paraId="61B36833" w14:textId="77777777" w:rsidTr="005F1F6F">
        <w:trPr>
          <w:trHeight w:val="28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05897C5C"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КПД котлоагрегатов</w:t>
            </w:r>
          </w:p>
        </w:tc>
        <w:tc>
          <w:tcPr>
            <w:tcW w:w="298" w:type="pct"/>
            <w:tcBorders>
              <w:top w:val="nil"/>
              <w:left w:val="nil"/>
              <w:bottom w:val="single" w:sz="4" w:space="0" w:color="auto"/>
              <w:right w:val="single" w:sz="4" w:space="0" w:color="auto"/>
            </w:tcBorders>
            <w:shd w:val="clear" w:color="auto" w:fill="auto"/>
            <w:vAlign w:val="center"/>
            <w:hideMark/>
          </w:tcPr>
          <w:p w14:paraId="06747798"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8" w:type="pct"/>
            <w:tcBorders>
              <w:top w:val="single" w:sz="4" w:space="0" w:color="auto"/>
              <w:left w:val="nil"/>
              <w:bottom w:val="single" w:sz="4" w:space="0" w:color="auto"/>
              <w:right w:val="single" w:sz="4" w:space="0" w:color="auto"/>
            </w:tcBorders>
            <w:vAlign w:val="center"/>
          </w:tcPr>
          <w:p w14:paraId="41713A04" w14:textId="358CD3F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93,64</w:t>
            </w:r>
          </w:p>
        </w:tc>
        <w:tc>
          <w:tcPr>
            <w:tcW w:w="248" w:type="pct"/>
            <w:tcBorders>
              <w:top w:val="single" w:sz="4" w:space="0" w:color="auto"/>
              <w:left w:val="single" w:sz="4" w:space="0" w:color="auto"/>
              <w:bottom w:val="single" w:sz="4" w:space="0" w:color="auto"/>
              <w:right w:val="single" w:sz="4" w:space="0" w:color="auto"/>
            </w:tcBorders>
            <w:vAlign w:val="center"/>
          </w:tcPr>
          <w:p w14:paraId="66916EEC" w14:textId="2987A8F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93,64</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0764AB8" w14:textId="00DA7E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93,64</w:t>
            </w:r>
          </w:p>
        </w:tc>
        <w:tc>
          <w:tcPr>
            <w:tcW w:w="248" w:type="pct"/>
            <w:tcBorders>
              <w:top w:val="nil"/>
              <w:left w:val="nil"/>
              <w:bottom w:val="single" w:sz="4" w:space="0" w:color="auto"/>
              <w:right w:val="single" w:sz="4" w:space="0" w:color="auto"/>
            </w:tcBorders>
            <w:shd w:val="clear" w:color="auto" w:fill="auto"/>
            <w:vAlign w:val="center"/>
            <w:hideMark/>
          </w:tcPr>
          <w:p w14:paraId="251D3941" w14:textId="0361A24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6D2A463B" w14:textId="68C84C3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09D53A8D" w14:textId="1FD5E3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5433E31A" w14:textId="3703BB8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659C38E8" w14:textId="4B5D8E9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353FFBAA" w14:textId="47B0EA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72A68B5C" w14:textId="74CD197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7A3D4A1F" w14:textId="4FEDFBC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1C51714A" w14:textId="70AF089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7B73D841" w14:textId="7FCDE94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263C348B" w14:textId="1A91FE6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6EB886F2" w14:textId="4D6553A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8" w:type="pct"/>
            <w:tcBorders>
              <w:top w:val="nil"/>
              <w:left w:val="nil"/>
              <w:bottom w:val="single" w:sz="4" w:space="0" w:color="auto"/>
              <w:right w:val="single" w:sz="4" w:space="0" w:color="auto"/>
            </w:tcBorders>
            <w:shd w:val="clear" w:color="auto" w:fill="auto"/>
            <w:vAlign w:val="center"/>
            <w:hideMark/>
          </w:tcPr>
          <w:p w14:paraId="381DD293" w14:textId="066AD68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c>
          <w:tcPr>
            <w:tcW w:w="245" w:type="pct"/>
            <w:tcBorders>
              <w:top w:val="nil"/>
              <w:left w:val="nil"/>
              <w:bottom w:val="single" w:sz="4" w:space="0" w:color="auto"/>
              <w:right w:val="single" w:sz="4" w:space="0" w:color="auto"/>
            </w:tcBorders>
            <w:shd w:val="clear" w:color="auto" w:fill="auto"/>
            <w:vAlign w:val="center"/>
            <w:hideMark/>
          </w:tcPr>
          <w:p w14:paraId="6B24112A" w14:textId="6F2E264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93,34</w:t>
            </w:r>
          </w:p>
        </w:tc>
      </w:tr>
      <w:tr w:rsidR="005F1B93" w:rsidRPr="00097018" w14:paraId="6B5FFABB" w14:textId="77777777" w:rsidTr="005F1F6F">
        <w:trPr>
          <w:trHeight w:val="792"/>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3AB154C1"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условного топлива</w:t>
            </w:r>
          </w:p>
        </w:tc>
        <w:tc>
          <w:tcPr>
            <w:tcW w:w="298" w:type="pct"/>
            <w:tcBorders>
              <w:top w:val="nil"/>
              <w:left w:val="nil"/>
              <w:bottom w:val="single" w:sz="4" w:space="0" w:color="auto"/>
              <w:right w:val="single" w:sz="4" w:space="0" w:color="auto"/>
            </w:tcBorders>
            <w:shd w:val="clear" w:color="auto" w:fill="auto"/>
            <w:vAlign w:val="center"/>
            <w:hideMark/>
          </w:tcPr>
          <w:p w14:paraId="400D3CFD"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у.т./час</w:t>
            </w:r>
          </w:p>
        </w:tc>
        <w:tc>
          <w:tcPr>
            <w:tcW w:w="248" w:type="pct"/>
            <w:tcBorders>
              <w:top w:val="single" w:sz="4" w:space="0" w:color="auto"/>
              <w:left w:val="nil"/>
              <w:bottom w:val="single" w:sz="4" w:space="0" w:color="auto"/>
              <w:right w:val="single" w:sz="4" w:space="0" w:color="auto"/>
            </w:tcBorders>
            <w:vAlign w:val="center"/>
          </w:tcPr>
          <w:p w14:paraId="2DD0DF67" w14:textId="0F30245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49,76</w:t>
            </w:r>
          </w:p>
        </w:tc>
        <w:tc>
          <w:tcPr>
            <w:tcW w:w="248" w:type="pct"/>
            <w:tcBorders>
              <w:top w:val="single" w:sz="4" w:space="0" w:color="auto"/>
              <w:left w:val="single" w:sz="4" w:space="0" w:color="auto"/>
              <w:bottom w:val="single" w:sz="4" w:space="0" w:color="auto"/>
              <w:right w:val="single" w:sz="4" w:space="0" w:color="auto"/>
            </w:tcBorders>
            <w:vAlign w:val="center"/>
          </w:tcPr>
          <w:p w14:paraId="1D3BC64F" w14:textId="1B19AA4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49,76</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5B53325E" w14:textId="2969B1C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49,68</w:t>
            </w:r>
          </w:p>
        </w:tc>
        <w:tc>
          <w:tcPr>
            <w:tcW w:w="248" w:type="pct"/>
            <w:tcBorders>
              <w:top w:val="nil"/>
              <w:left w:val="nil"/>
              <w:bottom w:val="single" w:sz="4" w:space="0" w:color="auto"/>
              <w:right w:val="single" w:sz="4" w:space="0" w:color="auto"/>
            </w:tcBorders>
            <w:shd w:val="clear" w:color="auto" w:fill="auto"/>
            <w:vAlign w:val="center"/>
            <w:hideMark/>
          </w:tcPr>
          <w:p w14:paraId="21C01A4A" w14:textId="598F79A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49,00</w:t>
            </w:r>
          </w:p>
        </w:tc>
        <w:tc>
          <w:tcPr>
            <w:tcW w:w="248" w:type="pct"/>
            <w:tcBorders>
              <w:top w:val="nil"/>
              <w:left w:val="nil"/>
              <w:bottom w:val="single" w:sz="4" w:space="0" w:color="auto"/>
              <w:right w:val="single" w:sz="4" w:space="0" w:color="auto"/>
            </w:tcBorders>
            <w:shd w:val="clear" w:color="auto" w:fill="auto"/>
            <w:vAlign w:val="center"/>
            <w:hideMark/>
          </w:tcPr>
          <w:p w14:paraId="61BD5010" w14:textId="0ADB94A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49,00</w:t>
            </w:r>
          </w:p>
        </w:tc>
        <w:tc>
          <w:tcPr>
            <w:tcW w:w="248" w:type="pct"/>
            <w:tcBorders>
              <w:top w:val="nil"/>
              <w:left w:val="nil"/>
              <w:bottom w:val="single" w:sz="4" w:space="0" w:color="auto"/>
              <w:right w:val="single" w:sz="4" w:space="0" w:color="auto"/>
            </w:tcBorders>
            <w:shd w:val="clear" w:color="auto" w:fill="auto"/>
            <w:vAlign w:val="center"/>
            <w:hideMark/>
          </w:tcPr>
          <w:p w14:paraId="36B56515" w14:textId="431C4F5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49,00</w:t>
            </w:r>
          </w:p>
        </w:tc>
        <w:tc>
          <w:tcPr>
            <w:tcW w:w="248" w:type="pct"/>
            <w:tcBorders>
              <w:top w:val="nil"/>
              <w:left w:val="nil"/>
              <w:bottom w:val="single" w:sz="4" w:space="0" w:color="auto"/>
              <w:right w:val="single" w:sz="4" w:space="0" w:color="auto"/>
            </w:tcBorders>
            <w:shd w:val="clear" w:color="auto" w:fill="auto"/>
            <w:vAlign w:val="center"/>
            <w:hideMark/>
          </w:tcPr>
          <w:p w14:paraId="67F3A65A" w14:textId="6E4FB3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0941AEBA" w14:textId="68EFDB3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37D8DBDB" w14:textId="18634C4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15772293" w14:textId="03885C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167615DB" w14:textId="6378B4A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4B312BBB" w14:textId="10ED271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38676F1D" w14:textId="30EDA1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731E7EA1" w14:textId="4C25210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73ECD12F" w14:textId="3655E93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8" w:type="pct"/>
            <w:tcBorders>
              <w:top w:val="nil"/>
              <w:left w:val="nil"/>
              <w:bottom w:val="single" w:sz="4" w:space="0" w:color="auto"/>
              <w:right w:val="single" w:sz="4" w:space="0" w:color="auto"/>
            </w:tcBorders>
            <w:shd w:val="clear" w:color="auto" w:fill="auto"/>
            <w:vAlign w:val="center"/>
            <w:hideMark/>
          </w:tcPr>
          <w:p w14:paraId="5F21EB16" w14:textId="0DE17E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c>
          <w:tcPr>
            <w:tcW w:w="245" w:type="pct"/>
            <w:tcBorders>
              <w:top w:val="nil"/>
              <w:left w:val="nil"/>
              <w:bottom w:val="single" w:sz="4" w:space="0" w:color="auto"/>
              <w:right w:val="single" w:sz="4" w:space="0" w:color="auto"/>
            </w:tcBorders>
            <w:shd w:val="clear" w:color="auto" w:fill="auto"/>
            <w:vAlign w:val="center"/>
            <w:hideMark/>
          </w:tcPr>
          <w:p w14:paraId="3344A44D" w14:textId="788A295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132,82</w:t>
            </w:r>
          </w:p>
        </w:tc>
      </w:tr>
      <w:tr w:rsidR="005F1B93" w:rsidRPr="00097018" w14:paraId="6FDD8D26" w14:textId="77777777" w:rsidTr="005F1F6F">
        <w:trPr>
          <w:trHeight w:val="792"/>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5C22D330"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натурального топлива</w:t>
            </w:r>
          </w:p>
        </w:tc>
        <w:tc>
          <w:tcPr>
            <w:tcW w:w="298" w:type="pct"/>
            <w:tcBorders>
              <w:top w:val="nil"/>
              <w:left w:val="nil"/>
              <w:bottom w:val="single" w:sz="4" w:space="0" w:color="auto"/>
              <w:right w:val="single" w:sz="4" w:space="0" w:color="auto"/>
            </w:tcBorders>
            <w:shd w:val="clear" w:color="auto" w:fill="auto"/>
            <w:vAlign w:val="center"/>
            <w:hideMark/>
          </w:tcPr>
          <w:p w14:paraId="3F0CD0FF" w14:textId="7FD201F4"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м</w:t>
            </w:r>
            <w:r w:rsidRPr="00097018">
              <w:rPr>
                <w:rFonts w:ascii="Arial" w:hAnsi="Arial" w:cs="Arial"/>
                <w:b/>
                <w:sz w:val="16"/>
                <w:szCs w:val="16"/>
                <w:vertAlign w:val="superscript"/>
              </w:rPr>
              <w:t>3</w:t>
            </w:r>
            <w:r w:rsidRPr="00097018">
              <w:rPr>
                <w:rFonts w:ascii="Arial" w:hAnsi="Arial" w:cs="Arial"/>
                <w:b/>
                <w:sz w:val="16"/>
                <w:szCs w:val="16"/>
              </w:rPr>
              <w:t>/</w:t>
            </w:r>
            <w:r w:rsidRPr="00097018">
              <w:rPr>
                <w:rFonts w:ascii="Arial" w:hAnsi="Arial" w:cs="Arial"/>
                <w:b/>
                <w:bCs/>
                <w:color w:val="000000"/>
                <w:sz w:val="16"/>
                <w:szCs w:val="16"/>
              </w:rPr>
              <w:t>час</w:t>
            </w:r>
          </w:p>
        </w:tc>
        <w:tc>
          <w:tcPr>
            <w:tcW w:w="248" w:type="pct"/>
            <w:tcBorders>
              <w:top w:val="single" w:sz="4" w:space="0" w:color="auto"/>
              <w:left w:val="nil"/>
              <w:bottom w:val="single" w:sz="4" w:space="0" w:color="auto"/>
              <w:right w:val="single" w:sz="4" w:space="0" w:color="auto"/>
            </w:tcBorders>
            <w:vAlign w:val="center"/>
          </w:tcPr>
          <w:p w14:paraId="334BAEE1" w14:textId="0CFB49D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44,09</w:t>
            </w:r>
          </w:p>
        </w:tc>
        <w:tc>
          <w:tcPr>
            <w:tcW w:w="248" w:type="pct"/>
            <w:tcBorders>
              <w:top w:val="single" w:sz="4" w:space="0" w:color="auto"/>
              <w:left w:val="single" w:sz="4" w:space="0" w:color="auto"/>
              <w:bottom w:val="single" w:sz="4" w:space="0" w:color="auto"/>
              <w:right w:val="single" w:sz="4" w:space="0" w:color="auto"/>
            </w:tcBorders>
            <w:vAlign w:val="center"/>
          </w:tcPr>
          <w:p w14:paraId="67D259CB" w14:textId="5BAE8C6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44,09</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92988CB" w14:textId="71622BC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44,02</w:t>
            </w:r>
          </w:p>
        </w:tc>
        <w:tc>
          <w:tcPr>
            <w:tcW w:w="248" w:type="pct"/>
            <w:tcBorders>
              <w:top w:val="nil"/>
              <w:left w:val="nil"/>
              <w:bottom w:val="single" w:sz="4" w:space="0" w:color="auto"/>
              <w:right w:val="single" w:sz="4" w:space="0" w:color="auto"/>
            </w:tcBorders>
            <w:shd w:val="clear" w:color="auto" w:fill="auto"/>
            <w:vAlign w:val="center"/>
            <w:hideMark/>
          </w:tcPr>
          <w:p w14:paraId="0971A220" w14:textId="51A29BD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43,42</w:t>
            </w:r>
          </w:p>
        </w:tc>
        <w:tc>
          <w:tcPr>
            <w:tcW w:w="248" w:type="pct"/>
            <w:tcBorders>
              <w:top w:val="nil"/>
              <w:left w:val="nil"/>
              <w:bottom w:val="single" w:sz="4" w:space="0" w:color="auto"/>
              <w:right w:val="single" w:sz="4" w:space="0" w:color="auto"/>
            </w:tcBorders>
            <w:shd w:val="clear" w:color="auto" w:fill="auto"/>
            <w:vAlign w:val="center"/>
            <w:hideMark/>
          </w:tcPr>
          <w:p w14:paraId="676558F3" w14:textId="7CE7BCB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43,42</w:t>
            </w:r>
          </w:p>
        </w:tc>
        <w:tc>
          <w:tcPr>
            <w:tcW w:w="248" w:type="pct"/>
            <w:tcBorders>
              <w:top w:val="nil"/>
              <w:left w:val="nil"/>
              <w:bottom w:val="single" w:sz="4" w:space="0" w:color="auto"/>
              <w:right w:val="single" w:sz="4" w:space="0" w:color="auto"/>
            </w:tcBorders>
            <w:shd w:val="clear" w:color="auto" w:fill="auto"/>
            <w:vAlign w:val="center"/>
            <w:hideMark/>
          </w:tcPr>
          <w:p w14:paraId="36124C60" w14:textId="02726BA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43,42</w:t>
            </w:r>
          </w:p>
        </w:tc>
        <w:tc>
          <w:tcPr>
            <w:tcW w:w="248" w:type="pct"/>
            <w:tcBorders>
              <w:top w:val="nil"/>
              <w:left w:val="nil"/>
              <w:bottom w:val="single" w:sz="4" w:space="0" w:color="auto"/>
              <w:right w:val="single" w:sz="4" w:space="0" w:color="auto"/>
            </w:tcBorders>
            <w:shd w:val="clear" w:color="auto" w:fill="auto"/>
            <w:vAlign w:val="center"/>
            <w:hideMark/>
          </w:tcPr>
          <w:p w14:paraId="7708E081" w14:textId="2BFDF9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2A99A8B4" w14:textId="17BB55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63E9D456" w14:textId="5EDE43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1C83C402" w14:textId="688FE19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06032F43" w14:textId="4BF62D0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4338C919" w14:textId="68B0FB5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7487A0EA" w14:textId="581D1BA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1235333C" w14:textId="150F580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1DFB52F3" w14:textId="6877680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8" w:type="pct"/>
            <w:tcBorders>
              <w:top w:val="nil"/>
              <w:left w:val="nil"/>
              <w:bottom w:val="single" w:sz="4" w:space="0" w:color="auto"/>
              <w:right w:val="single" w:sz="4" w:space="0" w:color="auto"/>
            </w:tcBorders>
            <w:shd w:val="clear" w:color="auto" w:fill="auto"/>
            <w:vAlign w:val="center"/>
            <w:hideMark/>
          </w:tcPr>
          <w:p w14:paraId="4DA9F910" w14:textId="1EDB2CA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c>
          <w:tcPr>
            <w:tcW w:w="245" w:type="pct"/>
            <w:tcBorders>
              <w:top w:val="nil"/>
              <w:left w:val="nil"/>
              <w:bottom w:val="single" w:sz="4" w:space="0" w:color="auto"/>
              <w:right w:val="single" w:sz="4" w:space="0" w:color="auto"/>
            </w:tcBorders>
            <w:shd w:val="clear" w:color="auto" w:fill="auto"/>
            <w:vAlign w:val="center"/>
            <w:hideMark/>
          </w:tcPr>
          <w:p w14:paraId="0CC4AAEA" w14:textId="765DA5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117,69</w:t>
            </w:r>
          </w:p>
        </w:tc>
      </w:tr>
      <w:tr w:rsidR="005F1B93" w:rsidRPr="00097018" w14:paraId="782E9AF3" w14:textId="77777777" w:rsidTr="005F1F6F">
        <w:trPr>
          <w:trHeight w:val="792"/>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217CE936"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условного топлива</w:t>
            </w:r>
          </w:p>
        </w:tc>
        <w:tc>
          <w:tcPr>
            <w:tcW w:w="298" w:type="pct"/>
            <w:tcBorders>
              <w:top w:val="nil"/>
              <w:left w:val="nil"/>
              <w:bottom w:val="single" w:sz="4" w:space="0" w:color="auto"/>
              <w:right w:val="single" w:sz="4" w:space="0" w:color="auto"/>
            </w:tcBorders>
            <w:shd w:val="clear" w:color="auto" w:fill="auto"/>
            <w:vAlign w:val="center"/>
            <w:hideMark/>
          </w:tcPr>
          <w:p w14:paraId="500B8094"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 у.т.</w:t>
            </w:r>
          </w:p>
        </w:tc>
        <w:tc>
          <w:tcPr>
            <w:tcW w:w="248" w:type="pct"/>
            <w:tcBorders>
              <w:top w:val="single" w:sz="4" w:space="0" w:color="auto"/>
              <w:left w:val="nil"/>
              <w:bottom w:val="single" w:sz="4" w:space="0" w:color="auto"/>
              <w:right w:val="single" w:sz="4" w:space="0" w:color="auto"/>
            </w:tcBorders>
            <w:vAlign w:val="center"/>
          </w:tcPr>
          <w:p w14:paraId="583C7B10" w14:textId="6037783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160,02</w:t>
            </w:r>
          </w:p>
        </w:tc>
        <w:tc>
          <w:tcPr>
            <w:tcW w:w="248" w:type="pct"/>
            <w:tcBorders>
              <w:top w:val="single" w:sz="4" w:space="0" w:color="auto"/>
              <w:left w:val="single" w:sz="4" w:space="0" w:color="auto"/>
              <w:bottom w:val="single" w:sz="4" w:space="0" w:color="auto"/>
              <w:right w:val="single" w:sz="4" w:space="0" w:color="auto"/>
            </w:tcBorders>
            <w:vAlign w:val="center"/>
          </w:tcPr>
          <w:p w14:paraId="1DF332C9" w14:textId="2734C06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160,02</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7EFC47A9" w14:textId="226C2E7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160,02</w:t>
            </w:r>
          </w:p>
        </w:tc>
        <w:tc>
          <w:tcPr>
            <w:tcW w:w="248" w:type="pct"/>
            <w:tcBorders>
              <w:top w:val="nil"/>
              <w:left w:val="nil"/>
              <w:bottom w:val="single" w:sz="4" w:space="0" w:color="auto"/>
              <w:right w:val="single" w:sz="4" w:space="0" w:color="auto"/>
            </w:tcBorders>
            <w:shd w:val="clear" w:color="auto" w:fill="auto"/>
            <w:vAlign w:val="center"/>
            <w:hideMark/>
          </w:tcPr>
          <w:p w14:paraId="2F5618AE" w14:textId="61B26CF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108,57</w:t>
            </w:r>
          </w:p>
        </w:tc>
        <w:tc>
          <w:tcPr>
            <w:tcW w:w="248" w:type="pct"/>
            <w:tcBorders>
              <w:top w:val="nil"/>
              <w:left w:val="nil"/>
              <w:bottom w:val="single" w:sz="4" w:space="0" w:color="auto"/>
              <w:right w:val="single" w:sz="4" w:space="0" w:color="auto"/>
            </w:tcBorders>
            <w:shd w:val="clear" w:color="auto" w:fill="auto"/>
            <w:vAlign w:val="center"/>
            <w:hideMark/>
          </w:tcPr>
          <w:p w14:paraId="14FD8F79" w14:textId="4EE7905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108,57</w:t>
            </w:r>
          </w:p>
        </w:tc>
        <w:tc>
          <w:tcPr>
            <w:tcW w:w="248" w:type="pct"/>
            <w:tcBorders>
              <w:top w:val="nil"/>
              <w:left w:val="nil"/>
              <w:bottom w:val="single" w:sz="4" w:space="0" w:color="auto"/>
              <w:right w:val="single" w:sz="4" w:space="0" w:color="auto"/>
            </w:tcBorders>
            <w:shd w:val="clear" w:color="auto" w:fill="auto"/>
            <w:vAlign w:val="center"/>
            <w:hideMark/>
          </w:tcPr>
          <w:p w14:paraId="5E75DAA4" w14:textId="7ACBCC9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108,57</w:t>
            </w:r>
          </w:p>
        </w:tc>
        <w:tc>
          <w:tcPr>
            <w:tcW w:w="248" w:type="pct"/>
            <w:tcBorders>
              <w:top w:val="nil"/>
              <w:left w:val="nil"/>
              <w:bottom w:val="single" w:sz="4" w:space="0" w:color="auto"/>
              <w:right w:val="single" w:sz="4" w:space="0" w:color="auto"/>
            </w:tcBorders>
            <w:shd w:val="clear" w:color="auto" w:fill="auto"/>
            <w:vAlign w:val="center"/>
            <w:hideMark/>
          </w:tcPr>
          <w:p w14:paraId="6A519C91" w14:textId="515B1EA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57F06275" w14:textId="32BE957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3BFDFF0A" w14:textId="47BF73D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1A2E08FD" w14:textId="2F91D76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731B8A07" w14:textId="7791E1A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028B309F" w14:textId="0EFC659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30D503D4" w14:textId="47D974D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77009B1B" w14:textId="4FBDD4B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6D4B4966" w14:textId="7CE8785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8" w:type="pct"/>
            <w:tcBorders>
              <w:top w:val="nil"/>
              <w:left w:val="nil"/>
              <w:bottom w:val="single" w:sz="4" w:space="0" w:color="auto"/>
              <w:right w:val="single" w:sz="4" w:space="0" w:color="auto"/>
            </w:tcBorders>
            <w:shd w:val="clear" w:color="auto" w:fill="auto"/>
            <w:vAlign w:val="center"/>
            <w:hideMark/>
          </w:tcPr>
          <w:p w14:paraId="7C4BD226" w14:textId="002E5D0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c>
          <w:tcPr>
            <w:tcW w:w="245" w:type="pct"/>
            <w:tcBorders>
              <w:top w:val="nil"/>
              <w:left w:val="nil"/>
              <w:bottom w:val="single" w:sz="4" w:space="0" w:color="auto"/>
              <w:right w:val="single" w:sz="4" w:space="0" w:color="auto"/>
            </w:tcBorders>
            <w:shd w:val="clear" w:color="auto" w:fill="auto"/>
            <w:vAlign w:val="center"/>
            <w:hideMark/>
          </w:tcPr>
          <w:p w14:paraId="03CA0501" w14:textId="47554F7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345,14</w:t>
            </w:r>
          </w:p>
        </w:tc>
      </w:tr>
      <w:tr w:rsidR="005F1B93" w:rsidRPr="00097018" w14:paraId="2D83A634" w14:textId="77777777" w:rsidTr="005F1F6F">
        <w:trPr>
          <w:trHeight w:val="528"/>
        </w:trPr>
        <w:tc>
          <w:tcPr>
            <w:tcW w:w="489" w:type="pct"/>
            <w:tcBorders>
              <w:top w:val="nil"/>
              <w:left w:val="single" w:sz="4" w:space="0" w:color="auto"/>
              <w:bottom w:val="single" w:sz="4" w:space="0" w:color="auto"/>
              <w:right w:val="single" w:sz="4" w:space="0" w:color="auto"/>
            </w:tcBorders>
            <w:shd w:val="clear" w:color="auto" w:fill="auto"/>
            <w:vAlign w:val="center"/>
            <w:hideMark/>
          </w:tcPr>
          <w:p w14:paraId="2EFB6732"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натурального топлива</w:t>
            </w:r>
          </w:p>
        </w:tc>
        <w:tc>
          <w:tcPr>
            <w:tcW w:w="298" w:type="pct"/>
            <w:tcBorders>
              <w:top w:val="nil"/>
              <w:left w:val="nil"/>
              <w:bottom w:val="single" w:sz="4" w:space="0" w:color="auto"/>
              <w:right w:val="single" w:sz="4" w:space="0" w:color="auto"/>
            </w:tcBorders>
            <w:shd w:val="clear" w:color="auto" w:fill="auto"/>
            <w:vAlign w:val="center"/>
            <w:hideMark/>
          </w:tcPr>
          <w:p w14:paraId="7DB2BA02" w14:textId="202FAA64"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тыс. м</w:t>
            </w:r>
            <w:r w:rsidRPr="00097018">
              <w:rPr>
                <w:rFonts w:ascii="Arial" w:hAnsi="Arial" w:cs="Arial"/>
                <w:b/>
                <w:sz w:val="16"/>
                <w:szCs w:val="16"/>
                <w:vertAlign w:val="superscript"/>
              </w:rPr>
              <w:t>3</w:t>
            </w:r>
          </w:p>
        </w:tc>
        <w:tc>
          <w:tcPr>
            <w:tcW w:w="248" w:type="pct"/>
            <w:tcBorders>
              <w:top w:val="single" w:sz="4" w:space="0" w:color="auto"/>
              <w:left w:val="nil"/>
              <w:bottom w:val="single" w:sz="4" w:space="0" w:color="auto"/>
              <w:right w:val="single" w:sz="4" w:space="0" w:color="auto"/>
            </w:tcBorders>
            <w:vAlign w:val="center"/>
          </w:tcPr>
          <w:p w14:paraId="6888B4FD" w14:textId="7E38139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141,79</w:t>
            </w:r>
          </w:p>
        </w:tc>
        <w:tc>
          <w:tcPr>
            <w:tcW w:w="248" w:type="pct"/>
            <w:tcBorders>
              <w:top w:val="single" w:sz="4" w:space="0" w:color="auto"/>
              <w:left w:val="single" w:sz="4" w:space="0" w:color="auto"/>
              <w:bottom w:val="single" w:sz="4" w:space="0" w:color="auto"/>
              <w:right w:val="single" w:sz="4" w:space="0" w:color="auto"/>
            </w:tcBorders>
            <w:vAlign w:val="center"/>
          </w:tcPr>
          <w:p w14:paraId="35CA0260" w14:textId="009B025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141,79</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52E4C2EE" w14:textId="08A0FCB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141,79</w:t>
            </w:r>
          </w:p>
        </w:tc>
        <w:tc>
          <w:tcPr>
            <w:tcW w:w="248" w:type="pct"/>
            <w:tcBorders>
              <w:top w:val="nil"/>
              <w:left w:val="nil"/>
              <w:bottom w:val="single" w:sz="4" w:space="0" w:color="auto"/>
              <w:right w:val="single" w:sz="4" w:space="0" w:color="auto"/>
            </w:tcBorders>
            <w:shd w:val="clear" w:color="auto" w:fill="auto"/>
            <w:vAlign w:val="center"/>
            <w:hideMark/>
          </w:tcPr>
          <w:p w14:paraId="2D16FA08" w14:textId="71F2D6B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96,20</w:t>
            </w:r>
          </w:p>
        </w:tc>
        <w:tc>
          <w:tcPr>
            <w:tcW w:w="248" w:type="pct"/>
            <w:tcBorders>
              <w:top w:val="nil"/>
              <w:left w:val="nil"/>
              <w:bottom w:val="single" w:sz="4" w:space="0" w:color="auto"/>
              <w:right w:val="single" w:sz="4" w:space="0" w:color="auto"/>
            </w:tcBorders>
            <w:shd w:val="clear" w:color="auto" w:fill="auto"/>
            <w:vAlign w:val="center"/>
            <w:hideMark/>
          </w:tcPr>
          <w:p w14:paraId="6582C904" w14:textId="4AACE00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96,20</w:t>
            </w:r>
          </w:p>
        </w:tc>
        <w:tc>
          <w:tcPr>
            <w:tcW w:w="248" w:type="pct"/>
            <w:tcBorders>
              <w:top w:val="nil"/>
              <w:left w:val="nil"/>
              <w:bottom w:val="single" w:sz="4" w:space="0" w:color="auto"/>
              <w:right w:val="single" w:sz="4" w:space="0" w:color="auto"/>
            </w:tcBorders>
            <w:shd w:val="clear" w:color="auto" w:fill="auto"/>
            <w:vAlign w:val="center"/>
            <w:hideMark/>
          </w:tcPr>
          <w:p w14:paraId="65667C90" w14:textId="4794C43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96,20</w:t>
            </w:r>
          </w:p>
        </w:tc>
        <w:tc>
          <w:tcPr>
            <w:tcW w:w="248" w:type="pct"/>
            <w:tcBorders>
              <w:top w:val="nil"/>
              <w:left w:val="nil"/>
              <w:bottom w:val="single" w:sz="4" w:space="0" w:color="auto"/>
              <w:right w:val="single" w:sz="4" w:space="0" w:color="auto"/>
            </w:tcBorders>
            <w:shd w:val="clear" w:color="auto" w:fill="auto"/>
            <w:vAlign w:val="center"/>
            <w:hideMark/>
          </w:tcPr>
          <w:p w14:paraId="27C57F8C" w14:textId="724FB71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5EBAF287" w14:textId="1599B66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44F7089F" w14:textId="562C2BC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5412A4F6" w14:textId="4E52B5B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6A4F4C1A" w14:textId="0945CD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7F27805F" w14:textId="1036329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2974B12D" w14:textId="1BB9805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7CBDDE24" w14:textId="220FBC8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1B000045" w14:textId="6447C73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8" w:type="pct"/>
            <w:tcBorders>
              <w:top w:val="nil"/>
              <w:left w:val="nil"/>
              <w:bottom w:val="single" w:sz="4" w:space="0" w:color="auto"/>
              <w:right w:val="single" w:sz="4" w:space="0" w:color="auto"/>
            </w:tcBorders>
            <w:shd w:val="clear" w:color="auto" w:fill="auto"/>
            <w:vAlign w:val="center"/>
            <w:hideMark/>
          </w:tcPr>
          <w:p w14:paraId="6A170DD6" w14:textId="221347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c>
          <w:tcPr>
            <w:tcW w:w="245" w:type="pct"/>
            <w:tcBorders>
              <w:top w:val="nil"/>
              <w:left w:val="nil"/>
              <w:bottom w:val="single" w:sz="4" w:space="0" w:color="auto"/>
              <w:right w:val="single" w:sz="4" w:space="0" w:color="auto"/>
            </w:tcBorders>
            <w:shd w:val="clear" w:color="auto" w:fill="auto"/>
            <w:vAlign w:val="center"/>
            <w:hideMark/>
          </w:tcPr>
          <w:p w14:paraId="117AC27B" w14:textId="2052478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305,82</w:t>
            </w:r>
          </w:p>
        </w:tc>
      </w:tr>
    </w:tbl>
    <w:p w14:paraId="65F5C006" w14:textId="77777777" w:rsidR="00097018" w:rsidRDefault="00097018" w:rsidP="006057DE">
      <w:pPr>
        <w:rPr>
          <w:rFonts w:ascii="Arial" w:hAnsi="Arial" w:cs="Arial"/>
          <w:b/>
          <w:sz w:val="24"/>
          <w:szCs w:val="24"/>
          <w:lang w:val="ru-RU"/>
        </w:rPr>
      </w:pPr>
    </w:p>
    <w:p w14:paraId="27F4BC21" w14:textId="77777777" w:rsidR="00097018" w:rsidRDefault="00097018" w:rsidP="006057DE">
      <w:pPr>
        <w:rPr>
          <w:rFonts w:ascii="Arial" w:hAnsi="Arial" w:cs="Arial"/>
          <w:b/>
          <w:sz w:val="24"/>
          <w:szCs w:val="24"/>
          <w:lang w:val="ru-RU"/>
        </w:rPr>
      </w:pPr>
    </w:p>
    <w:p w14:paraId="5FA878D8" w14:textId="77777777" w:rsidR="00097018" w:rsidRDefault="00097018" w:rsidP="006057DE">
      <w:pPr>
        <w:rPr>
          <w:rFonts w:ascii="Arial" w:hAnsi="Arial" w:cs="Arial"/>
          <w:b/>
          <w:sz w:val="24"/>
          <w:szCs w:val="24"/>
          <w:lang w:val="ru-RU"/>
        </w:rPr>
      </w:pPr>
    </w:p>
    <w:p w14:paraId="5D30F15A" w14:textId="77777777" w:rsidR="00097018" w:rsidRDefault="00097018" w:rsidP="006057DE">
      <w:pPr>
        <w:rPr>
          <w:rFonts w:ascii="Arial" w:hAnsi="Arial" w:cs="Arial"/>
          <w:b/>
          <w:sz w:val="24"/>
          <w:szCs w:val="24"/>
          <w:lang w:val="ru-RU"/>
        </w:rPr>
      </w:pPr>
    </w:p>
    <w:p w14:paraId="39A7DF57" w14:textId="77777777" w:rsidR="00097018" w:rsidRDefault="00097018" w:rsidP="006057DE">
      <w:pPr>
        <w:rPr>
          <w:rFonts w:ascii="Arial" w:hAnsi="Arial" w:cs="Arial"/>
          <w:b/>
          <w:sz w:val="24"/>
          <w:szCs w:val="24"/>
          <w:lang w:val="ru-RU"/>
        </w:rPr>
      </w:pPr>
    </w:p>
    <w:p w14:paraId="782FD7AE" w14:textId="77777777" w:rsidR="00097018" w:rsidRDefault="00097018" w:rsidP="006057DE">
      <w:pPr>
        <w:rPr>
          <w:rFonts w:ascii="Arial" w:hAnsi="Arial" w:cs="Arial"/>
          <w:b/>
          <w:sz w:val="24"/>
          <w:szCs w:val="24"/>
          <w:lang w:val="ru-RU"/>
        </w:rPr>
      </w:pPr>
    </w:p>
    <w:p w14:paraId="583B8B39" w14:textId="77777777" w:rsidR="001E3700" w:rsidRDefault="001E3700" w:rsidP="006057DE">
      <w:pPr>
        <w:rPr>
          <w:rFonts w:ascii="Arial" w:hAnsi="Arial" w:cs="Arial"/>
          <w:b/>
          <w:sz w:val="24"/>
          <w:szCs w:val="24"/>
          <w:lang w:val="ru-RU"/>
        </w:rPr>
      </w:pPr>
    </w:p>
    <w:p w14:paraId="2D47FDF7" w14:textId="10E7FDF8" w:rsidR="006057DE" w:rsidRDefault="006057DE" w:rsidP="006057DE">
      <w:pPr>
        <w:rPr>
          <w:rFonts w:ascii="Arial" w:hAnsi="Arial" w:cs="Arial"/>
          <w:b/>
          <w:sz w:val="24"/>
          <w:szCs w:val="24"/>
          <w:lang w:val="ru-RU"/>
        </w:rPr>
      </w:pPr>
      <w:r w:rsidRPr="00B00F93">
        <w:rPr>
          <w:rFonts w:ascii="Arial" w:hAnsi="Arial" w:cs="Arial"/>
          <w:b/>
          <w:sz w:val="24"/>
          <w:szCs w:val="24"/>
          <w:lang w:val="ru-RU"/>
        </w:rPr>
        <w:lastRenderedPageBreak/>
        <w:t>Таблица 10.</w:t>
      </w:r>
      <w:r w:rsidR="00BC670E">
        <w:rPr>
          <w:rFonts w:ascii="Arial" w:hAnsi="Arial" w:cs="Arial"/>
          <w:b/>
          <w:sz w:val="24"/>
          <w:szCs w:val="24"/>
          <w:lang w:val="ru-RU"/>
        </w:rPr>
        <w:t>2</w:t>
      </w:r>
      <w:r w:rsidRPr="00B00F93">
        <w:rPr>
          <w:rFonts w:ascii="Arial" w:hAnsi="Arial" w:cs="Arial"/>
          <w:b/>
          <w:sz w:val="24"/>
          <w:szCs w:val="24"/>
          <w:lang w:val="ru-RU"/>
        </w:rPr>
        <w:t xml:space="preserve"> – Расчетные расходы топлива для котельной «</w:t>
      </w:r>
      <w:r w:rsidR="00097018">
        <w:rPr>
          <w:rFonts w:ascii="Arial" w:hAnsi="Arial" w:cs="Arial"/>
          <w:b/>
          <w:sz w:val="24"/>
          <w:szCs w:val="24"/>
          <w:lang w:val="ru-RU"/>
        </w:rPr>
        <w:t>Центральная</w:t>
      </w:r>
      <w:r w:rsidRPr="00B00F93">
        <w:rPr>
          <w:rFonts w:ascii="Arial" w:hAnsi="Arial" w:cs="Arial"/>
          <w:b/>
          <w:sz w:val="24"/>
          <w:szCs w:val="24"/>
          <w:lang w:val="ru-RU"/>
        </w:rPr>
        <w:t xml:space="preserve">» </w:t>
      </w:r>
      <w:r w:rsidR="001E420D">
        <w:rPr>
          <w:rFonts w:ascii="Arial" w:hAnsi="Arial" w:cs="Arial"/>
          <w:b/>
          <w:sz w:val="24"/>
          <w:szCs w:val="24"/>
          <w:lang w:val="ru-RU"/>
        </w:rPr>
        <w:t>без</w:t>
      </w:r>
      <w:r w:rsidRPr="00B00F93">
        <w:rPr>
          <w:rFonts w:ascii="Arial" w:hAnsi="Arial" w:cs="Arial"/>
          <w:b/>
          <w:sz w:val="24"/>
          <w:szCs w:val="24"/>
          <w:lang w:val="ru-RU"/>
        </w:rPr>
        <w:t xml:space="preserve"> учет</w:t>
      </w:r>
      <w:r w:rsidR="001E420D">
        <w:rPr>
          <w:rFonts w:ascii="Arial" w:hAnsi="Arial" w:cs="Arial"/>
          <w:b/>
          <w:sz w:val="24"/>
          <w:szCs w:val="24"/>
          <w:lang w:val="ru-RU"/>
        </w:rPr>
        <w:t>а</w:t>
      </w:r>
      <w:r w:rsidRPr="00B00F93">
        <w:rPr>
          <w:rFonts w:ascii="Arial" w:hAnsi="Arial" w:cs="Arial"/>
          <w:b/>
          <w:sz w:val="24"/>
          <w:szCs w:val="24"/>
          <w:lang w:val="ru-RU"/>
        </w:rPr>
        <w:t xml:space="preserve"> перевода потребителей ИЖС на ИТП</w:t>
      </w:r>
    </w:p>
    <w:tbl>
      <w:tblPr>
        <w:tblW w:w="5000" w:type="pct"/>
        <w:tblLayout w:type="fixed"/>
        <w:tblLook w:val="04A0" w:firstRow="1" w:lastRow="0" w:firstColumn="1" w:lastColumn="0" w:noHBand="0" w:noVBand="1"/>
      </w:tblPr>
      <w:tblGrid>
        <w:gridCol w:w="1246"/>
        <w:gridCol w:w="705"/>
        <w:gridCol w:w="710"/>
        <w:gridCol w:w="707"/>
        <w:gridCol w:w="710"/>
        <w:gridCol w:w="633"/>
        <w:gridCol w:w="775"/>
        <w:gridCol w:w="775"/>
        <w:gridCol w:w="775"/>
        <w:gridCol w:w="775"/>
        <w:gridCol w:w="775"/>
        <w:gridCol w:w="775"/>
        <w:gridCol w:w="775"/>
        <w:gridCol w:w="775"/>
        <w:gridCol w:w="775"/>
        <w:gridCol w:w="775"/>
        <w:gridCol w:w="775"/>
        <w:gridCol w:w="775"/>
        <w:gridCol w:w="775"/>
      </w:tblGrid>
      <w:tr w:rsidR="0029777F" w:rsidRPr="00097018" w14:paraId="63A316A0" w14:textId="77777777" w:rsidTr="0029777F">
        <w:trPr>
          <w:trHeight w:val="2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1DD14"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Параметр</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00DB0350"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Ед. изм.</w:t>
            </w:r>
          </w:p>
        </w:tc>
        <w:tc>
          <w:tcPr>
            <w:tcW w:w="240" w:type="pct"/>
            <w:tcBorders>
              <w:top w:val="single" w:sz="4" w:space="0" w:color="auto"/>
              <w:left w:val="nil"/>
              <w:bottom w:val="single" w:sz="4" w:space="0" w:color="auto"/>
              <w:right w:val="single" w:sz="4" w:space="0" w:color="auto"/>
            </w:tcBorders>
            <w:vAlign w:val="center"/>
          </w:tcPr>
          <w:p w14:paraId="7EE33B28" w14:textId="1C550D1D" w:rsidR="0029777F" w:rsidRPr="00097018" w:rsidRDefault="005F1B93" w:rsidP="005F1B93">
            <w:pPr>
              <w:widowControl/>
              <w:jc w:val="center"/>
              <w:rPr>
                <w:rFonts w:ascii="Arial" w:hAnsi="Arial" w:cs="Arial"/>
                <w:b/>
                <w:bCs/>
                <w:color w:val="000000"/>
                <w:sz w:val="16"/>
                <w:szCs w:val="16"/>
              </w:rPr>
            </w:pPr>
            <w:r>
              <w:rPr>
                <w:rFonts w:ascii="Arial" w:hAnsi="Arial" w:cs="Arial"/>
                <w:b/>
                <w:bCs/>
                <w:color w:val="000000"/>
                <w:sz w:val="16"/>
                <w:szCs w:val="16"/>
              </w:rPr>
              <w:t>2019</w:t>
            </w:r>
          </w:p>
        </w:tc>
        <w:tc>
          <w:tcPr>
            <w:tcW w:w="239" w:type="pct"/>
            <w:tcBorders>
              <w:top w:val="single" w:sz="4" w:space="0" w:color="auto"/>
              <w:left w:val="single" w:sz="4" w:space="0" w:color="auto"/>
              <w:bottom w:val="single" w:sz="4" w:space="0" w:color="auto"/>
              <w:right w:val="single" w:sz="4" w:space="0" w:color="auto"/>
            </w:tcBorders>
            <w:vAlign w:val="center"/>
          </w:tcPr>
          <w:p w14:paraId="65AA59DF" w14:textId="3BB3DCA2" w:rsidR="0029777F" w:rsidRPr="00097018" w:rsidRDefault="0029777F" w:rsidP="0029777F">
            <w:pPr>
              <w:widowControl/>
              <w:jc w:val="center"/>
              <w:rPr>
                <w:rFonts w:ascii="Arial" w:hAnsi="Arial" w:cs="Arial"/>
                <w:b/>
                <w:bCs/>
                <w:color w:val="000000"/>
                <w:sz w:val="16"/>
                <w:szCs w:val="16"/>
              </w:rPr>
            </w:pPr>
            <w:r w:rsidRPr="005F1F6F">
              <w:rPr>
                <w:rFonts w:ascii="Arial" w:hAnsi="Arial" w:cs="Arial"/>
                <w:b/>
                <w:bCs/>
                <w:color w:val="000000"/>
                <w:sz w:val="16"/>
                <w:szCs w:val="16"/>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94203" w14:textId="7216899E"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2021</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21D6465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454EB2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8CEA49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6A8E0CA0"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2025</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66873E0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2026</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6D645016"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2027</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C615441"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2028</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7CEA099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2029</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97FE198"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79FE4CF9"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2031</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BDBD49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B782AB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C0C1B67"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7842598"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2035</w:t>
            </w:r>
          </w:p>
        </w:tc>
      </w:tr>
      <w:tr w:rsidR="005F1B93" w:rsidRPr="00097018" w14:paraId="6E990FBA"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2A7F33C" w14:textId="49BAE2E2" w:rsidR="005F1B93" w:rsidRPr="00E44529" w:rsidRDefault="005F1B93" w:rsidP="005F1B93">
            <w:pPr>
              <w:widowControl/>
              <w:jc w:val="center"/>
              <w:rPr>
                <w:rFonts w:ascii="Arial" w:hAnsi="Arial" w:cs="Arial"/>
                <w:b/>
                <w:bCs/>
                <w:color w:val="000000"/>
                <w:sz w:val="16"/>
                <w:szCs w:val="16"/>
                <w:lang w:val="ru-RU"/>
              </w:rPr>
            </w:pPr>
            <w:r w:rsidRPr="00E44529">
              <w:rPr>
                <w:rFonts w:ascii="Arial" w:hAnsi="Arial" w:cs="Arial"/>
                <w:b/>
                <w:bCs/>
                <w:color w:val="000000"/>
                <w:sz w:val="16"/>
                <w:szCs w:val="16"/>
                <w:lang w:val="ru-RU"/>
              </w:rPr>
              <w:t>Отпуск тепловой энергии</w:t>
            </w:r>
            <w:r>
              <w:rPr>
                <w:rFonts w:ascii="Arial" w:hAnsi="Arial" w:cs="Arial"/>
                <w:b/>
                <w:bCs/>
                <w:color w:val="000000"/>
                <w:sz w:val="16"/>
                <w:szCs w:val="16"/>
                <w:lang w:val="ru-RU"/>
              </w:rPr>
              <w:t xml:space="preserve"> с коллекторов</w:t>
            </w:r>
          </w:p>
        </w:tc>
        <w:tc>
          <w:tcPr>
            <w:tcW w:w="238" w:type="pct"/>
            <w:tcBorders>
              <w:top w:val="nil"/>
              <w:left w:val="nil"/>
              <w:bottom w:val="single" w:sz="4" w:space="0" w:color="auto"/>
              <w:right w:val="single" w:sz="4" w:space="0" w:color="auto"/>
            </w:tcBorders>
            <w:shd w:val="clear" w:color="auto" w:fill="auto"/>
            <w:vAlign w:val="center"/>
            <w:hideMark/>
          </w:tcPr>
          <w:p w14:paraId="002B08FC" w14:textId="6704B165"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color w:val="000000"/>
                <w:sz w:val="16"/>
                <w:szCs w:val="16"/>
              </w:rPr>
              <w:t>Гкал</w:t>
            </w:r>
          </w:p>
        </w:tc>
        <w:tc>
          <w:tcPr>
            <w:tcW w:w="240" w:type="pct"/>
            <w:tcBorders>
              <w:top w:val="single" w:sz="4" w:space="0" w:color="auto"/>
              <w:left w:val="nil"/>
              <w:bottom w:val="single" w:sz="4" w:space="0" w:color="auto"/>
              <w:right w:val="single" w:sz="4" w:space="0" w:color="auto"/>
            </w:tcBorders>
            <w:vAlign w:val="center"/>
          </w:tcPr>
          <w:p w14:paraId="2B1D52A6" w14:textId="5B28AB8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39" w:type="pct"/>
            <w:tcBorders>
              <w:top w:val="single" w:sz="4" w:space="0" w:color="auto"/>
              <w:left w:val="single" w:sz="4" w:space="0" w:color="auto"/>
              <w:bottom w:val="single" w:sz="4" w:space="0" w:color="auto"/>
              <w:right w:val="single" w:sz="4" w:space="0" w:color="auto"/>
            </w:tcBorders>
            <w:vAlign w:val="center"/>
          </w:tcPr>
          <w:p w14:paraId="5B6899BD" w14:textId="310A3BA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A6D7E73" w14:textId="2211C39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14" w:type="pct"/>
            <w:tcBorders>
              <w:top w:val="nil"/>
              <w:left w:val="nil"/>
              <w:bottom w:val="single" w:sz="4" w:space="0" w:color="auto"/>
              <w:right w:val="single" w:sz="4" w:space="0" w:color="auto"/>
            </w:tcBorders>
            <w:shd w:val="clear" w:color="auto" w:fill="auto"/>
            <w:vAlign w:val="center"/>
            <w:hideMark/>
          </w:tcPr>
          <w:p w14:paraId="3598E3DC" w14:textId="30BAACA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456A3FD8" w14:textId="22E8D7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182021E7" w14:textId="0BBB484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23C16BFE" w14:textId="0D4A318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4E58B747" w14:textId="2D62FC0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3C7C0DFD" w14:textId="13A925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7E316BA9" w14:textId="05E992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48FC40E8" w14:textId="284AFDB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1052F0B5" w14:textId="25A8682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58E8FCDC" w14:textId="536E550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7D396B18" w14:textId="6348AE4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1ECE7C7E" w14:textId="52A45F8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728AC284" w14:textId="2789250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62" w:type="pct"/>
            <w:tcBorders>
              <w:top w:val="nil"/>
              <w:left w:val="nil"/>
              <w:bottom w:val="single" w:sz="4" w:space="0" w:color="auto"/>
              <w:right w:val="single" w:sz="4" w:space="0" w:color="auto"/>
            </w:tcBorders>
            <w:shd w:val="clear" w:color="auto" w:fill="auto"/>
            <w:vAlign w:val="center"/>
            <w:hideMark/>
          </w:tcPr>
          <w:p w14:paraId="50552C80" w14:textId="627C7C9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r>
      <w:tr w:rsidR="005F1B93" w:rsidRPr="00097018" w14:paraId="17568F97"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0FD3BA0"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Максимальная часовая нагрузка</w:t>
            </w:r>
          </w:p>
        </w:tc>
        <w:tc>
          <w:tcPr>
            <w:tcW w:w="238" w:type="pct"/>
            <w:tcBorders>
              <w:top w:val="nil"/>
              <w:left w:val="nil"/>
              <w:bottom w:val="single" w:sz="4" w:space="0" w:color="auto"/>
              <w:right w:val="single" w:sz="4" w:space="0" w:color="auto"/>
            </w:tcBorders>
            <w:shd w:val="clear" w:color="auto" w:fill="auto"/>
            <w:vAlign w:val="center"/>
            <w:hideMark/>
          </w:tcPr>
          <w:p w14:paraId="0DE50FB7" w14:textId="09371CB9"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Гкал/ч</w:t>
            </w:r>
          </w:p>
        </w:tc>
        <w:tc>
          <w:tcPr>
            <w:tcW w:w="240" w:type="pct"/>
            <w:tcBorders>
              <w:top w:val="single" w:sz="4" w:space="0" w:color="auto"/>
              <w:left w:val="nil"/>
              <w:bottom w:val="single" w:sz="4" w:space="0" w:color="auto"/>
              <w:right w:val="single" w:sz="4" w:space="0" w:color="auto"/>
            </w:tcBorders>
            <w:vAlign w:val="center"/>
          </w:tcPr>
          <w:p w14:paraId="3C2F30EE" w14:textId="10892DD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3,90</w:t>
            </w:r>
          </w:p>
        </w:tc>
        <w:tc>
          <w:tcPr>
            <w:tcW w:w="239" w:type="pct"/>
            <w:tcBorders>
              <w:top w:val="single" w:sz="4" w:space="0" w:color="auto"/>
              <w:left w:val="single" w:sz="4" w:space="0" w:color="auto"/>
              <w:bottom w:val="single" w:sz="4" w:space="0" w:color="auto"/>
              <w:right w:val="single" w:sz="4" w:space="0" w:color="auto"/>
            </w:tcBorders>
            <w:vAlign w:val="center"/>
          </w:tcPr>
          <w:p w14:paraId="3CCE84DC" w14:textId="669D7C1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3,90</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66C9A19" w14:textId="6355B7A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3,89</w:t>
            </w:r>
          </w:p>
        </w:tc>
        <w:tc>
          <w:tcPr>
            <w:tcW w:w="214" w:type="pct"/>
            <w:tcBorders>
              <w:top w:val="nil"/>
              <w:left w:val="nil"/>
              <w:bottom w:val="single" w:sz="4" w:space="0" w:color="auto"/>
              <w:right w:val="single" w:sz="4" w:space="0" w:color="auto"/>
            </w:tcBorders>
            <w:shd w:val="clear" w:color="auto" w:fill="auto"/>
            <w:vAlign w:val="center"/>
            <w:hideMark/>
          </w:tcPr>
          <w:p w14:paraId="2F6073E2" w14:textId="7F2180A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224A692D" w14:textId="44E7B14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1BB1AACB" w14:textId="1ECDEB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09F1FBDD" w14:textId="685DF20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2357FB68" w14:textId="66412C7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015483C3" w14:textId="306E7DA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224F89CD" w14:textId="4C5D90D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606630E9" w14:textId="30BA7E6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4B6F4784" w14:textId="777B3D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071769E0" w14:textId="27AF9CA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28455E77" w14:textId="398F086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0845B587" w14:textId="121C8DD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7551BBA7" w14:textId="2DF570E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62" w:type="pct"/>
            <w:tcBorders>
              <w:top w:val="nil"/>
              <w:left w:val="nil"/>
              <w:bottom w:val="single" w:sz="4" w:space="0" w:color="auto"/>
              <w:right w:val="single" w:sz="4" w:space="0" w:color="auto"/>
            </w:tcBorders>
            <w:shd w:val="clear" w:color="auto" w:fill="auto"/>
            <w:vAlign w:val="center"/>
            <w:hideMark/>
          </w:tcPr>
          <w:p w14:paraId="5B98FE09" w14:textId="76B84ED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r>
      <w:tr w:rsidR="005F1B93" w:rsidRPr="00097018" w14:paraId="7C796553"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ECF520B"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УРУТ на отпуск тепловой энергии</w:t>
            </w:r>
          </w:p>
        </w:tc>
        <w:tc>
          <w:tcPr>
            <w:tcW w:w="238" w:type="pct"/>
            <w:tcBorders>
              <w:top w:val="nil"/>
              <w:left w:val="nil"/>
              <w:bottom w:val="single" w:sz="4" w:space="0" w:color="auto"/>
              <w:right w:val="single" w:sz="4" w:space="0" w:color="auto"/>
            </w:tcBorders>
            <w:shd w:val="clear" w:color="auto" w:fill="auto"/>
            <w:vAlign w:val="center"/>
            <w:hideMark/>
          </w:tcPr>
          <w:p w14:paraId="228B670F" w14:textId="46FAB853"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у.т./Гкал</w:t>
            </w:r>
          </w:p>
        </w:tc>
        <w:tc>
          <w:tcPr>
            <w:tcW w:w="240" w:type="pct"/>
            <w:tcBorders>
              <w:top w:val="single" w:sz="4" w:space="0" w:color="auto"/>
              <w:left w:val="nil"/>
              <w:bottom w:val="single" w:sz="4" w:space="0" w:color="auto"/>
              <w:right w:val="single" w:sz="4" w:space="0" w:color="auto"/>
            </w:tcBorders>
            <w:vAlign w:val="center"/>
          </w:tcPr>
          <w:p w14:paraId="136EA672" w14:textId="0ED5845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39" w:type="pct"/>
            <w:tcBorders>
              <w:top w:val="single" w:sz="4" w:space="0" w:color="auto"/>
              <w:left w:val="single" w:sz="4" w:space="0" w:color="auto"/>
              <w:bottom w:val="single" w:sz="4" w:space="0" w:color="auto"/>
              <w:right w:val="single" w:sz="4" w:space="0" w:color="auto"/>
            </w:tcBorders>
            <w:vAlign w:val="center"/>
          </w:tcPr>
          <w:p w14:paraId="783DE938" w14:textId="1A14A61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EA6B521" w14:textId="45A2F34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14" w:type="pct"/>
            <w:tcBorders>
              <w:top w:val="nil"/>
              <w:left w:val="nil"/>
              <w:bottom w:val="single" w:sz="4" w:space="0" w:color="auto"/>
              <w:right w:val="single" w:sz="4" w:space="0" w:color="auto"/>
            </w:tcBorders>
            <w:shd w:val="clear" w:color="auto" w:fill="auto"/>
            <w:vAlign w:val="center"/>
            <w:hideMark/>
          </w:tcPr>
          <w:p w14:paraId="2C7F75C0" w14:textId="3A05C4D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30D51A85" w14:textId="1AA0D10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7A673D00" w14:textId="7C76334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659C1D49" w14:textId="5CF1AC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311C7620" w14:textId="11B9BD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2BEC8617" w14:textId="1565692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2BE0D961" w14:textId="4DB26FB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6C001A7A" w14:textId="74F8FCE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5B04BC05" w14:textId="3E160E1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5FADF5D7" w14:textId="3B18B36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2FBD13C5" w14:textId="68F533E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03AC3E2B" w14:textId="650F85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01D9A3AF" w14:textId="56F9A45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62" w:type="pct"/>
            <w:tcBorders>
              <w:top w:val="nil"/>
              <w:left w:val="nil"/>
              <w:bottom w:val="single" w:sz="4" w:space="0" w:color="auto"/>
              <w:right w:val="single" w:sz="4" w:space="0" w:color="auto"/>
            </w:tcBorders>
            <w:shd w:val="clear" w:color="auto" w:fill="auto"/>
            <w:vAlign w:val="center"/>
            <w:hideMark/>
          </w:tcPr>
          <w:p w14:paraId="15691C8F" w14:textId="52BFC21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r>
      <w:tr w:rsidR="005F1B93" w:rsidRPr="00097018" w14:paraId="75BD32F0" w14:textId="77777777" w:rsidTr="0029777F">
        <w:trPr>
          <w:trHeight w:val="324"/>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8312E04"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Калорийность топлива</w:t>
            </w:r>
          </w:p>
        </w:tc>
        <w:tc>
          <w:tcPr>
            <w:tcW w:w="238" w:type="pct"/>
            <w:tcBorders>
              <w:top w:val="nil"/>
              <w:left w:val="nil"/>
              <w:bottom w:val="single" w:sz="4" w:space="0" w:color="auto"/>
              <w:right w:val="single" w:sz="4" w:space="0" w:color="auto"/>
            </w:tcBorders>
            <w:shd w:val="clear" w:color="auto" w:fill="auto"/>
            <w:vAlign w:val="center"/>
            <w:hideMark/>
          </w:tcPr>
          <w:p w14:paraId="71BF3BDF" w14:textId="53C7DDF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ккал/м</w:t>
            </w:r>
            <w:r w:rsidRPr="001E3700">
              <w:rPr>
                <w:rFonts w:ascii="Arial" w:hAnsi="Arial" w:cs="Arial"/>
                <w:b/>
                <w:bCs/>
                <w:color w:val="000000"/>
                <w:sz w:val="16"/>
                <w:szCs w:val="16"/>
                <w:vertAlign w:val="superscript"/>
              </w:rPr>
              <w:t>3</w:t>
            </w:r>
          </w:p>
        </w:tc>
        <w:tc>
          <w:tcPr>
            <w:tcW w:w="240" w:type="pct"/>
            <w:tcBorders>
              <w:top w:val="single" w:sz="4" w:space="0" w:color="auto"/>
              <w:left w:val="nil"/>
              <w:bottom w:val="single" w:sz="4" w:space="0" w:color="auto"/>
              <w:right w:val="single" w:sz="4" w:space="0" w:color="auto"/>
            </w:tcBorders>
            <w:vAlign w:val="center"/>
          </w:tcPr>
          <w:p w14:paraId="2E60EC04" w14:textId="296F400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39" w:type="pct"/>
            <w:tcBorders>
              <w:top w:val="single" w:sz="4" w:space="0" w:color="auto"/>
              <w:left w:val="single" w:sz="4" w:space="0" w:color="auto"/>
              <w:bottom w:val="single" w:sz="4" w:space="0" w:color="auto"/>
              <w:right w:val="single" w:sz="4" w:space="0" w:color="auto"/>
            </w:tcBorders>
            <w:vAlign w:val="center"/>
          </w:tcPr>
          <w:p w14:paraId="0FC83AFE" w14:textId="5C54EB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93ECCB" w14:textId="3AAE169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14" w:type="pct"/>
            <w:tcBorders>
              <w:top w:val="nil"/>
              <w:left w:val="nil"/>
              <w:bottom w:val="single" w:sz="4" w:space="0" w:color="auto"/>
              <w:right w:val="single" w:sz="4" w:space="0" w:color="auto"/>
            </w:tcBorders>
            <w:shd w:val="clear" w:color="auto" w:fill="auto"/>
            <w:vAlign w:val="center"/>
            <w:hideMark/>
          </w:tcPr>
          <w:p w14:paraId="25F01418" w14:textId="2457BE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63FA939" w14:textId="3A2B965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34BB4A4" w14:textId="099C643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1A5DD59E" w14:textId="4969CE4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1CD8C04E" w14:textId="40D741F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425622C3" w14:textId="1EE00FA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D80760B" w14:textId="5E330D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443D70B8" w14:textId="1AD3374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41A0BE7" w14:textId="743D181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6475436" w14:textId="2CA848C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29769DC5" w14:textId="6AD50B8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468F55AC" w14:textId="17C435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3D68FCA" w14:textId="50D5C27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956E5DD" w14:textId="7C8B5B7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r>
      <w:tr w:rsidR="005F1B93" w:rsidRPr="00097018" w14:paraId="5C9B86D6"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658115A"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Топливный эквивалент</w:t>
            </w:r>
          </w:p>
        </w:tc>
        <w:tc>
          <w:tcPr>
            <w:tcW w:w="238" w:type="pct"/>
            <w:tcBorders>
              <w:top w:val="nil"/>
              <w:left w:val="nil"/>
              <w:bottom w:val="single" w:sz="4" w:space="0" w:color="auto"/>
              <w:right w:val="single" w:sz="4" w:space="0" w:color="auto"/>
            </w:tcBorders>
            <w:shd w:val="clear" w:color="auto" w:fill="auto"/>
            <w:vAlign w:val="center"/>
            <w:hideMark/>
          </w:tcPr>
          <w:p w14:paraId="2B9EA6C1" w14:textId="1F903945"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7A22E4C3" w14:textId="27CDC3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39" w:type="pct"/>
            <w:tcBorders>
              <w:top w:val="single" w:sz="4" w:space="0" w:color="auto"/>
              <w:left w:val="single" w:sz="4" w:space="0" w:color="auto"/>
              <w:bottom w:val="single" w:sz="4" w:space="0" w:color="auto"/>
              <w:right w:val="single" w:sz="4" w:space="0" w:color="auto"/>
            </w:tcBorders>
            <w:vAlign w:val="center"/>
          </w:tcPr>
          <w:p w14:paraId="05B8D437" w14:textId="6ED46F4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1E640EC" w14:textId="099AD09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14" w:type="pct"/>
            <w:tcBorders>
              <w:top w:val="nil"/>
              <w:left w:val="nil"/>
              <w:bottom w:val="single" w:sz="4" w:space="0" w:color="auto"/>
              <w:right w:val="single" w:sz="4" w:space="0" w:color="auto"/>
            </w:tcBorders>
            <w:shd w:val="clear" w:color="auto" w:fill="auto"/>
            <w:vAlign w:val="center"/>
            <w:hideMark/>
          </w:tcPr>
          <w:p w14:paraId="59557E77" w14:textId="423E35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FE193A4" w14:textId="4E72C2B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4BE9D072" w14:textId="062A50A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3EE8565" w14:textId="5DE6C05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508067AE" w14:textId="0012BA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9165EF1" w14:textId="7614B78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1A453080" w14:textId="0D4FC6D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B625605" w14:textId="1AF82AE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68AEE82" w14:textId="58F1A48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0AECD243" w14:textId="6CB28E1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A4B106F" w14:textId="10E96EA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CC23FB9" w14:textId="29D2F69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73138E65" w14:textId="06AB640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504AB200" w14:textId="7837A45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r>
      <w:tr w:rsidR="005F1B93" w:rsidRPr="00097018" w14:paraId="02CEAC06"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5909B9A"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Удельный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27AE5750" w14:textId="28989A4C"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5"/>
                <w:szCs w:val="15"/>
              </w:rPr>
              <w:t>м</w:t>
            </w:r>
            <w:r w:rsidRPr="00097018">
              <w:rPr>
                <w:rFonts w:ascii="Arial" w:hAnsi="Arial" w:cs="Arial"/>
                <w:b/>
                <w:bCs/>
                <w:color w:val="000000"/>
                <w:sz w:val="15"/>
                <w:szCs w:val="15"/>
                <w:vertAlign w:val="superscript"/>
              </w:rPr>
              <w:t>3</w:t>
            </w:r>
            <w:r w:rsidRPr="00097018">
              <w:rPr>
                <w:rFonts w:ascii="Arial" w:hAnsi="Arial" w:cs="Arial"/>
                <w:b/>
                <w:bCs/>
                <w:color w:val="000000"/>
                <w:sz w:val="15"/>
                <w:szCs w:val="15"/>
              </w:rPr>
              <w:t>/Гкал</w:t>
            </w:r>
          </w:p>
        </w:tc>
        <w:tc>
          <w:tcPr>
            <w:tcW w:w="240" w:type="pct"/>
            <w:tcBorders>
              <w:top w:val="single" w:sz="4" w:space="0" w:color="auto"/>
              <w:left w:val="nil"/>
              <w:bottom w:val="single" w:sz="4" w:space="0" w:color="auto"/>
              <w:right w:val="single" w:sz="4" w:space="0" w:color="auto"/>
            </w:tcBorders>
            <w:vAlign w:val="center"/>
          </w:tcPr>
          <w:p w14:paraId="7DD9DBAD" w14:textId="18E5284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39" w:type="pct"/>
            <w:tcBorders>
              <w:top w:val="single" w:sz="4" w:space="0" w:color="auto"/>
              <w:left w:val="single" w:sz="4" w:space="0" w:color="auto"/>
              <w:bottom w:val="single" w:sz="4" w:space="0" w:color="auto"/>
              <w:right w:val="single" w:sz="4" w:space="0" w:color="auto"/>
            </w:tcBorders>
            <w:vAlign w:val="center"/>
          </w:tcPr>
          <w:p w14:paraId="2B9E2120" w14:textId="61733CD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D818FC" w14:textId="65A5719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14" w:type="pct"/>
            <w:tcBorders>
              <w:top w:val="nil"/>
              <w:left w:val="nil"/>
              <w:bottom w:val="single" w:sz="4" w:space="0" w:color="auto"/>
              <w:right w:val="single" w:sz="4" w:space="0" w:color="auto"/>
            </w:tcBorders>
            <w:shd w:val="clear" w:color="auto" w:fill="auto"/>
            <w:vAlign w:val="center"/>
            <w:hideMark/>
          </w:tcPr>
          <w:p w14:paraId="51435B4E" w14:textId="2C82CB9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20129E6C" w14:textId="32B4537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5545BF8" w14:textId="61981BD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1058FE8E" w14:textId="6E9AD3E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412A4FAC" w14:textId="03302A1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F3F5B45" w14:textId="38EB641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C9D1B1E" w14:textId="189627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2261875" w14:textId="6C86F8B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A84E9B8" w14:textId="068314E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2806E794" w14:textId="6BBFF5C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2BEED7EC" w14:textId="0B9C138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04DE480D" w14:textId="0B45F76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5E7EC53E" w14:textId="0717B0D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62" w:type="pct"/>
            <w:tcBorders>
              <w:top w:val="nil"/>
              <w:left w:val="nil"/>
              <w:bottom w:val="single" w:sz="4" w:space="0" w:color="auto"/>
              <w:right w:val="single" w:sz="4" w:space="0" w:color="auto"/>
            </w:tcBorders>
            <w:shd w:val="clear" w:color="auto" w:fill="auto"/>
            <w:vAlign w:val="center"/>
            <w:hideMark/>
          </w:tcPr>
          <w:p w14:paraId="4061CBA7" w14:textId="7466A70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r>
      <w:tr w:rsidR="005F1B93" w:rsidRPr="00097018" w14:paraId="2B51874E"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4DAA1A4D"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КПД котлоагрегатов</w:t>
            </w:r>
          </w:p>
        </w:tc>
        <w:tc>
          <w:tcPr>
            <w:tcW w:w="238" w:type="pct"/>
            <w:tcBorders>
              <w:top w:val="nil"/>
              <w:left w:val="nil"/>
              <w:bottom w:val="single" w:sz="4" w:space="0" w:color="auto"/>
              <w:right w:val="single" w:sz="4" w:space="0" w:color="auto"/>
            </w:tcBorders>
            <w:shd w:val="clear" w:color="auto" w:fill="auto"/>
            <w:vAlign w:val="center"/>
            <w:hideMark/>
          </w:tcPr>
          <w:p w14:paraId="11BFD7B1" w14:textId="79667880"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4A287B89" w14:textId="2F48362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39" w:type="pct"/>
            <w:tcBorders>
              <w:top w:val="single" w:sz="4" w:space="0" w:color="auto"/>
              <w:left w:val="single" w:sz="4" w:space="0" w:color="auto"/>
              <w:bottom w:val="single" w:sz="4" w:space="0" w:color="auto"/>
              <w:right w:val="single" w:sz="4" w:space="0" w:color="auto"/>
            </w:tcBorders>
            <w:vAlign w:val="center"/>
          </w:tcPr>
          <w:p w14:paraId="2B23058F" w14:textId="0F5BEEC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4D0CCC0" w14:textId="377841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14" w:type="pct"/>
            <w:tcBorders>
              <w:top w:val="nil"/>
              <w:left w:val="nil"/>
              <w:bottom w:val="single" w:sz="4" w:space="0" w:color="auto"/>
              <w:right w:val="single" w:sz="4" w:space="0" w:color="auto"/>
            </w:tcBorders>
            <w:shd w:val="clear" w:color="auto" w:fill="auto"/>
            <w:vAlign w:val="center"/>
            <w:hideMark/>
          </w:tcPr>
          <w:p w14:paraId="194BBA2B" w14:textId="0F0CA5F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0931C3FD" w14:textId="2DAB628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55387582" w14:textId="77CBD4A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7200E9B2" w14:textId="3757E25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281239F7" w14:textId="3339388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5E468C93" w14:textId="1984B8E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538BC70E" w14:textId="5C9E953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34605441" w14:textId="3C9B83E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6E8D183A" w14:textId="0DF61BC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35E76860" w14:textId="22DBED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099BF5BB" w14:textId="07481A4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3F2ECC05" w14:textId="57D6559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0155A16E" w14:textId="311226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62" w:type="pct"/>
            <w:tcBorders>
              <w:top w:val="nil"/>
              <w:left w:val="nil"/>
              <w:bottom w:val="single" w:sz="4" w:space="0" w:color="auto"/>
              <w:right w:val="single" w:sz="4" w:space="0" w:color="auto"/>
            </w:tcBorders>
            <w:shd w:val="clear" w:color="auto" w:fill="auto"/>
            <w:vAlign w:val="center"/>
            <w:hideMark/>
          </w:tcPr>
          <w:p w14:paraId="4D1EA29F" w14:textId="72FACF8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r>
      <w:tr w:rsidR="005F1B93" w:rsidRPr="00097018" w14:paraId="65F2A938"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1C07C99"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0078DB71" w14:textId="3C8AC6BF"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у.т./час</w:t>
            </w:r>
          </w:p>
        </w:tc>
        <w:tc>
          <w:tcPr>
            <w:tcW w:w="240" w:type="pct"/>
            <w:tcBorders>
              <w:top w:val="single" w:sz="4" w:space="0" w:color="auto"/>
              <w:left w:val="nil"/>
              <w:bottom w:val="single" w:sz="4" w:space="0" w:color="auto"/>
              <w:right w:val="single" w:sz="4" w:space="0" w:color="auto"/>
            </w:tcBorders>
            <w:vAlign w:val="center"/>
          </w:tcPr>
          <w:p w14:paraId="4F080266" w14:textId="5D787D7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619,03</w:t>
            </w:r>
          </w:p>
        </w:tc>
        <w:tc>
          <w:tcPr>
            <w:tcW w:w="239" w:type="pct"/>
            <w:tcBorders>
              <w:top w:val="single" w:sz="4" w:space="0" w:color="auto"/>
              <w:left w:val="single" w:sz="4" w:space="0" w:color="auto"/>
              <w:bottom w:val="single" w:sz="4" w:space="0" w:color="auto"/>
              <w:right w:val="single" w:sz="4" w:space="0" w:color="auto"/>
            </w:tcBorders>
            <w:vAlign w:val="center"/>
          </w:tcPr>
          <w:p w14:paraId="0089D85F" w14:textId="38446E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619,03</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9D14AB7" w14:textId="72858CE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617,07</w:t>
            </w:r>
          </w:p>
        </w:tc>
        <w:tc>
          <w:tcPr>
            <w:tcW w:w="214" w:type="pct"/>
            <w:tcBorders>
              <w:top w:val="nil"/>
              <w:left w:val="nil"/>
              <w:bottom w:val="single" w:sz="4" w:space="0" w:color="auto"/>
              <w:right w:val="single" w:sz="4" w:space="0" w:color="auto"/>
            </w:tcBorders>
            <w:shd w:val="clear" w:color="auto" w:fill="auto"/>
            <w:vAlign w:val="center"/>
            <w:hideMark/>
          </w:tcPr>
          <w:p w14:paraId="4D2C21A7" w14:textId="582182A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3113CEF9" w14:textId="2241474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5FF7EEFC" w14:textId="022BBAE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45983328" w14:textId="36EA61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7AEF57CD" w14:textId="4D3AB10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4B083E3F" w14:textId="2AEDDF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1648CA96" w14:textId="4D4BA66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01908BDA" w14:textId="0663DE7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2151D5E1" w14:textId="02F4E6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5B86EE9B" w14:textId="13FAEB1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627C9BCB" w14:textId="72DF182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6171970E" w14:textId="179CBBC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5DBCEBE5" w14:textId="79EC27E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62" w:type="pct"/>
            <w:tcBorders>
              <w:top w:val="nil"/>
              <w:left w:val="nil"/>
              <w:bottom w:val="single" w:sz="4" w:space="0" w:color="auto"/>
              <w:right w:val="single" w:sz="4" w:space="0" w:color="auto"/>
            </w:tcBorders>
            <w:shd w:val="clear" w:color="auto" w:fill="auto"/>
            <w:vAlign w:val="center"/>
            <w:hideMark/>
          </w:tcPr>
          <w:p w14:paraId="33B29B0A" w14:textId="368F187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r>
      <w:tr w:rsidR="005F1B93" w:rsidRPr="00097018" w14:paraId="5F72AC4C"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952BA56"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65C34BC8" w14:textId="5776B6CB"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м</w:t>
            </w:r>
            <w:r w:rsidRPr="00097018">
              <w:rPr>
                <w:rFonts w:ascii="Arial" w:hAnsi="Arial" w:cs="Arial"/>
                <w:b/>
                <w:sz w:val="16"/>
                <w:szCs w:val="16"/>
                <w:vertAlign w:val="superscript"/>
              </w:rPr>
              <w:t>3</w:t>
            </w:r>
            <w:r w:rsidRPr="00097018">
              <w:rPr>
                <w:rFonts w:ascii="Arial" w:hAnsi="Arial" w:cs="Arial"/>
                <w:b/>
                <w:sz w:val="16"/>
                <w:szCs w:val="16"/>
              </w:rPr>
              <w:t>/</w:t>
            </w:r>
            <w:r w:rsidRPr="00097018">
              <w:rPr>
                <w:rFonts w:ascii="Arial" w:hAnsi="Arial" w:cs="Arial"/>
                <w:b/>
                <w:bCs/>
                <w:color w:val="000000"/>
                <w:sz w:val="16"/>
                <w:szCs w:val="16"/>
              </w:rPr>
              <w:t>час</w:t>
            </w:r>
          </w:p>
        </w:tc>
        <w:tc>
          <w:tcPr>
            <w:tcW w:w="240" w:type="pct"/>
            <w:tcBorders>
              <w:top w:val="single" w:sz="4" w:space="0" w:color="auto"/>
              <w:left w:val="nil"/>
              <w:bottom w:val="single" w:sz="4" w:space="0" w:color="auto"/>
              <w:right w:val="single" w:sz="4" w:space="0" w:color="auto"/>
            </w:tcBorders>
            <w:vAlign w:val="center"/>
          </w:tcPr>
          <w:p w14:paraId="18D4D0BC" w14:textId="5F61BE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548,51</w:t>
            </w:r>
          </w:p>
        </w:tc>
        <w:tc>
          <w:tcPr>
            <w:tcW w:w="239" w:type="pct"/>
            <w:tcBorders>
              <w:top w:val="single" w:sz="4" w:space="0" w:color="auto"/>
              <w:left w:val="single" w:sz="4" w:space="0" w:color="auto"/>
              <w:bottom w:val="single" w:sz="4" w:space="0" w:color="auto"/>
              <w:right w:val="single" w:sz="4" w:space="0" w:color="auto"/>
            </w:tcBorders>
            <w:vAlign w:val="center"/>
          </w:tcPr>
          <w:p w14:paraId="4A95B8B0" w14:textId="356D92D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548,51</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20F22C" w14:textId="0C92A5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546,77</w:t>
            </w:r>
          </w:p>
        </w:tc>
        <w:tc>
          <w:tcPr>
            <w:tcW w:w="214" w:type="pct"/>
            <w:tcBorders>
              <w:top w:val="nil"/>
              <w:left w:val="nil"/>
              <w:bottom w:val="single" w:sz="4" w:space="0" w:color="auto"/>
              <w:right w:val="single" w:sz="4" w:space="0" w:color="auto"/>
            </w:tcBorders>
            <w:shd w:val="clear" w:color="auto" w:fill="auto"/>
            <w:vAlign w:val="center"/>
            <w:hideMark/>
          </w:tcPr>
          <w:p w14:paraId="01F76618" w14:textId="693FCA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0B144D9C" w14:textId="3456858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24F21791" w14:textId="7E2588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767EE17E" w14:textId="11C4BD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7C9D88D5" w14:textId="6D16D67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429744BF" w14:textId="35BB3C6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4035267C" w14:textId="6E7A628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52122761" w14:textId="24CFF6B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1D7DA741" w14:textId="13A7D27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78863B7B" w14:textId="71008AE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50A4D9D7" w14:textId="37BD9DF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5F45E632" w14:textId="5EFE4A8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179CE4E2" w14:textId="6CC4BEF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62" w:type="pct"/>
            <w:tcBorders>
              <w:top w:val="nil"/>
              <w:left w:val="nil"/>
              <w:bottom w:val="single" w:sz="4" w:space="0" w:color="auto"/>
              <w:right w:val="single" w:sz="4" w:space="0" w:color="auto"/>
            </w:tcBorders>
            <w:shd w:val="clear" w:color="auto" w:fill="auto"/>
            <w:vAlign w:val="center"/>
            <w:hideMark/>
          </w:tcPr>
          <w:p w14:paraId="790567F9" w14:textId="6E99391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r>
      <w:tr w:rsidR="005F1B93" w:rsidRPr="00097018" w14:paraId="504FFB91"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4D48CEBA"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7D2F9DB8" w14:textId="0397A18B"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 у.т.</w:t>
            </w:r>
          </w:p>
        </w:tc>
        <w:tc>
          <w:tcPr>
            <w:tcW w:w="240" w:type="pct"/>
            <w:tcBorders>
              <w:top w:val="single" w:sz="4" w:space="0" w:color="auto"/>
              <w:left w:val="nil"/>
              <w:bottom w:val="single" w:sz="4" w:space="0" w:color="auto"/>
              <w:right w:val="single" w:sz="4" w:space="0" w:color="auto"/>
            </w:tcBorders>
            <w:vAlign w:val="center"/>
          </w:tcPr>
          <w:p w14:paraId="56887ED1" w14:textId="490375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39" w:type="pct"/>
            <w:tcBorders>
              <w:top w:val="single" w:sz="4" w:space="0" w:color="auto"/>
              <w:left w:val="single" w:sz="4" w:space="0" w:color="auto"/>
              <w:bottom w:val="single" w:sz="4" w:space="0" w:color="auto"/>
              <w:right w:val="single" w:sz="4" w:space="0" w:color="auto"/>
            </w:tcBorders>
            <w:vAlign w:val="center"/>
          </w:tcPr>
          <w:p w14:paraId="2D25DB5E" w14:textId="5BCA4CB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FECAC83" w14:textId="43A0662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14" w:type="pct"/>
            <w:tcBorders>
              <w:top w:val="nil"/>
              <w:left w:val="nil"/>
              <w:bottom w:val="single" w:sz="4" w:space="0" w:color="auto"/>
              <w:right w:val="single" w:sz="4" w:space="0" w:color="auto"/>
            </w:tcBorders>
            <w:shd w:val="clear" w:color="auto" w:fill="auto"/>
            <w:vAlign w:val="center"/>
            <w:hideMark/>
          </w:tcPr>
          <w:p w14:paraId="05A2C741" w14:textId="2F82940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50C2BBCA" w14:textId="2E811D3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59AB108B" w14:textId="121E63D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12A68E5F" w14:textId="57EE3D9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1AB09F3E" w14:textId="3BCAB6B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04D9C101" w14:textId="4FE048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30CDEEAC" w14:textId="57F234A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674A15DF" w14:textId="1DDCD21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2036009A" w14:textId="616AE42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52C1DFB2" w14:textId="46E19E0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72AFA200" w14:textId="017758E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56E6E13F" w14:textId="583E3CD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725C027A" w14:textId="37234A1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62" w:type="pct"/>
            <w:tcBorders>
              <w:top w:val="nil"/>
              <w:left w:val="nil"/>
              <w:bottom w:val="single" w:sz="4" w:space="0" w:color="auto"/>
              <w:right w:val="single" w:sz="4" w:space="0" w:color="auto"/>
            </w:tcBorders>
            <w:shd w:val="clear" w:color="auto" w:fill="auto"/>
            <w:vAlign w:val="center"/>
            <w:hideMark/>
          </w:tcPr>
          <w:p w14:paraId="4ED8054B" w14:textId="15B44A1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r>
      <w:tr w:rsidR="005F1B93" w:rsidRPr="00097018" w14:paraId="46DCD464"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772C40B"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78D78FB7" w14:textId="53AAE09F"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тыс. м</w:t>
            </w:r>
            <w:r w:rsidRPr="00097018">
              <w:rPr>
                <w:rFonts w:ascii="Arial" w:hAnsi="Arial" w:cs="Arial"/>
                <w:b/>
                <w:sz w:val="16"/>
                <w:szCs w:val="16"/>
                <w:vertAlign w:val="superscript"/>
              </w:rPr>
              <w:t>3</w:t>
            </w:r>
          </w:p>
        </w:tc>
        <w:tc>
          <w:tcPr>
            <w:tcW w:w="240" w:type="pct"/>
            <w:tcBorders>
              <w:top w:val="single" w:sz="4" w:space="0" w:color="auto"/>
              <w:left w:val="nil"/>
              <w:bottom w:val="single" w:sz="4" w:space="0" w:color="auto"/>
              <w:right w:val="single" w:sz="4" w:space="0" w:color="auto"/>
            </w:tcBorders>
            <w:vAlign w:val="center"/>
          </w:tcPr>
          <w:p w14:paraId="4463745D" w14:textId="49272EA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39" w:type="pct"/>
            <w:tcBorders>
              <w:top w:val="single" w:sz="4" w:space="0" w:color="auto"/>
              <w:left w:val="single" w:sz="4" w:space="0" w:color="auto"/>
              <w:bottom w:val="single" w:sz="4" w:space="0" w:color="auto"/>
              <w:right w:val="single" w:sz="4" w:space="0" w:color="auto"/>
            </w:tcBorders>
            <w:vAlign w:val="center"/>
          </w:tcPr>
          <w:p w14:paraId="3E283E38" w14:textId="303B83F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10C5E99" w14:textId="04D1559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14" w:type="pct"/>
            <w:tcBorders>
              <w:top w:val="nil"/>
              <w:left w:val="nil"/>
              <w:bottom w:val="single" w:sz="4" w:space="0" w:color="auto"/>
              <w:right w:val="single" w:sz="4" w:space="0" w:color="auto"/>
            </w:tcBorders>
            <w:shd w:val="clear" w:color="auto" w:fill="auto"/>
            <w:vAlign w:val="center"/>
            <w:hideMark/>
          </w:tcPr>
          <w:p w14:paraId="4295ED0C" w14:textId="1986254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0CB3C60F" w14:textId="34770A5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67C1DD67" w14:textId="377CCC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13579BDA" w14:textId="7159B0B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2302AF19" w14:textId="1E6AD00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39040EB3" w14:textId="138A803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6BB4C0D7" w14:textId="0CA03F7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1056F3D1" w14:textId="53D301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72D44834" w14:textId="616F4AA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54E2E455" w14:textId="5F4699D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1F5E6B05" w14:textId="475589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043C6601" w14:textId="0B66DC4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1C21D6E8" w14:textId="62932D8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62" w:type="pct"/>
            <w:tcBorders>
              <w:top w:val="nil"/>
              <w:left w:val="nil"/>
              <w:bottom w:val="single" w:sz="4" w:space="0" w:color="auto"/>
              <w:right w:val="single" w:sz="4" w:space="0" w:color="auto"/>
            </w:tcBorders>
            <w:shd w:val="clear" w:color="auto" w:fill="auto"/>
            <w:vAlign w:val="center"/>
            <w:hideMark/>
          </w:tcPr>
          <w:p w14:paraId="593E5201" w14:textId="2487636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r>
    </w:tbl>
    <w:p w14:paraId="2E42CCA5" w14:textId="77777777" w:rsidR="006057DE" w:rsidRDefault="006057DE" w:rsidP="00940AD3">
      <w:pPr>
        <w:widowControl/>
        <w:spacing w:line="276" w:lineRule="auto"/>
        <w:rPr>
          <w:rFonts w:ascii="Arial" w:hAnsi="Arial" w:cs="Arial"/>
          <w:b/>
          <w:sz w:val="24"/>
          <w:szCs w:val="24"/>
          <w:lang w:val="ru-RU"/>
        </w:rPr>
      </w:pPr>
    </w:p>
    <w:p w14:paraId="5D780F66" w14:textId="77777777" w:rsidR="00097018" w:rsidRDefault="00097018" w:rsidP="00940AD3">
      <w:pPr>
        <w:widowControl/>
        <w:spacing w:line="276" w:lineRule="auto"/>
        <w:rPr>
          <w:rFonts w:ascii="Arial" w:hAnsi="Arial" w:cs="Arial"/>
          <w:b/>
          <w:sz w:val="24"/>
          <w:szCs w:val="24"/>
          <w:lang w:val="ru-RU"/>
        </w:rPr>
      </w:pPr>
    </w:p>
    <w:bookmarkEnd w:id="769"/>
    <w:bookmarkEnd w:id="770"/>
    <w:bookmarkEnd w:id="771"/>
    <w:p w14:paraId="1F5A116F" w14:textId="31BFEA55" w:rsidR="009B6C36" w:rsidRPr="00B00F93" w:rsidRDefault="009B6C36" w:rsidP="009B6C36">
      <w:pPr>
        <w:rPr>
          <w:rFonts w:ascii="Arial" w:hAnsi="Arial" w:cs="Arial"/>
          <w:b/>
          <w:sz w:val="24"/>
          <w:szCs w:val="24"/>
          <w:lang w:val="ru-RU"/>
        </w:rPr>
      </w:pPr>
      <w:r w:rsidRPr="00B00F93">
        <w:rPr>
          <w:rFonts w:ascii="Arial" w:hAnsi="Arial" w:cs="Arial"/>
          <w:b/>
          <w:sz w:val="24"/>
          <w:szCs w:val="24"/>
          <w:lang w:val="ru-RU"/>
        </w:rPr>
        <w:lastRenderedPageBreak/>
        <w:t>Таблица 10.</w:t>
      </w:r>
      <w:r w:rsidR="00BC670E">
        <w:rPr>
          <w:rFonts w:ascii="Arial" w:hAnsi="Arial" w:cs="Arial"/>
          <w:b/>
          <w:sz w:val="24"/>
          <w:szCs w:val="24"/>
          <w:lang w:val="ru-RU"/>
        </w:rPr>
        <w:t>3</w:t>
      </w:r>
      <w:r w:rsidRPr="00B00F93">
        <w:rPr>
          <w:rFonts w:ascii="Arial" w:hAnsi="Arial" w:cs="Arial"/>
          <w:b/>
          <w:sz w:val="24"/>
          <w:szCs w:val="24"/>
          <w:lang w:val="ru-RU"/>
        </w:rPr>
        <w:t xml:space="preserve"> – Расчетные расходы топлива для котельной «</w:t>
      </w:r>
      <w:r w:rsidR="00097018">
        <w:rPr>
          <w:rFonts w:ascii="Arial" w:hAnsi="Arial" w:cs="Arial"/>
          <w:b/>
          <w:sz w:val="24"/>
          <w:szCs w:val="24"/>
          <w:lang w:val="ru-RU"/>
        </w:rPr>
        <w:t>Центральная</w:t>
      </w:r>
      <w:r w:rsidRPr="00B00F93">
        <w:rPr>
          <w:rFonts w:ascii="Arial" w:hAnsi="Arial" w:cs="Arial"/>
          <w:b/>
          <w:sz w:val="24"/>
          <w:szCs w:val="24"/>
          <w:lang w:val="ru-RU"/>
        </w:rPr>
        <w:t xml:space="preserve">» </w:t>
      </w:r>
      <w:r w:rsidR="006E0887">
        <w:rPr>
          <w:rFonts w:ascii="Arial" w:hAnsi="Arial" w:cs="Arial"/>
          <w:b/>
          <w:sz w:val="24"/>
          <w:szCs w:val="24"/>
          <w:lang w:val="ru-RU"/>
        </w:rPr>
        <w:t>с учетом</w:t>
      </w:r>
      <w:r w:rsidRPr="00B00F93">
        <w:rPr>
          <w:rFonts w:ascii="Arial" w:hAnsi="Arial" w:cs="Arial"/>
          <w:b/>
          <w:sz w:val="24"/>
          <w:szCs w:val="24"/>
          <w:lang w:val="ru-RU"/>
        </w:rPr>
        <w:t xml:space="preserve"> перевода потребителей ИЖС на ИТП</w:t>
      </w:r>
    </w:p>
    <w:tbl>
      <w:tblPr>
        <w:tblW w:w="5000" w:type="pct"/>
        <w:tblLayout w:type="fixed"/>
        <w:tblLook w:val="04A0" w:firstRow="1" w:lastRow="0" w:firstColumn="1" w:lastColumn="0" w:noHBand="0" w:noVBand="1"/>
      </w:tblPr>
      <w:tblGrid>
        <w:gridCol w:w="1314"/>
        <w:gridCol w:w="637"/>
        <w:gridCol w:w="853"/>
        <w:gridCol w:w="710"/>
        <w:gridCol w:w="704"/>
        <w:gridCol w:w="725"/>
        <w:gridCol w:w="813"/>
        <w:gridCol w:w="813"/>
        <w:gridCol w:w="813"/>
        <w:gridCol w:w="813"/>
        <w:gridCol w:w="733"/>
        <w:gridCol w:w="733"/>
        <w:gridCol w:w="733"/>
        <w:gridCol w:w="733"/>
        <w:gridCol w:w="733"/>
        <w:gridCol w:w="733"/>
        <w:gridCol w:w="733"/>
        <w:gridCol w:w="733"/>
        <w:gridCol w:w="727"/>
      </w:tblGrid>
      <w:tr w:rsidR="0029777F" w:rsidRPr="00097018" w14:paraId="18FCB50B" w14:textId="77777777" w:rsidTr="005F1B93">
        <w:trPr>
          <w:trHeight w:val="288"/>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4C666"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Параметр</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1C4BFF37"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Ед. изм.</w:t>
            </w:r>
          </w:p>
        </w:tc>
        <w:tc>
          <w:tcPr>
            <w:tcW w:w="288" w:type="pct"/>
            <w:tcBorders>
              <w:top w:val="single" w:sz="4" w:space="0" w:color="auto"/>
              <w:left w:val="nil"/>
              <w:bottom w:val="single" w:sz="4" w:space="0" w:color="auto"/>
              <w:right w:val="single" w:sz="4" w:space="0" w:color="auto"/>
            </w:tcBorders>
            <w:vAlign w:val="center"/>
          </w:tcPr>
          <w:p w14:paraId="1D5D766B" w14:textId="31FFD549" w:rsidR="0029777F" w:rsidRPr="00097018" w:rsidRDefault="005F1B93" w:rsidP="005F1B93">
            <w:pPr>
              <w:widowControl/>
              <w:jc w:val="center"/>
              <w:rPr>
                <w:rFonts w:ascii="Arial" w:hAnsi="Arial" w:cs="Arial"/>
                <w:b/>
                <w:bCs/>
                <w:color w:val="000000"/>
                <w:sz w:val="16"/>
                <w:szCs w:val="16"/>
              </w:rPr>
            </w:pPr>
            <w:r>
              <w:rPr>
                <w:rFonts w:ascii="Arial" w:hAnsi="Arial" w:cs="Arial"/>
                <w:b/>
                <w:bCs/>
                <w:color w:val="000000"/>
                <w:sz w:val="16"/>
                <w:szCs w:val="16"/>
              </w:rPr>
              <w:t>2019</w:t>
            </w:r>
          </w:p>
        </w:tc>
        <w:tc>
          <w:tcPr>
            <w:tcW w:w="240" w:type="pct"/>
            <w:tcBorders>
              <w:top w:val="single" w:sz="4" w:space="0" w:color="auto"/>
              <w:left w:val="single" w:sz="4" w:space="0" w:color="auto"/>
              <w:bottom w:val="single" w:sz="4" w:space="0" w:color="auto"/>
              <w:right w:val="single" w:sz="4" w:space="0" w:color="auto"/>
            </w:tcBorders>
            <w:vAlign w:val="center"/>
          </w:tcPr>
          <w:p w14:paraId="1F011A56" w14:textId="72041F31" w:rsidR="0029777F" w:rsidRPr="00097018" w:rsidRDefault="0029777F" w:rsidP="0029777F">
            <w:pPr>
              <w:widowControl/>
              <w:jc w:val="center"/>
              <w:rPr>
                <w:rFonts w:ascii="Arial" w:hAnsi="Arial" w:cs="Arial"/>
                <w:b/>
                <w:bCs/>
                <w:color w:val="000000"/>
                <w:sz w:val="16"/>
                <w:szCs w:val="16"/>
              </w:rPr>
            </w:pPr>
            <w:r w:rsidRPr="005F1F6F">
              <w:rPr>
                <w:rFonts w:ascii="Arial" w:hAnsi="Arial" w:cs="Arial"/>
                <w:b/>
                <w:bCs/>
                <w:color w:val="000000"/>
                <w:sz w:val="16"/>
                <w:szCs w:val="16"/>
              </w:rPr>
              <w:t>2020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8437B" w14:textId="40552F3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2021</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6F418838"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013B192"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2023</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E90172A"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2024</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8D57A08"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2025</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0B73B3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2026</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1068145D"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2027</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3E1E3A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2028</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BE7D8B9"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2029</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5871F8E0"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2030</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27658C6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DC7C6C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742169BA"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40E1EFA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2034</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36B35626"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2035</w:t>
            </w:r>
          </w:p>
        </w:tc>
      </w:tr>
      <w:tr w:rsidR="005F1B93" w:rsidRPr="00097018" w14:paraId="507C49FF" w14:textId="77777777" w:rsidTr="005F1B93">
        <w:trPr>
          <w:trHeight w:val="28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1BA142E" w14:textId="66BD6724" w:rsidR="005F1B93" w:rsidRPr="00E44529" w:rsidRDefault="005F1B93" w:rsidP="005F1B93">
            <w:pPr>
              <w:widowControl/>
              <w:jc w:val="center"/>
              <w:rPr>
                <w:rFonts w:ascii="Arial" w:hAnsi="Arial" w:cs="Arial"/>
                <w:b/>
                <w:bCs/>
                <w:color w:val="000000"/>
                <w:sz w:val="16"/>
                <w:szCs w:val="16"/>
                <w:lang w:val="ru-RU"/>
              </w:rPr>
            </w:pPr>
            <w:r w:rsidRPr="00E44529">
              <w:rPr>
                <w:rFonts w:ascii="Arial" w:hAnsi="Arial" w:cs="Arial"/>
                <w:b/>
                <w:bCs/>
                <w:color w:val="000000"/>
                <w:sz w:val="16"/>
                <w:szCs w:val="16"/>
                <w:lang w:val="ru-RU"/>
              </w:rPr>
              <w:t>Отпуск тепловой энергии</w:t>
            </w:r>
            <w:r>
              <w:rPr>
                <w:rFonts w:ascii="Arial" w:hAnsi="Arial" w:cs="Arial"/>
                <w:b/>
                <w:bCs/>
                <w:color w:val="000000"/>
                <w:sz w:val="16"/>
                <w:szCs w:val="16"/>
                <w:lang w:val="ru-RU"/>
              </w:rPr>
              <w:t xml:space="preserve"> с коллекторов</w:t>
            </w:r>
          </w:p>
        </w:tc>
        <w:tc>
          <w:tcPr>
            <w:tcW w:w="215" w:type="pct"/>
            <w:tcBorders>
              <w:top w:val="nil"/>
              <w:left w:val="nil"/>
              <w:bottom w:val="single" w:sz="4" w:space="0" w:color="auto"/>
              <w:right w:val="single" w:sz="4" w:space="0" w:color="auto"/>
            </w:tcBorders>
            <w:shd w:val="clear" w:color="auto" w:fill="auto"/>
            <w:vAlign w:val="center"/>
            <w:hideMark/>
          </w:tcPr>
          <w:p w14:paraId="4AA4F07E" w14:textId="0D6DFCC4"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color w:val="000000"/>
                <w:sz w:val="16"/>
                <w:szCs w:val="16"/>
              </w:rPr>
              <w:t>Гкал</w:t>
            </w:r>
          </w:p>
        </w:tc>
        <w:tc>
          <w:tcPr>
            <w:tcW w:w="288" w:type="pct"/>
            <w:tcBorders>
              <w:top w:val="single" w:sz="4" w:space="0" w:color="auto"/>
              <w:left w:val="nil"/>
              <w:bottom w:val="single" w:sz="4" w:space="0" w:color="auto"/>
              <w:right w:val="single" w:sz="4" w:space="0" w:color="auto"/>
            </w:tcBorders>
            <w:vAlign w:val="center"/>
          </w:tcPr>
          <w:p w14:paraId="51709450" w14:textId="1253C4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40" w:type="pct"/>
            <w:tcBorders>
              <w:top w:val="single" w:sz="4" w:space="0" w:color="auto"/>
              <w:left w:val="single" w:sz="4" w:space="0" w:color="auto"/>
              <w:bottom w:val="single" w:sz="4" w:space="0" w:color="auto"/>
              <w:right w:val="single" w:sz="4" w:space="0" w:color="auto"/>
            </w:tcBorders>
            <w:vAlign w:val="center"/>
          </w:tcPr>
          <w:p w14:paraId="528735CF" w14:textId="004FE0D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EF6EF" w14:textId="0B315AB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11339,99</w:t>
            </w:r>
          </w:p>
        </w:tc>
        <w:tc>
          <w:tcPr>
            <w:tcW w:w="245" w:type="pct"/>
            <w:tcBorders>
              <w:top w:val="nil"/>
              <w:left w:val="nil"/>
              <w:bottom w:val="single" w:sz="4" w:space="0" w:color="auto"/>
              <w:right w:val="single" w:sz="4" w:space="0" w:color="auto"/>
            </w:tcBorders>
            <w:shd w:val="clear" w:color="auto" w:fill="auto"/>
            <w:vAlign w:val="center"/>
            <w:hideMark/>
          </w:tcPr>
          <w:p w14:paraId="50C3EF7D" w14:textId="7566475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75" w:type="pct"/>
            <w:tcBorders>
              <w:top w:val="nil"/>
              <w:left w:val="nil"/>
              <w:bottom w:val="single" w:sz="4" w:space="0" w:color="auto"/>
              <w:right w:val="single" w:sz="4" w:space="0" w:color="auto"/>
            </w:tcBorders>
            <w:shd w:val="clear" w:color="auto" w:fill="auto"/>
            <w:vAlign w:val="center"/>
            <w:hideMark/>
          </w:tcPr>
          <w:p w14:paraId="07C75EE3" w14:textId="02BCB2B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75" w:type="pct"/>
            <w:tcBorders>
              <w:top w:val="nil"/>
              <w:left w:val="nil"/>
              <w:bottom w:val="single" w:sz="4" w:space="0" w:color="auto"/>
              <w:right w:val="single" w:sz="4" w:space="0" w:color="auto"/>
            </w:tcBorders>
            <w:shd w:val="clear" w:color="auto" w:fill="auto"/>
            <w:vAlign w:val="center"/>
            <w:hideMark/>
          </w:tcPr>
          <w:p w14:paraId="068FE117" w14:textId="2E94E8D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11541,08</w:t>
            </w:r>
          </w:p>
        </w:tc>
        <w:tc>
          <w:tcPr>
            <w:tcW w:w="275" w:type="pct"/>
            <w:tcBorders>
              <w:top w:val="nil"/>
              <w:left w:val="nil"/>
              <w:bottom w:val="single" w:sz="4" w:space="0" w:color="auto"/>
              <w:right w:val="single" w:sz="4" w:space="0" w:color="auto"/>
            </w:tcBorders>
            <w:shd w:val="clear" w:color="auto" w:fill="auto"/>
            <w:vAlign w:val="center"/>
            <w:hideMark/>
          </w:tcPr>
          <w:p w14:paraId="58BAF2CA" w14:textId="4060431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10825,98</w:t>
            </w:r>
          </w:p>
        </w:tc>
        <w:tc>
          <w:tcPr>
            <w:tcW w:w="275" w:type="pct"/>
            <w:tcBorders>
              <w:top w:val="nil"/>
              <w:left w:val="nil"/>
              <w:bottom w:val="single" w:sz="4" w:space="0" w:color="auto"/>
              <w:right w:val="single" w:sz="4" w:space="0" w:color="auto"/>
            </w:tcBorders>
            <w:shd w:val="clear" w:color="auto" w:fill="auto"/>
            <w:vAlign w:val="center"/>
            <w:hideMark/>
          </w:tcPr>
          <w:p w14:paraId="17011B82" w14:textId="062E24B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10825,98</w:t>
            </w:r>
          </w:p>
        </w:tc>
        <w:tc>
          <w:tcPr>
            <w:tcW w:w="248" w:type="pct"/>
            <w:tcBorders>
              <w:top w:val="nil"/>
              <w:left w:val="nil"/>
              <w:bottom w:val="single" w:sz="4" w:space="0" w:color="auto"/>
              <w:right w:val="single" w:sz="4" w:space="0" w:color="auto"/>
            </w:tcBorders>
            <w:shd w:val="clear" w:color="auto" w:fill="auto"/>
            <w:vAlign w:val="center"/>
            <w:hideMark/>
          </w:tcPr>
          <w:p w14:paraId="208901D3" w14:textId="3E39BB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4317CCF3" w14:textId="2DD00CD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031E6331" w14:textId="4FC4E4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3FD00B45" w14:textId="6EC999A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2B4D1FF3" w14:textId="3A7F08F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48CF7B81" w14:textId="775313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5AC1CF9D" w14:textId="65483B2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8" w:type="pct"/>
            <w:tcBorders>
              <w:top w:val="nil"/>
              <w:left w:val="nil"/>
              <w:bottom w:val="single" w:sz="4" w:space="0" w:color="auto"/>
              <w:right w:val="single" w:sz="4" w:space="0" w:color="auto"/>
            </w:tcBorders>
            <w:shd w:val="clear" w:color="auto" w:fill="auto"/>
            <w:vAlign w:val="center"/>
            <w:hideMark/>
          </w:tcPr>
          <w:p w14:paraId="5846AC60" w14:textId="170D29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c>
          <w:tcPr>
            <w:tcW w:w="246" w:type="pct"/>
            <w:tcBorders>
              <w:top w:val="nil"/>
              <w:left w:val="nil"/>
              <w:bottom w:val="single" w:sz="4" w:space="0" w:color="auto"/>
              <w:right w:val="single" w:sz="4" w:space="0" w:color="auto"/>
            </w:tcBorders>
            <w:shd w:val="clear" w:color="auto" w:fill="auto"/>
            <w:vAlign w:val="center"/>
            <w:hideMark/>
          </w:tcPr>
          <w:p w14:paraId="2A4FBFC2" w14:textId="2535BC0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10241,78</w:t>
            </w:r>
          </w:p>
        </w:tc>
      </w:tr>
      <w:tr w:rsidR="005F1B93" w:rsidRPr="00097018" w14:paraId="3AB79163" w14:textId="77777777" w:rsidTr="005F1B93">
        <w:trPr>
          <w:trHeight w:val="52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2F9148"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Максимальная часовая нагрузка</w:t>
            </w:r>
          </w:p>
        </w:tc>
        <w:tc>
          <w:tcPr>
            <w:tcW w:w="215" w:type="pct"/>
            <w:tcBorders>
              <w:top w:val="nil"/>
              <w:left w:val="nil"/>
              <w:bottom w:val="single" w:sz="4" w:space="0" w:color="auto"/>
              <w:right w:val="single" w:sz="4" w:space="0" w:color="auto"/>
            </w:tcBorders>
            <w:shd w:val="clear" w:color="auto" w:fill="auto"/>
            <w:vAlign w:val="center"/>
            <w:hideMark/>
          </w:tcPr>
          <w:p w14:paraId="7AE5423B" w14:textId="7C5F7569"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Гкал/ч</w:t>
            </w:r>
          </w:p>
        </w:tc>
        <w:tc>
          <w:tcPr>
            <w:tcW w:w="288" w:type="pct"/>
            <w:tcBorders>
              <w:top w:val="single" w:sz="4" w:space="0" w:color="auto"/>
              <w:left w:val="nil"/>
              <w:bottom w:val="single" w:sz="4" w:space="0" w:color="auto"/>
              <w:right w:val="single" w:sz="4" w:space="0" w:color="auto"/>
            </w:tcBorders>
            <w:vAlign w:val="center"/>
          </w:tcPr>
          <w:p w14:paraId="1F229043" w14:textId="10AE241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3,90</w:t>
            </w:r>
          </w:p>
        </w:tc>
        <w:tc>
          <w:tcPr>
            <w:tcW w:w="240" w:type="pct"/>
            <w:tcBorders>
              <w:top w:val="single" w:sz="4" w:space="0" w:color="auto"/>
              <w:left w:val="single" w:sz="4" w:space="0" w:color="auto"/>
              <w:bottom w:val="single" w:sz="4" w:space="0" w:color="auto"/>
              <w:right w:val="single" w:sz="4" w:space="0" w:color="auto"/>
            </w:tcBorders>
            <w:vAlign w:val="center"/>
          </w:tcPr>
          <w:p w14:paraId="2989ACF7" w14:textId="6A2D016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3,90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EEBB4" w14:textId="6D76B9B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3,89</w:t>
            </w:r>
          </w:p>
        </w:tc>
        <w:tc>
          <w:tcPr>
            <w:tcW w:w="245" w:type="pct"/>
            <w:tcBorders>
              <w:top w:val="nil"/>
              <w:left w:val="nil"/>
              <w:bottom w:val="single" w:sz="4" w:space="0" w:color="auto"/>
              <w:right w:val="single" w:sz="4" w:space="0" w:color="auto"/>
            </w:tcBorders>
            <w:shd w:val="clear" w:color="auto" w:fill="auto"/>
            <w:vAlign w:val="center"/>
            <w:hideMark/>
          </w:tcPr>
          <w:p w14:paraId="10653082" w14:textId="36C7ED7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75" w:type="pct"/>
            <w:tcBorders>
              <w:top w:val="nil"/>
              <w:left w:val="nil"/>
              <w:bottom w:val="single" w:sz="4" w:space="0" w:color="auto"/>
              <w:right w:val="single" w:sz="4" w:space="0" w:color="auto"/>
            </w:tcBorders>
            <w:shd w:val="clear" w:color="auto" w:fill="auto"/>
            <w:vAlign w:val="center"/>
            <w:hideMark/>
          </w:tcPr>
          <w:p w14:paraId="1502B615" w14:textId="7942A5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75" w:type="pct"/>
            <w:tcBorders>
              <w:top w:val="nil"/>
              <w:left w:val="nil"/>
              <w:bottom w:val="single" w:sz="4" w:space="0" w:color="auto"/>
              <w:right w:val="single" w:sz="4" w:space="0" w:color="auto"/>
            </w:tcBorders>
            <w:shd w:val="clear" w:color="auto" w:fill="auto"/>
            <w:vAlign w:val="center"/>
            <w:hideMark/>
          </w:tcPr>
          <w:p w14:paraId="241008B7" w14:textId="4CB942B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3,81</w:t>
            </w:r>
          </w:p>
        </w:tc>
        <w:tc>
          <w:tcPr>
            <w:tcW w:w="275" w:type="pct"/>
            <w:tcBorders>
              <w:top w:val="nil"/>
              <w:left w:val="nil"/>
              <w:bottom w:val="single" w:sz="4" w:space="0" w:color="auto"/>
              <w:right w:val="single" w:sz="4" w:space="0" w:color="auto"/>
            </w:tcBorders>
            <w:shd w:val="clear" w:color="auto" w:fill="auto"/>
            <w:vAlign w:val="center"/>
            <w:hideMark/>
          </w:tcPr>
          <w:p w14:paraId="162B1A17" w14:textId="5508827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3,51</w:t>
            </w:r>
          </w:p>
        </w:tc>
        <w:tc>
          <w:tcPr>
            <w:tcW w:w="275" w:type="pct"/>
            <w:tcBorders>
              <w:top w:val="nil"/>
              <w:left w:val="nil"/>
              <w:bottom w:val="single" w:sz="4" w:space="0" w:color="auto"/>
              <w:right w:val="single" w:sz="4" w:space="0" w:color="auto"/>
            </w:tcBorders>
            <w:shd w:val="clear" w:color="auto" w:fill="auto"/>
            <w:vAlign w:val="center"/>
            <w:hideMark/>
          </w:tcPr>
          <w:p w14:paraId="0E94B462" w14:textId="1D41AC2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3,51</w:t>
            </w:r>
          </w:p>
        </w:tc>
        <w:tc>
          <w:tcPr>
            <w:tcW w:w="248" w:type="pct"/>
            <w:tcBorders>
              <w:top w:val="nil"/>
              <w:left w:val="nil"/>
              <w:bottom w:val="single" w:sz="4" w:space="0" w:color="auto"/>
              <w:right w:val="single" w:sz="4" w:space="0" w:color="auto"/>
            </w:tcBorders>
            <w:shd w:val="clear" w:color="auto" w:fill="auto"/>
            <w:vAlign w:val="center"/>
            <w:hideMark/>
          </w:tcPr>
          <w:p w14:paraId="79D8C6C6" w14:textId="6874E1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0C4E9C75" w14:textId="4B0DCBA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3ED4F82A" w14:textId="02A307D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0B413DED" w14:textId="774417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60F15854" w14:textId="4F6E70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25D6874D" w14:textId="377C92E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32116752" w14:textId="1A105A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8" w:type="pct"/>
            <w:tcBorders>
              <w:top w:val="nil"/>
              <w:left w:val="nil"/>
              <w:bottom w:val="single" w:sz="4" w:space="0" w:color="auto"/>
              <w:right w:val="single" w:sz="4" w:space="0" w:color="auto"/>
            </w:tcBorders>
            <w:shd w:val="clear" w:color="auto" w:fill="auto"/>
            <w:vAlign w:val="center"/>
            <w:hideMark/>
          </w:tcPr>
          <w:p w14:paraId="60B5802A" w14:textId="00E5A53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c>
          <w:tcPr>
            <w:tcW w:w="246" w:type="pct"/>
            <w:tcBorders>
              <w:top w:val="nil"/>
              <w:left w:val="nil"/>
              <w:bottom w:val="single" w:sz="4" w:space="0" w:color="auto"/>
              <w:right w:val="single" w:sz="4" w:space="0" w:color="auto"/>
            </w:tcBorders>
            <w:shd w:val="clear" w:color="auto" w:fill="auto"/>
            <w:vAlign w:val="center"/>
            <w:hideMark/>
          </w:tcPr>
          <w:p w14:paraId="2E02C11F" w14:textId="4221925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3,30</w:t>
            </w:r>
          </w:p>
        </w:tc>
      </w:tr>
      <w:tr w:rsidR="005F1B93" w:rsidRPr="00097018" w14:paraId="77E048B9" w14:textId="77777777" w:rsidTr="005F1B93">
        <w:trPr>
          <w:trHeight w:val="52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F51559D"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УРУТ на отпуск тепловой энергии</w:t>
            </w:r>
          </w:p>
        </w:tc>
        <w:tc>
          <w:tcPr>
            <w:tcW w:w="215" w:type="pct"/>
            <w:tcBorders>
              <w:top w:val="nil"/>
              <w:left w:val="nil"/>
              <w:bottom w:val="single" w:sz="4" w:space="0" w:color="auto"/>
              <w:right w:val="single" w:sz="4" w:space="0" w:color="auto"/>
            </w:tcBorders>
            <w:shd w:val="clear" w:color="auto" w:fill="auto"/>
            <w:vAlign w:val="center"/>
            <w:hideMark/>
          </w:tcPr>
          <w:p w14:paraId="5E4E28EC" w14:textId="24AC46BC"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у.т./Гкал</w:t>
            </w:r>
          </w:p>
        </w:tc>
        <w:tc>
          <w:tcPr>
            <w:tcW w:w="288" w:type="pct"/>
            <w:tcBorders>
              <w:top w:val="single" w:sz="4" w:space="0" w:color="auto"/>
              <w:left w:val="nil"/>
              <w:bottom w:val="single" w:sz="4" w:space="0" w:color="auto"/>
              <w:right w:val="single" w:sz="4" w:space="0" w:color="auto"/>
            </w:tcBorders>
            <w:vAlign w:val="center"/>
          </w:tcPr>
          <w:p w14:paraId="3C59B548" w14:textId="1808402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40" w:type="pct"/>
            <w:tcBorders>
              <w:top w:val="single" w:sz="4" w:space="0" w:color="auto"/>
              <w:left w:val="single" w:sz="4" w:space="0" w:color="auto"/>
              <w:bottom w:val="single" w:sz="4" w:space="0" w:color="auto"/>
              <w:right w:val="single" w:sz="4" w:space="0" w:color="auto"/>
            </w:tcBorders>
            <w:vAlign w:val="center"/>
          </w:tcPr>
          <w:p w14:paraId="76FFB4C5" w14:textId="74BA8F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0E829" w14:textId="192261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158,53</w:t>
            </w:r>
          </w:p>
        </w:tc>
        <w:tc>
          <w:tcPr>
            <w:tcW w:w="245" w:type="pct"/>
            <w:tcBorders>
              <w:top w:val="nil"/>
              <w:left w:val="nil"/>
              <w:bottom w:val="single" w:sz="4" w:space="0" w:color="auto"/>
              <w:right w:val="single" w:sz="4" w:space="0" w:color="auto"/>
            </w:tcBorders>
            <w:shd w:val="clear" w:color="auto" w:fill="auto"/>
            <w:vAlign w:val="center"/>
            <w:hideMark/>
          </w:tcPr>
          <w:p w14:paraId="52873174" w14:textId="2C555F2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75" w:type="pct"/>
            <w:tcBorders>
              <w:top w:val="nil"/>
              <w:left w:val="nil"/>
              <w:bottom w:val="single" w:sz="4" w:space="0" w:color="auto"/>
              <w:right w:val="single" w:sz="4" w:space="0" w:color="auto"/>
            </w:tcBorders>
            <w:shd w:val="clear" w:color="auto" w:fill="auto"/>
            <w:vAlign w:val="center"/>
            <w:hideMark/>
          </w:tcPr>
          <w:p w14:paraId="278110B3" w14:textId="1009BC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75" w:type="pct"/>
            <w:tcBorders>
              <w:top w:val="nil"/>
              <w:left w:val="nil"/>
              <w:bottom w:val="single" w:sz="4" w:space="0" w:color="auto"/>
              <w:right w:val="single" w:sz="4" w:space="0" w:color="auto"/>
            </w:tcBorders>
            <w:shd w:val="clear" w:color="auto" w:fill="auto"/>
            <w:vAlign w:val="center"/>
            <w:hideMark/>
          </w:tcPr>
          <w:p w14:paraId="1D6A698A" w14:textId="4263838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75" w:type="pct"/>
            <w:tcBorders>
              <w:top w:val="nil"/>
              <w:left w:val="nil"/>
              <w:bottom w:val="single" w:sz="4" w:space="0" w:color="auto"/>
              <w:right w:val="single" w:sz="4" w:space="0" w:color="auto"/>
            </w:tcBorders>
            <w:shd w:val="clear" w:color="auto" w:fill="auto"/>
            <w:vAlign w:val="center"/>
            <w:hideMark/>
          </w:tcPr>
          <w:p w14:paraId="165F83B0" w14:textId="27DABA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75" w:type="pct"/>
            <w:tcBorders>
              <w:top w:val="nil"/>
              <w:left w:val="nil"/>
              <w:bottom w:val="single" w:sz="4" w:space="0" w:color="auto"/>
              <w:right w:val="single" w:sz="4" w:space="0" w:color="auto"/>
            </w:tcBorders>
            <w:shd w:val="clear" w:color="auto" w:fill="auto"/>
            <w:vAlign w:val="center"/>
            <w:hideMark/>
          </w:tcPr>
          <w:p w14:paraId="694BC563" w14:textId="2D87BB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1AE047A0" w14:textId="79C551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292884BE" w14:textId="6B4BBC3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127928AB" w14:textId="7187821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4D19F213" w14:textId="362C063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7768A774" w14:textId="6FC096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04ED0435" w14:textId="58C1B1B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13C70A7F" w14:textId="12384F0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8" w:type="pct"/>
            <w:tcBorders>
              <w:top w:val="nil"/>
              <w:left w:val="nil"/>
              <w:bottom w:val="single" w:sz="4" w:space="0" w:color="auto"/>
              <w:right w:val="single" w:sz="4" w:space="0" w:color="auto"/>
            </w:tcBorders>
            <w:shd w:val="clear" w:color="auto" w:fill="auto"/>
            <w:vAlign w:val="center"/>
            <w:hideMark/>
          </w:tcPr>
          <w:p w14:paraId="55EA682D" w14:textId="557E009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c>
          <w:tcPr>
            <w:tcW w:w="246" w:type="pct"/>
            <w:tcBorders>
              <w:top w:val="nil"/>
              <w:left w:val="nil"/>
              <w:bottom w:val="single" w:sz="4" w:space="0" w:color="auto"/>
              <w:right w:val="single" w:sz="4" w:space="0" w:color="auto"/>
            </w:tcBorders>
            <w:shd w:val="clear" w:color="auto" w:fill="auto"/>
            <w:vAlign w:val="center"/>
            <w:hideMark/>
          </w:tcPr>
          <w:p w14:paraId="1CAB6F79" w14:textId="74ACCEA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154,60</w:t>
            </w:r>
          </w:p>
        </w:tc>
      </w:tr>
      <w:tr w:rsidR="005F1B93" w:rsidRPr="00097018" w14:paraId="52ED3E4A" w14:textId="77777777" w:rsidTr="005F1B93">
        <w:trPr>
          <w:trHeight w:val="32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252E441"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Калорийность топлива</w:t>
            </w:r>
          </w:p>
        </w:tc>
        <w:tc>
          <w:tcPr>
            <w:tcW w:w="215" w:type="pct"/>
            <w:tcBorders>
              <w:top w:val="nil"/>
              <w:left w:val="nil"/>
              <w:bottom w:val="single" w:sz="4" w:space="0" w:color="auto"/>
              <w:right w:val="single" w:sz="4" w:space="0" w:color="auto"/>
            </w:tcBorders>
            <w:shd w:val="clear" w:color="auto" w:fill="auto"/>
            <w:vAlign w:val="center"/>
            <w:hideMark/>
          </w:tcPr>
          <w:p w14:paraId="710B85F9" w14:textId="42615052"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ккал/м3</w:t>
            </w:r>
          </w:p>
        </w:tc>
        <w:tc>
          <w:tcPr>
            <w:tcW w:w="288" w:type="pct"/>
            <w:tcBorders>
              <w:top w:val="single" w:sz="4" w:space="0" w:color="auto"/>
              <w:left w:val="nil"/>
              <w:bottom w:val="single" w:sz="4" w:space="0" w:color="auto"/>
              <w:right w:val="single" w:sz="4" w:space="0" w:color="auto"/>
            </w:tcBorders>
            <w:vAlign w:val="center"/>
          </w:tcPr>
          <w:p w14:paraId="1EF40653" w14:textId="077C63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0" w:type="pct"/>
            <w:tcBorders>
              <w:top w:val="single" w:sz="4" w:space="0" w:color="auto"/>
              <w:left w:val="single" w:sz="4" w:space="0" w:color="auto"/>
              <w:bottom w:val="single" w:sz="4" w:space="0" w:color="auto"/>
              <w:right w:val="single" w:sz="4" w:space="0" w:color="auto"/>
            </w:tcBorders>
            <w:vAlign w:val="center"/>
          </w:tcPr>
          <w:p w14:paraId="4B1466F9" w14:textId="3934275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DDC31" w14:textId="290F919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5" w:type="pct"/>
            <w:tcBorders>
              <w:top w:val="nil"/>
              <w:left w:val="nil"/>
              <w:bottom w:val="single" w:sz="4" w:space="0" w:color="auto"/>
              <w:right w:val="single" w:sz="4" w:space="0" w:color="auto"/>
            </w:tcBorders>
            <w:shd w:val="clear" w:color="auto" w:fill="auto"/>
            <w:vAlign w:val="center"/>
            <w:hideMark/>
          </w:tcPr>
          <w:p w14:paraId="75C52667" w14:textId="7A85377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75" w:type="pct"/>
            <w:tcBorders>
              <w:top w:val="nil"/>
              <w:left w:val="nil"/>
              <w:bottom w:val="single" w:sz="4" w:space="0" w:color="auto"/>
              <w:right w:val="single" w:sz="4" w:space="0" w:color="auto"/>
            </w:tcBorders>
            <w:shd w:val="clear" w:color="auto" w:fill="auto"/>
            <w:vAlign w:val="center"/>
            <w:hideMark/>
          </w:tcPr>
          <w:p w14:paraId="275F3F1F" w14:textId="3D72FB4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75" w:type="pct"/>
            <w:tcBorders>
              <w:top w:val="nil"/>
              <w:left w:val="nil"/>
              <w:bottom w:val="single" w:sz="4" w:space="0" w:color="auto"/>
              <w:right w:val="single" w:sz="4" w:space="0" w:color="auto"/>
            </w:tcBorders>
            <w:shd w:val="clear" w:color="auto" w:fill="auto"/>
            <w:vAlign w:val="center"/>
            <w:hideMark/>
          </w:tcPr>
          <w:p w14:paraId="0C054BED" w14:textId="014BCB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75" w:type="pct"/>
            <w:tcBorders>
              <w:top w:val="nil"/>
              <w:left w:val="nil"/>
              <w:bottom w:val="single" w:sz="4" w:space="0" w:color="auto"/>
              <w:right w:val="single" w:sz="4" w:space="0" w:color="auto"/>
            </w:tcBorders>
            <w:shd w:val="clear" w:color="auto" w:fill="auto"/>
            <w:vAlign w:val="center"/>
            <w:hideMark/>
          </w:tcPr>
          <w:p w14:paraId="423E7766" w14:textId="66E339B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75" w:type="pct"/>
            <w:tcBorders>
              <w:top w:val="nil"/>
              <w:left w:val="nil"/>
              <w:bottom w:val="single" w:sz="4" w:space="0" w:color="auto"/>
              <w:right w:val="single" w:sz="4" w:space="0" w:color="auto"/>
            </w:tcBorders>
            <w:shd w:val="clear" w:color="auto" w:fill="auto"/>
            <w:vAlign w:val="center"/>
            <w:hideMark/>
          </w:tcPr>
          <w:p w14:paraId="717755A6" w14:textId="6FCF8E7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0A1DBA18" w14:textId="7760DED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3178D6B4" w14:textId="3ED3E7C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03D182C6" w14:textId="07CABC3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17928F11" w14:textId="2A96C09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6C874E4C" w14:textId="5985A5C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1DD3B29F" w14:textId="49452B9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5D783EB9" w14:textId="650FB78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8" w:type="pct"/>
            <w:tcBorders>
              <w:top w:val="nil"/>
              <w:left w:val="nil"/>
              <w:bottom w:val="single" w:sz="4" w:space="0" w:color="auto"/>
              <w:right w:val="single" w:sz="4" w:space="0" w:color="auto"/>
            </w:tcBorders>
            <w:shd w:val="clear" w:color="auto" w:fill="auto"/>
            <w:vAlign w:val="center"/>
            <w:hideMark/>
          </w:tcPr>
          <w:p w14:paraId="690B2B8D" w14:textId="78C2D30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6" w:type="pct"/>
            <w:tcBorders>
              <w:top w:val="nil"/>
              <w:left w:val="nil"/>
              <w:bottom w:val="single" w:sz="4" w:space="0" w:color="auto"/>
              <w:right w:val="single" w:sz="4" w:space="0" w:color="auto"/>
            </w:tcBorders>
            <w:shd w:val="clear" w:color="auto" w:fill="auto"/>
            <w:vAlign w:val="center"/>
            <w:hideMark/>
          </w:tcPr>
          <w:p w14:paraId="6C92B316" w14:textId="2ABBE97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r>
      <w:tr w:rsidR="005F1B93" w:rsidRPr="00097018" w14:paraId="73798583" w14:textId="77777777" w:rsidTr="005F1B93">
        <w:trPr>
          <w:trHeight w:val="28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27B7AEA"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Топливный эквивалент</w:t>
            </w:r>
          </w:p>
        </w:tc>
        <w:tc>
          <w:tcPr>
            <w:tcW w:w="215" w:type="pct"/>
            <w:tcBorders>
              <w:top w:val="nil"/>
              <w:left w:val="nil"/>
              <w:bottom w:val="single" w:sz="4" w:space="0" w:color="auto"/>
              <w:right w:val="single" w:sz="4" w:space="0" w:color="auto"/>
            </w:tcBorders>
            <w:shd w:val="clear" w:color="auto" w:fill="auto"/>
            <w:vAlign w:val="center"/>
            <w:hideMark/>
          </w:tcPr>
          <w:p w14:paraId="062761A4" w14:textId="560A3ADF"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88" w:type="pct"/>
            <w:tcBorders>
              <w:top w:val="single" w:sz="4" w:space="0" w:color="auto"/>
              <w:left w:val="nil"/>
              <w:bottom w:val="single" w:sz="4" w:space="0" w:color="auto"/>
              <w:right w:val="single" w:sz="4" w:space="0" w:color="auto"/>
            </w:tcBorders>
            <w:vAlign w:val="center"/>
          </w:tcPr>
          <w:p w14:paraId="22ACAF0E" w14:textId="2B6C043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0" w:type="pct"/>
            <w:tcBorders>
              <w:top w:val="single" w:sz="4" w:space="0" w:color="auto"/>
              <w:left w:val="single" w:sz="4" w:space="0" w:color="auto"/>
              <w:bottom w:val="single" w:sz="4" w:space="0" w:color="auto"/>
              <w:right w:val="single" w:sz="4" w:space="0" w:color="auto"/>
            </w:tcBorders>
            <w:vAlign w:val="center"/>
          </w:tcPr>
          <w:p w14:paraId="0A52B39F" w14:textId="0DF91CB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604F" w14:textId="1503085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5" w:type="pct"/>
            <w:tcBorders>
              <w:top w:val="nil"/>
              <w:left w:val="nil"/>
              <w:bottom w:val="single" w:sz="4" w:space="0" w:color="auto"/>
              <w:right w:val="single" w:sz="4" w:space="0" w:color="auto"/>
            </w:tcBorders>
            <w:shd w:val="clear" w:color="auto" w:fill="auto"/>
            <w:vAlign w:val="center"/>
            <w:hideMark/>
          </w:tcPr>
          <w:p w14:paraId="1F409B2E" w14:textId="0A95C67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75" w:type="pct"/>
            <w:tcBorders>
              <w:top w:val="nil"/>
              <w:left w:val="nil"/>
              <w:bottom w:val="single" w:sz="4" w:space="0" w:color="auto"/>
              <w:right w:val="single" w:sz="4" w:space="0" w:color="auto"/>
            </w:tcBorders>
            <w:shd w:val="clear" w:color="auto" w:fill="auto"/>
            <w:vAlign w:val="center"/>
            <w:hideMark/>
          </w:tcPr>
          <w:p w14:paraId="0C8DFD72" w14:textId="7D407C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75" w:type="pct"/>
            <w:tcBorders>
              <w:top w:val="nil"/>
              <w:left w:val="nil"/>
              <w:bottom w:val="single" w:sz="4" w:space="0" w:color="auto"/>
              <w:right w:val="single" w:sz="4" w:space="0" w:color="auto"/>
            </w:tcBorders>
            <w:shd w:val="clear" w:color="auto" w:fill="auto"/>
            <w:vAlign w:val="center"/>
            <w:hideMark/>
          </w:tcPr>
          <w:p w14:paraId="3E40A7B3" w14:textId="4EE6FA5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75" w:type="pct"/>
            <w:tcBorders>
              <w:top w:val="nil"/>
              <w:left w:val="nil"/>
              <w:bottom w:val="single" w:sz="4" w:space="0" w:color="auto"/>
              <w:right w:val="single" w:sz="4" w:space="0" w:color="auto"/>
            </w:tcBorders>
            <w:shd w:val="clear" w:color="auto" w:fill="auto"/>
            <w:vAlign w:val="center"/>
            <w:hideMark/>
          </w:tcPr>
          <w:p w14:paraId="516E5B16" w14:textId="5AE492A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75" w:type="pct"/>
            <w:tcBorders>
              <w:top w:val="nil"/>
              <w:left w:val="nil"/>
              <w:bottom w:val="single" w:sz="4" w:space="0" w:color="auto"/>
              <w:right w:val="single" w:sz="4" w:space="0" w:color="auto"/>
            </w:tcBorders>
            <w:shd w:val="clear" w:color="auto" w:fill="auto"/>
            <w:vAlign w:val="center"/>
            <w:hideMark/>
          </w:tcPr>
          <w:p w14:paraId="11A94BC3" w14:textId="12B9635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26CC397B" w14:textId="0AF6554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03C5DBA9" w14:textId="565ED0B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588889CE" w14:textId="1B248C8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091B9282" w14:textId="36010DD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01D04392" w14:textId="2AF30D7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2DBCF050" w14:textId="6C4D7A1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445BF05A" w14:textId="03E5592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8" w:type="pct"/>
            <w:tcBorders>
              <w:top w:val="nil"/>
              <w:left w:val="nil"/>
              <w:bottom w:val="single" w:sz="4" w:space="0" w:color="auto"/>
              <w:right w:val="single" w:sz="4" w:space="0" w:color="auto"/>
            </w:tcBorders>
            <w:shd w:val="clear" w:color="auto" w:fill="auto"/>
            <w:vAlign w:val="center"/>
            <w:hideMark/>
          </w:tcPr>
          <w:p w14:paraId="16207B86" w14:textId="008A23B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6" w:type="pct"/>
            <w:tcBorders>
              <w:top w:val="nil"/>
              <w:left w:val="nil"/>
              <w:bottom w:val="single" w:sz="4" w:space="0" w:color="auto"/>
              <w:right w:val="single" w:sz="4" w:space="0" w:color="auto"/>
            </w:tcBorders>
            <w:shd w:val="clear" w:color="auto" w:fill="auto"/>
            <w:vAlign w:val="center"/>
            <w:hideMark/>
          </w:tcPr>
          <w:p w14:paraId="772F7A73" w14:textId="6E6CB78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r>
      <w:tr w:rsidR="005F1B93" w:rsidRPr="00097018" w14:paraId="5EE90544" w14:textId="77777777" w:rsidTr="005F1B93">
        <w:trPr>
          <w:trHeight w:val="52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803D69F"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Удельный расход натурального топлива</w:t>
            </w:r>
          </w:p>
        </w:tc>
        <w:tc>
          <w:tcPr>
            <w:tcW w:w="215" w:type="pct"/>
            <w:tcBorders>
              <w:top w:val="nil"/>
              <w:left w:val="nil"/>
              <w:bottom w:val="single" w:sz="4" w:space="0" w:color="auto"/>
              <w:right w:val="single" w:sz="4" w:space="0" w:color="auto"/>
            </w:tcBorders>
            <w:shd w:val="clear" w:color="auto" w:fill="auto"/>
            <w:vAlign w:val="center"/>
            <w:hideMark/>
          </w:tcPr>
          <w:p w14:paraId="664D581E" w14:textId="3BDC24A0"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5"/>
                <w:szCs w:val="15"/>
              </w:rPr>
              <w:t>м</w:t>
            </w:r>
            <w:r w:rsidRPr="00097018">
              <w:rPr>
                <w:rFonts w:ascii="Arial" w:hAnsi="Arial" w:cs="Arial"/>
                <w:b/>
                <w:bCs/>
                <w:color w:val="000000"/>
                <w:sz w:val="15"/>
                <w:szCs w:val="15"/>
                <w:vertAlign w:val="superscript"/>
              </w:rPr>
              <w:t>3</w:t>
            </w:r>
            <w:r w:rsidRPr="00097018">
              <w:rPr>
                <w:rFonts w:ascii="Arial" w:hAnsi="Arial" w:cs="Arial"/>
                <w:b/>
                <w:bCs/>
                <w:color w:val="000000"/>
                <w:sz w:val="15"/>
                <w:szCs w:val="15"/>
              </w:rPr>
              <w:t>/Гкал</w:t>
            </w:r>
          </w:p>
        </w:tc>
        <w:tc>
          <w:tcPr>
            <w:tcW w:w="288" w:type="pct"/>
            <w:tcBorders>
              <w:top w:val="single" w:sz="4" w:space="0" w:color="auto"/>
              <w:left w:val="nil"/>
              <w:bottom w:val="single" w:sz="4" w:space="0" w:color="auto"/>
              <w:right w:val="single" w:sz="4" w:space="0" w:color="auto"/>
            </w:tcBorders>
            <w:vAlign w:val="center"/>
          </w:tcPr>
          <w:p w14:paraId="69BB272C" w14:textId="11C135F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40" w:type="pct"/>
            <w:tcBorders>
              <w:top w:val="single" w:sz="4" w:space="0" w:color="auto"/>
              <w:left w:val="single" w:sz="4" w:space="0" w:color="auto"/>
              <w:bottom w:val="single" w:sz="4" w:space="0" w:color="auto"/>
              <w:right w:val="single" w:sz="4" w:space="0" w:color="auto"/>
            </w:tcBorders>
            <w:vAlign w:val="center"/>
          </w:tcPr>
          <w:p w14:paraId="1AED5B27" w14:textId="710A063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2F38" w14:textId="2CF8124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140,47</w:t>
            </w:r>
          </w:p>
        </w:tc>
        <w:tc>
          <w:tcPr>
            <w:tcW w:w="245" w:type="pct"/>
            <w:tcBorders>
              <w:top w:val="nil"/>
              <w:left w:val="nil"/>
              <w:bottom w:val="single" w:sz="4" w:space="0" w:color="auto"/>
              <w:right w:val="single" w:sz="4" w:space="0" w:color="auto"/>
            </w:tcBorders>
            <w:shd w:val="clear" w:color="auto" w:fill="auto"/>
            <w:vAlign w:val="center"/>
            <w:hideMark/>
          </w:tcPr>
          <w:p w14:paraId="602D30E3" w14:textId="31AA2F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75" w:type="pct"/>
            <w:tcBorders>
              <w:top w:val="nil"/>
              <w:left w:val="nil"/>
              <w:bottom w:val="single" w:sz="4" w:space="0" w:color="auto"/>
              <w:right w:val="single" w:sz="4" w:space="0" w:color="auto"/>
            </w:tcBorders>
            <w:shd w:val="clear" w:color="auto" w:fill="auto"/>
            <w:vAlign w:val="center"/>
            <w:hideMark/>
          </w:tcPr>
          <w:p w14:paraId="40B9617C" w14:textId="575566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75" w:type="pct"/>
            <w:tcBorders>
              <w:top w:val="nil"/>
              <w:left w:val="nil"/>
              <w:bottom w:val="single" w:sz="4" w:space="0" w:color="auto"/>
              <w:right w:val="single" w:sz="4" w:space="0" w:color="auto"/>
            </w:tcBorders>
            <w:shd w:val="clear" w:color="auto" w:fill="auto"/>
            <w:vAlign w:val="center"/>
            <w:hideMark/>
          </w:tcPr>
          <w:p w14:paraId="22DDB6E7" w14:textId="580DC28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75" w:type="pct"/>
            <w:tcBorders>
              <w:top w:val="nil"/>
              <w:left w:val="nil"/>
              <w:bottom w:val="single" w:sz="4" w:space="0" w:color="auto"/>
              <w:right w:val="single" w:sz="4" w:space="0" w:color="auto"/>
            </w:tcBorders>
            <w:shd w:val="clear" w:color="auto" w:fill="auto"/>
            <w:vAlign w:val="center"/>
            <w:hideMark/>
          </w:tcPr>
          <w:p w14:paraId="2EBE8221" w14:textId="77580E5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75" w:type="pct"/>
            <w:tcBorders>
              <w:top w:val="nil"/>
              <w:left w:val="nil"/>
              <w:bottom w:val="single" w:sz="4" w:space="0" w:color="auto"/>
              <w:right w:val="single" w:sz="4" w:space="0" w:color="auto"/>
            </w:tcBorders>
            <w:shd w:val="clear" w:color="auto" w:fill="auto"/>
            <w:vAlign w:val="center"/>
            <w:hideMark/>
          </w:tcPr>
          <w:p w14:paraId="5D92E708" w14:textId="5046340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67B5FCD7" w14:textId="4EED753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4BB1A344" w14:textId="048D240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78D13567" w14:textId="77651A7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0CFA981F" w14:textId="2CFB83D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04AA9FBA" w14:textId="6DDBE8D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20BE5A78" w14:textId="43346B2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41A17467" w14:textId="630020C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8" w:type="pct"/>
            <w:tcBorders>
              <w:top w:val="nil"/>
              <w:left w:val="nil"/>
              <w:bottom w:val="single" w:sz="4" w:space="0" w:color="auto"/>
              <w:right w:val="single" w:sz="4" w:space="0" w:color="auto"/>
            </w:tcBorders>
            <w:shd w:val="clear" w:color="auto" w:fill="auto"/>
            <w:vAlign w:val="center"/>
            <w:hideMark/>
          </w:tcPr>
          <w:p w14:paraId="69FB5FD8" w14:textId="6B7E274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c>
          <w:tcPr>
            <w:tcW w:w="246" w:type="pct"/>
            <w:tcBorders>
              <w:top w:val="nil"/>
              <w:left w:val="nil"/>
              <w:bottom w:val="single" w:sz="4" w:space="0" w:color="auto"/>
              <w:right w:val="single" w:sz="4" w:space="0" w:color="auto"/>
            </w:tcBorders>
            <w:shd w:val="clear" w:color="auto" w:fill="auto"/>
            <w:vAlign w:val="center"/>
            <w:hideMark/>
          </w:tcPr>
          <w:p w14:paraId="6B98C5CC" w14:textId="6C9224F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136,99</w:t>
            </w:r>
          </w:p>
        </w:tc>
      </w:tr>
      <w:tr w:rsidR="005F1B93" w:rsidRPr="00097018" w14:paraId="33E1ED1C" w14:textId="77777777" w:rsidTr="005F1B93">
        <w:trPr>
          <w:trHeight w:val="28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C7BD9BF"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КПД котлоагрегатов</w:t>
            </w:r>
          </w:p>
        </w:tc>
        <w:tc>
          <w:tcPr>
            <w:tcW w:w="215" w:type="pct"/>
            <w:tcBorders>
              <w:top w:val="nil"/>
              <w:left w:val="nil"/>
              <w:bottom w:val="single" w:sz="4" w:space="0" w:color="auto"/>
              <w:right w:val="single" w:sz="4" w:space="0" w:color="auto"/>
            </w:tcBorders>
            <w:shd w:val="clear" w:color="auto" w:fill="auto"/>
            <w:vAlign w:val="center"/>
            <w:hideMark/>
          </w:tcPr>
          <w:p w14:paraId="265D3846" w14:textId="4E8220BC"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88" w:type="pct"/>
            <w:tcBorders>
              <w:top w:val="single" w:sz="4" w:space="0" w:color="auto"/>
              <w:left w:val="nil"/>
              <w:bottom w:val="single" w:sz="4" w:space="0" w:color="auto"/>
              <w:right w:val="single" w:sz="4" w:space="0" w:color="auto"/>
            </w:tcBorders>
            <w:vAlign w:val="center"/>
          </w:tcPr>
          <w:p w14:paraId="1F87FC41" w14:textId="5DDF93B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40" w:type="pct"/>
            <w:tcBorders>
              <w:top w:val="single" w:sz="4" w:space="0" w:color="auto"/>
              <w:left w:val="single" w:sz="4" w:space="0" w:color="auto"/>
              <w:bottom w:val="single" w:sz="4" w:space="0" w:color="auto"/>
              <w:right w:val="single" w:sz="4" w:space="0" w:color="auto"/>
            </w:tcBorders>
            <w:vAlign w:val="center"/>
          </w:tcPr>
          <w:p w14:paraId="77D014F2" w14:textId="6C6535E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69873" w14:textId="0511B26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90,64</w:t>
            </w:r>
          </w:p>
        </w:tc>
        <w:tc>
          <w:tcPr>
            <w:tcW w:w="245" w:type="pct"/>
            <w:tcBorders>
              <w:top w:val="nil"/>
              <w:left w:val="nil"/>
              <w:bottom w:val="single" w:sz="4" w:space="0" w:color="auto"/>
              <w:right w:val="single" w:sz="4" w:space="0" w:color="auto"/>
            </w:tcBorders>
            <w:shd w:val="clear" w:color="auto" w:fill="auto"/>
            <w:vAlign w:val="center"/>
            <w:hideMark/>
          </w:tcPr>
          <w:p w14:paraId="66934752" w14:textId="204BC58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75" w:type="pct"/>
            <w:tcBorders>
              <w:top w:val="nil"/>
              <w:left w:val="nil"/>
              <w:bottom w:val="single" w:sz="4" w:space="0" w:color="auto"/>
              <w:right w:val="single" w:sz="4" w:space="0" w:color="auto"/>
            </w:tcBorders>
            <w:shd w:val="clear" w:color="auto" w:fill="auto"/>
            <w:vAlign w:val="center"/>
            <w:hideMark/>
          </w:tcPr>
          <w:p w14:paraId="3B2402EF" w14:textId="1C00051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75" w:type="pct"/>
            <w:tcBorders>
              <w:top w:val="nil"/>
              <w:left w:val="nil"/>
              <w:bottom w:val="single" w:sz="4" w:space="0" w:color="auto"/>
              <w:right w:val="single" w:sz="4" w:space="0" w:color="auto"/>
            </w:tcBorders>
            <w:shd w:val="clear" w:color="auto" w:fill="auto"/>
            <w:vAlign w:val="center"/>
            <w:hideMark/>
          </w:tcPr>
          <w:p w14:paraId="6F91651C" w14:textId="27E43AA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75" w:type="pct"/>
            <w:tcBorders>
              <w:top w:val="nil"/>
              <w:left w:val="nil"/>
              <w:bottom w:val="single" w:sz="4" w:space="0" w:color="auto"/>
              <w:right w:val="single" w:sz="4" w:space="0" w:color="auto"/>
            </w:tcBorders>
            <w:shd w:val="clear" w:color="auto" w:fill="auto"/>
            <w:vAlign w:val="center"/>
            <w:hideMark/>
          </w:tcPr>
          <w:p w14:paraId="37E0DEA8" w14:textId="0715D8D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75" w:type="pct"/>
            <w:tcBorders>
              <w:top w:val="nil"/>
              <w:left w:val="nil"/>
              <w:bottom w:val="single" w:sz="4" w:space="0" w:color="auto"/>
              <w:right w:val="single" w:sz="4" w:space="0" w:color="auto"/>
            </w:tcBorders>
            <w:shd w:val="clear" w:color="auto" w:fill="auto"/>
            <w:vAlign w:val="center"/>
            <w:hideMark/>
          </w:tcPr>
          <w:p w14:paraId="48CA93B2" w14:textId="6B0C769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1E90E424" w14:textId="7EACBFD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378CEFB4" w14:textId="540A7DF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34D48FD4" w14:textId="44AC02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599E7DC6" w14:textId="3BAB249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304BF2E4" w14:textId="37680BA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6CB1E61F" w14:textId="2D4E737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7FD63688" w14:textId="5628A09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8" w:type="pct"/>
            <w:tcBorders>
              <w:top w:val="nil"/>
              <w:left w:val="nil"/>
              <w:bottom w:val="single" w:sz="4" w:space="0" w:color="auto"/>
              <w:right w:val="single" w:sz="4" w:space="0" w:color="auto"/>
            </w:tcBorders>
            <w:shd w:val="clear" w:color="auto" w:fill="auto"/>
            <w:vAlign w:val="center"/>
            <w:hideMark/>
          </w:tcPr>
          <w:p w14:paraId="57F70899" w14:textId="21C4230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c>
          <w:tcPr>
            <w:tcW w:w="246" w:type="pct"/>
            <w:tcBorders>
              <w:top w:val="nil"/>
              <w:left w:val="nil"/>
              <w:bottom w:val="single" w:sz="4" w:space="0" w:color="auto"/>
              <w:right w:val="single" w:sz="4" w:space="0" w:color="auto"/>
            </w:tcBorders>
            <w:shd w:val="clear" w:color="auto" w:fill="auto"/>
            <w:vAlign w:val="center"/>
            <w:hideMark/>
          </w:tcPr>
          <w:p w14:paraId="3B11C5E6" w14:textId="0044ADE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92,73</w:t>
            </w:r>
          </w:p>
        </w:tc>
      </w:tr>
      <w:tr w:rsidR="005F1B93" w:rsidRPr="00097018" w14:paraId="43A32007" w14:textId="77777777" w:rsidTr="005F1B93">
        <w:trPr>
          <w:trHeight w:val="792"/>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D521BDE"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условного топлива</w:t>
            </w:r>
          </w:p>
        </w:tc>
        <w:tc>
          <w:tcPr>
            <w:tcW w:w="215" w:type="pct"/>
            <w:tcBorders>
              <w:top w:val="nil"/>
              <w:left w:val="nil"/>
              <w:bottom w:val="single" w:sz="4" w:space="0" w:color="auto"/>
              <w:right w:val="single" w:sz="4" w:space="0" w:color="auto"/>
            </w:tcBorders>
            <w:shd w:val="clear" w:color="auto" w:fill="auto"/>
            <w:vAlign w:val="center"/>
            <w:hideMark/>
          </w:tcPr>
          <w:p w14:paraId="5204058A" w14:textId="24C268BC"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у.т./час</w:t>
            </w:r>
          </w:p>
        </w:tc>
        <w:tc>
          <w:tcPr>
            <w:tcW w:w="288" w:type="pct"/>
            <w:tcBorders>
              <w:top w:val="single" w:sz="4" w:space="0" w:color="auto"/>
              <w:left w:val="nil"/>
              <w:bottom w:val="single" w:sz="4" w:space="0" w:color="auto"/>
              <w:right w:val="single" w:sz="4" w:space="0" w:color="auto"/>
            </w:tcBorders>
            <w:vAlign w:val="center"/>
          </w:tcPr>
          <w:p w14:paraId="73CDD601" w14:textId="036677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619,03</w:t>
            </w:r>
          </w:p>
        </w:tc>
        <w:tc>
          <w:tcPr>
            <w:tcW w:w="240" w:type="pct"/>
            <w:tcBorders>
              <w:top w:val="single" w:sz="4" w:space="0" w:color="auto"/>
              <w:left w:val="single" w:sz="4" w:space="0" w:color="auto"/>
              <w:bottom w:val="single" w:sz="4" w:space="0" w:color="auto"/>
              <w:right w:val="single" w:sz="4" w:space="0" w:color="auto"/>
            </w:tcBorders>
            <w:vAlign w:val="center"/>
          </w:tcPr>
          <w:p w14:paraId="67FF2668" w14:textId="600B80E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619,03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D13ED" w14:textId="4E6E062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617,07</w:t>
            </w:r>
          </w:p>
        </w:tc>
        <w:tc>
          <w:tcPr>
            <w:tcW w:w="245" w:type="pct"/>
            <w:tcBorders>
              <w:top w:val="nil"/>
              <w:left w:val="nil"/>
              <w:bottom w:val="single" w:sz="4" w:space="0" w:color="auto"/>
              <w:right w:val="single" w:sz="4" w:space="0" w:color="auto"/>
            </w:tcBorders>
            <w:shd w:val="clear" w:color="auto" w:fill="auto"/>
            <w:vAlign w:val="center"/>
            <w:hideMark/>
          </w:tcPr>
          <w:p w14:paraId="3E821848" w14:textId="06EDEF8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75" w:type="pct"/>
            <w:tcBorders>
              <w:top w:val="nil"/>
              <w:left w:val="nil"/>
              <w:bottom w:val="single" w:sz="4" w:space="0" w:color="auto"/>
              <w:right w:val="single" w:sz="4" w:space="0" w:color="auto"/>
            </w:tcBorders>
            <w:shd w:val="clear" w:color="auto" w:fill="auto"/>
            <w:vAlign w:val="center"/>
            <w:hideMark/>
          </w:tcPr>
          <w:p w14:paraId="1FEA49F1" w14:textId="305647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75" w:type="pct"/>
            <w:tcBorders>
              <w:top w:val="nil"/>
              <w:left w:val="nil"/>
              <w:bottom w:val="single" w:sz="4" w:space="0" w:color="auto"/>
              <w:right w:val="single" w:sz="4" w:space="0" w:color="auto"/>
            </w:tcBorders>
            <w:shd w:val="clear" w:color="auto" w:fill="auto"/>
            <w:vAlign w:val="center"/>
            <w:hideMark/>
          </w:tcPr>
          <w:p w14:paraId="7A235679" w14:textId="570FFB8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588,36</w:t>
            </w:r>
          </w:p>
        </w:tc>
        <w:tc>
          <w:tcPr>
            <w:tcW w:w="275" w:type="pct"/>
            <w:tcBorders>
              <w:top w:val="nil"/>
              <w:left w:val="nil"/>
              <w:bottom w:val="single" w:sz="4" w:space="0" w:color="auto"/>
              <w:right w:val="single" w:sz="4" w:space="0" w:color="auto"/>
            </w:tcBorders>
            <w:shd w:val="clear" w:color="auto" w:fill="auto"/>
            <w:vAlign w:val="center"/>
            <w:hideMark/>
          </w:tcPr>
          <w:p w14:paraId="38B95B71" w14:textId="4AA196C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543,37</w:t>
            </w:r>
          </w:p>
        </w:tc>
        <w:tc>
          <w:tcPr>
            <w:tcW w:w="275" w:type="pct"/>
            <w:tcBorders>
              <w:top w:val="nil"/>
              <w:left w:val="nil"/>
              <w:bottom w:val="single" w:sz="4" w:space="0" w:color="auto"/>
              <w:right w:val="single" w:sz="4" w:space="0" w:color="auto"/>
            </w:tcBorders>
            <w:shd w:val="clear" w:color="auto" w:fill="auto"/>
            <w:vAlign w:val="center"/>
            <w:hideMark/>
          </w:tcPr>
          <w:p w14:paraId="39F5BEB7" w14:textId="4D7B45D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543,37</w:t>
            </w:r>
          </w:p>
        </w:tc>
        <w:tc>
          <w:tcPr>
            <w:tcW w:w="248" w:type="pct"/>
            <w:tcBorders>
              <w:top w:val="nil"/>
              <w:left w:val="nil"/>
              <w:bottom w:val="single" w:sz="4" w:space="0" w:color="auto"/>
              <w:right w:val="single" w:sz="4" w:space="0" w:color="auto"/>
            </w:tcBorders>
            <w:shd w:val="clear" w:color="auto" w:fill="auto"/>
            <w:vAlign w:val="center"/>
            <w:hideMark/>
          </w:tcPr>
          <w:p w14:paraId="23A242F5" w14:textId="2BE55C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22EF67A1" w14:textId="1055BA7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55674EEC" w14:textId="7D399F1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774B9FDA" w14:textId="4536E5C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2B407285" w14:textId="5EA87DD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627629C3" w14:textId="002E2BC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6A2D08AF" w14:textId="0CDCDB0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8" w:type="pct"/>
            <w:tcBorders>
              <w:top w:val="nil"/>
              <w:left w:val="nil"/>
              <w:bottom w:val="single" w:sz="4" w:space="0" w:color="auto"/>
              <w:right w:val="single" w:sz="4" w:space="0" w:color="auto"/>
            </w:tcBorders>
            <w:shd w:val="clear" w:color="auto" w:fill="auto"/>
            <w:vAlign w:val="center"/>
            <w:hideMark/>
          </w:tcPr>
          <w:p w14:paraId="5CB32286" w14:textId="1B20DEF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c>
          <w:tcPr>
            <w:tcW w:w="246" w:type="pct"/>
            <w:tcBorders>
              <w:top w:val="nil"/>
              <w:left w:val="nil"/>
              <w:bottom w:val="single" w:sz="4" w:space="0" w:color="auto"/>
              <w:right w:val="single" w:sz="4" w:space="0" w:color="auto"/>
            </w:tcBorders>
            <w:shd w:val="clear" w:color="auto" w:fill="auto"/>
            <w:vAlign w:val="center"/>
            <w:hideMark/>
          </w:tcPr>
          <w:p w14:paraId="5F405FAC" w14:textId="1F3FF46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510,90</w:t>
            </w:r>
          </w:p>
        </w:tc>
      </w:tr>
      <w:tr w:rsidR="005F1B93" w:rsidRPr="00097018" w14:paraId="15C1AEBD" w14:textId="77777777" w:rsidTr="005F1B93">
        <w:trPr>
          <w:trHeight w:val="792"/>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4107E83"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натурального топлива</w:t>
            </w:r>
          </w:p>
        </w:tc>
        <w:tc>
          <w:tcPr>
            <w:tcW w:w="215" w:type="pct"/>
            <w:tcBorders>
              <w:top w:val="nil"/>
              <w:left w:val="nil"/>
              <w:bottom w:val="single" w:sz="4" w:space="0" w:color="auto"/>
              <w:right w:val="single" w:sz="4" w:space="0" w:color="auto"/>
            </w:tcBorders>
            <w:shd w:val="clear" w:color="auto" w:fill="auto"/>
            <w:vAlign w:val="center"/>
            <w:hideMark/>
          </w:tcPr>
          <w:p w14:paraId="67D25CDA" w14:textId="08E781CF"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м</w:t>
            </w:r>
            <w:r w:rsidRPr="00097018">
              <w:rPr>
                <w:rFonts w:ascii="Arial" w:hAnsi="Arial" w:cs="Arial"/>
                <w:b/>
                <w:sz w:val="16"/>
                <w:szCs w:val="16"/>
                <w:vertAlign w:val="superscript"/>
              </w:rPr>
              <w:t>3</w:t>
            </w:r>
            <w:r w:rsidRPr="00097018">
              <w:rPr>
                <w:rFonts w:ascii="Arial" w:hAnsi="Arial" w:cs="Arial"/>
                <w:b/>
                <w:sz w:val="16"/>
                <w:szCs w:val="16"/>
              </w:rPr>
              <w:t>/</w:t>
            </w:r>
            <w:r w:rsidRPr="00097018">
              <w:rPr>
                <w:rFonts w:ascii="Arial" w:hAnsi="Arial" w:cs="Arial"/>
                <w:b/>
                <w:bCs/>
                <w:color w:val="000000"/>
                <w:sz w:val="16"/>
                <w:szCs w:val="16"/>
              </w:rPr>
              <w:t>час</w:t>
            </w:r>
          </w:p>
        </w:tc>
        <w:tc>
          <w:tcPr>
            <w:tcW w:w="288" w:type="pct"/>
            <w:tcBorders>
              <w:top w:val="single" w:sz="4" w:space="0" w:color="auto"/>
              <w:left w:val="nil"/>
              <w:bottom w:val="single" w:sz="4" w:space="0" w:color="auto"/>
              <w:right w:val="single" w:sz="4" w:space="0" w:color="auto"/>
            </w:tcBorders>
            <w:vAlign w:val="center"/>
          </w:tcPr>
          <w:p w14:paraId="6F64E937" w14:textId="51E4125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548,51</w:t>
            </w:r>
          </w:p>
        </w:tc>
        <w:tc>
          <w:tcPr>
            <w:tcW w:w="240" w:type="pct"/>
            <w:tcBorders>
              <w:top w:val="single" w:sz="4" w:space="0" w:color="auto"/>
              <w:left w:val="single" w:sz="4" w:space="0" w:color="auto"/>
              <w:bottom w:val="single" w:sz="4" w:space="0" w:color="auto"/>
              <w:right w:val="single" w:sz="4" w:space="0" w:color="auto"/>
            </w:tcBorders>
            <w:vAlign w:val="center"/>
          </w:tcPr>
          <w:p w14:paraId="101BCE7E" w14:textId="0F0B2E0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548,51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5863A" w14:textId="331F89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546,77</w:t>
            </w:r>
          </w:p>
        </w:tc>
        <w:tc>
          <w:tcPr>
            <w:tcW w:w="245" w:type="pct"/>
            <w:tcBorders>
              <w:top w:val="nil"/>
              <w:left w:val="nil"/>
              <w:bottom w:val="single" w:sz="4" w:space="0" w:color="auto"/>
              <w:right w:val="single" w:sz="4" w:space="0" w:color="auto"/>
            </w:tcBorders>
            <w:shd w:val="clear" w:color="auto" w:fill="auto"/>
            <w:vAlign w:val="center"/>
            <w:hideMark/>
          </w:tcPr>
          <w:p w14:paraId="6D2B1CF5" w14:textId="6862EA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75" w:type="pct"/>
            <w:tcBorders>
              <w:top w:val="nil"/>
              <w:left w:val="nil"/>
              <w:bottom w:val="single" w:sz="4" w:space="0" w:color="auto"/>
              <w:right w:val="single" w:sz="4" w:space="0" w:color="auto"/>
            </w:tcBorders>
            <w:shd w:val="clear" w:color="auto" w:fill="auto"/>
            <w:vAlign w:val="center"/>
            <w:hideMark/>
          </w:tcPr>
          <w:p w14:paraId="2A02E48E" w14:textId="758DC49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75" w:type="pct"/>
            <w:tcBorders>
              <w:top w:val="nil"/>
              <w:left w:val="nil"/>
              <w:bottom w:val="single" w:sz="4" w:space="0" w:color="auto"/>
              <w:right w:val="single" w:sz="4" w:space="0" w:color="auto"/>
            </w:tcBorders>
            <w:shd w:val="clear" w:color="auto" w:fill="auto"/>
            <w:vAlign w:val="center"/>
            <w:hideMark/>
          </w:tcPr>
          <w:p w14:paraId="4C06F7AC" w14:textId="1C3016C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521,33</w:t>
            </w:r>
          </w:p>
        </w:tc>
        <w:tc>
          <w:tcPr>
            <w:tcW w:w="275" w:type="pct"/>
            <w:tcBorders>
              <w:top w:val="nil"/>
              <w:left w:val="nil"/>
              <w:bottom w:val="single" w:sz="4" w:space="0" w:color="auto"/>
              <w:right w:val="single" w:sz="4" w:space="0" w:color="auto"/>
            </w:tcBorders>
            <w:shd w:val="clear" w:color="auto" w:fill="auto"/>
            <w:vAlign w:val="center"/>
            <w:hideMark/>
          </w:tcPr>
          <w:p w14:paraId="42586464" w14:textId="73BF302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481,47</w:t>
            </w:r>
          </w:p>
        </w:tc>
        <w:tc>
          <w:tcPr>
            <w:tcW w:w="275" w:type="pct"/>
            <w:tcBorders>
              <w:top w:val="nil"/>
              <w:left w:val="nil"/>
              <w:bottom w:val="single" w:sz="4" w:space="0" w:color="auto"/>
              <w:right w:val="single" w:sz="4" w:space="0" w:color="auto"/>
            </w:tcBorders>
            <w:shd w:val="clear" w:color="auto" w:fill="auto"/>
            <w:vAlign w:val="center"/>
            <w:hideMark/>
          </w:tcPr>
          <w:p w14:paraId="5410212D" w14:textId="0FF5AB4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481,47</w:t>
            </w:r>
          </w:p>
        </w:tc>
        <w:tc>
          <w:tcPr>
            <w:tcW w:w="248" w:type="pct"/>
            <w:tcBorders>
              <w:top w:val="nil"/>
              <w:left w:val="nil"/>
              <w:bottom w:val="single" w:sz="4" w:space="0" w:color="auto"/>
              <w:right w:val="single" w:sz="4" w:space="0" w:color="auto"/>
            </w:tcBorders>
            <w:shd w:val="clear" w:color="auto" w:fill="auto"/>
            <w:vAlign w:val="center"/>
            <w:hideMark/>
          </w:tcPr>
          <w:p w14:paraId="09D594D1" w14:textId="7256D4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61BAC4C1" w14:textId="1BCB68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551B0E1B" w14:textId="36050FA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09F91487" w14:textId="7CB32CA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3395360B" w14:textId="4414634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7E4703E8" w14:textId="36696F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056DD92A" w14:textId="2172EE3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8" w:type="pct"/>
            <w:tcBorders>
              <w:top w:val="nil"/>
              <w:left w:val="nil"/>
              <w:bottom w:val="single" w:sz="4" w:space="0" w:color="auto"/>
              <w:right w:val="single" w:sz="4" w:space="0" w:color="auto"/>
            </w:tcBorders>
            <w:shd w:val="clear" w:color="auto" w:fill="auto"/>
            <w:vAlign w:val="center"/>
            <w:hideMark/>
          </w:tcPr>
          <w:p w14:paraId="6230D9BA" w14:textId="1CBD32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c>
          <w:tcPr>
            <w:tcW w:w="246" w:type="pct"/>
            <w:tcBorders>
              <w:top w:val="nil"/>
              <w:left w:val="nil"/>
              <w:bottom w:val="single" w:sz="4" w:space="0" w:color="auto"/>
              <w:right w:val="single" w:sz="4" w:space="0" w:color="auto"/>
            </w:tcBorders>
            <w:shd w:val="clear" w:color="auto" w:fill="auto"/>
            <w:vAlign w:val="center"/>
            <w:hideMark/>
          </w:tcPr>
          <w:p w14:paraId="071D9AA0" w14:textId="2469EC4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452,70</w:t>
            </w:r>
          </w:p>
        </w:tc>
      </w:tr>
      <w:tr w:rsidR="005F1B93" w:rsidRPr="00097018" w14:paraId="7F453BC7" w14:textId="77777777" w:rsidTr="005F1B93">
        <w:trPr>
          <w:trHeight w:val="52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2594E7E"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условного топлива</w:t>
            </w:r>
          </w:p>
        </w:tc>
        <w:tc>
          <w:tcPr>
            <w:tcW w:w="215" w:type="pct"/>
            <w:tcBorders>
              <w:top w:val="nil"/>
              <w:left w:val="nil"/>
              <w:bottom w:val="single" w:sz="4" w:space="0" w:color="auto"/>
              <w:right w:val="single" w:sz="4" w:space="0" w:color="auto"/>
            </w:tcBorders>
            <w:shd w:val="clear" w:color="auto" w:fill="auto"/>
            <w:vAlign w:val="center"/>
            <w:hideMark/>
          </w:tcPr>
          <w:p w14:paraId="77251CB3" w14:textId="1CFB2F4D"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 у.т.</w:t>
            </w:r>
          </w:p>
        </w:tc>
        <w:tc>
          <w:tcPr>
            <w:tcW w:w="288" w:type="pct"/>
            <w:tcBorders>
              <w:top w:val="single" w:sz="4" w:space="0" w:color="auto"/>
              <w:left w:val="nil"/>
              <w:bottom w:val="single" w:sz="4" w:space="0" w:color="auto"/>
              <w:right w:val="single" w:sz="4" w:space="0" w:color="auto"/>
            </w:tcBorders>
            <w:vAlign w:val="center"/>
          </w:tcPr>
          <w:p w14:paraId="633A16AF" w14:textId="471E988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40" w:type="pct"/>
            <w:tcBorders>
              <w:top w:val="single" w:sz="4" w:space="0" w:color="auto"/>
              <w:left w:val="single" w:sz="4" w:space="0" w:color="auto"/>
              <w:bottom w:val="single" w:sz="4" w:space="0" w:color="auto"/>
              <w:right w:val="single" w:sz="4" w:space="0" w:color="auto"/>
            </w:tcBorders>
            <w:vAlign w:val="center"/>
          </w:tcPr>
          <w:p w14:paraId="073609CB" w14:textId="3BD7362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8821D" w14:textId="6AE2B23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1797,68</w:t>
            </w:r>
          </w:p>
        </w:tc>
        <w:tc>
          <w:tcPr>
            <w:tcW w:w="245" w:type="pct"/>
            <w:tcBorders>
              <w:top w:val="nil"/>
              <w:left w:val="nil"/>
              <w:bottom w:val="single" w:sz="4" w:space="0" w:color="auto"/>
              <w:right w:val="single" w:sz="4" w:space="0" w:color="auto"/>
            </w:tcBorders>
            <w:shd w:val="clear" w:color="auto" w:fill="auto"/>
            <w:vAlign w:val="center"/>
            <w:hideMark/>
          </w:tcPr>
          <w:p w14:paraId="6834596A" w14:textId="57DC1E5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75" w:type="pct"/>
            <w:tcBorders>
              <w:top w:val="nil"/>
              <w:left w:val="nil"/>
              <w:bottom w:val="single" w:sz="4" w:space="0" w:color="auto"/>
              <w:right w:val="single" w:sz="4" w:space="0" w:color="auto"/>
            </w:tcBorders>
            <w:shd w:val="clear" w:color="auto" w:fill="auto"/>
            <w:vAlign w:val="center"/>
            <w:hideMark/>
          </w:tcPr>
          <w:p w14:paraId="3B573144" w14:textId="5765CE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75" w:type="pct"/>
            <w:tcBorders>
              <w:top w:val="nil"/>
              <w:left w:val="nil"/>
              <w:bottom w:val="single" w:sz="4" w:space="0" w:color="auto"/>
              <w:right w:val="single" w:sz="4" w:space="0" w:color="auto"/>
            </w:tcBorders>
            <w:shd w:val="clear" w:color="auto" w:fill="auto"/>
            <w:vAlign w:val="center"/>
            <w:hideMark/>
          </w:tcPr>
          <w:p w14:paraId="1B09DDEA" w14:textId="29B9A91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1784,28</w:t>
            </w:r>
          </w:p>
        </w:tc>
        <w:tc>
          <w:tcPr>
            <w:tcW w:w="275" w:type="pct"/>
            <w:tcBorders>
              <w:top w:val="nil"/>
              <w:left w:val="nil"/>
              <w:bottom w:val="single" w:sz="4" w:space="0" w:color="auto"/>
              <w:right w:val="single" w:sz="4" w:space="0" w:color="auto"/>
            </w:tcBorders>
            <w:shd w:val="clear" w:color="auto" w:fill="auto"/>
            <w:vAlign w:val="center"/>
            <w:hideMark/>
          </w:tcPr>
          <w:p w14:paraId="6493162C" w14:textId="7063FE1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1673,72</w:t>
            </w:r>
          </w:p>
        </w:tc>
        <w:tc>
          <w:tcPr>
            <w:tcW w:w="275" w:type="pct"/>
            <w:tcBorders>
              <w:top w:val="nil"/>
              <w:left w:val="nil"/>
              <w:bottom w:val="single" w:sz="4" w:space="0" w:color="auto"/>
              <w:right w:val="single" w:sz="4" w:space="0" w:color="auto"/>
            </w:tcBorders>
            <w:shd w:val="clear" w:color="auto" w:fill="auto"/>
            <w:vAlign w:val="center"/>
            <w:hideMark/>
          </w:tcPr>
          <w:p w14:paraId="79C690B7" w14:textId="535D904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1673,72</w:t>
            </w:r>
          </w:p>
        </w:tc>
        <w:tc>
          <w:tcPr>
            <w:tcW w:w="248" w:type="pct"/>
            <w:tcBorders>
              <w:top w:val="nil"/>
              <w:left w:val="nil"/>
              <w:bottom w:val="single" w:sz="4" w:space="0" w:color="auto"/>
              <w:right w:val="single" w:sz="4" w:space="0" w:color="auto"/>
            </w:tcBorders>
            <w:shd w:val="clear" w:color="auto" w:fill="auto"/>
            <w:vAlign w:val="center"/>
            <w:hideMark/>
          </w:tcPr>
          <w:p w14:paraId="51AAAA8D" w14:textId="7DE6A9D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1B5DB69F" w14:textId="55749D3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7533AB9A" w14:textId="581C32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5A4B3BD7" w14:textId="5ED737C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13437B8D" w14:textId="2CAADA5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1EE79EE6" w14:textId="29902E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36C7ACC1" w14:textId="37330FD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8" w:type="pct"/>
            <w:tcBorders>
              <w:top w:val="nil"/>
              <w:left w:val="nil"/>
              <w:bottom w:val="single" w:sz="4" w:space="0" w:color="auto"/>
              <w:right w:val="single" w:sz="4" w:space="0" w:color="auto"/>
            </w:tcBorders>
            <w:shd w:val="clear" w:color="auto" w:fill="auto"/>
            <w:vAlign w:val="center"/>
            <w:hideMark/>
          </w:tcPr>
          <w:p w14:paraId="253B41BB" w14:textId="6DEF759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c>
          <w:tcPr>
            <w:tcW w:w="246" w:type="pct"/>
            <w:tcBorders>
              <w:top w:val="nil"/>
              <w:left w:val="nil"/>
              <w:bottom w:val="single" w:sz="4" w:space="0" w:color="auto"/>
              <w:right w:val="single" w:sz="4" w:space="0" w:color="auto"/>
            </w:tcBorders>
            <w:shd w:val="clear" w:color="auto" w:fill="auto"/>
            <w:vAlign w:val="center"/>
            <w:hideMark/>
          </w:tcPr>
          <w:p w14:paraId="6D555FB3" w14:textId="20796E3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1583,40</w:t>
            </w:r>
          </w:p>
        </w:tc>
      </w:tr>
      <w:tr w:rsidR="005F1B93" w:rsidRPr="00097018" w14:paraId="04CFF8C6" w14:textId="77777777" w:rsidTr="005F1B93">
        <w:trPr>
          <w:trHeight w:val="52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E1334E9"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натурального топлива</w:t>
            </w:r>
          </w:p>
        </w:tc>
        <w:tc>
          <w:tcPr>
            <w:tcW w:w="215" w:type="pct"/>
            <w:tcBorders>
              <w:top w:val="nil"/>
              <w:left w:val="nil"/>
              <w:bottom w:val="single" w:sz="4" w:space="0" w:color="auto"/>
              <w:right w:val="single" w:sz="4" w:space="0" w:color="auto"/>
            </w:tcBorders>
            <w:shd w:val="clear" w:color="auto" w:fill="auto"/>
            <w:vAlign w:val="center"/>
            <w:hideMark/>
          </w:tcPr>
          <w:p w14:paraId="61E18C9C" w14:textId="506F173E"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тыс. м</w:t>
            </w:r>
            <w:r w:rsidRPr="00097018">
              <w:rPr>
                <w:rFonts w:ascii="Arial" w:hAnsi="Arial" w:cs="Arial"/>
                <w:b/>
                <w:sz w:val="16"/>
                <w:szCs w:val="16"/>
                <w:vertAlign w:val="superscript"/>
              </w:rPr>
              <w:t>3</w:t>
            </w:r>
          </w:p>
        </w:tc>
        <w:tc>
          <w:tcPr>
            <w:tcW w:w="288" w:type="pct"/>
            <w:tcBorders>
              <w:top w:val="single" w:sz="4" w:space="0" w:color="auto"/>
              <w:left w:val="nil"/>
              <w:bottom w:val="single" w:sz="4" w:space="0" w:color="auto"/>
              <w:right w:val="single" w:sz="4" w:space="0" w:color="auto"/>
            </w:tcBorders>
            <w:vAlign w:val="center"/>
          </w:tcPr>
          <w:p w14:paraId="7B66F0C1" w14:textId="217DBEC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40" w:type="pct"/>
            <w:tcBorders>
              <w:top w:val="single" w:sz="4" w:space="0" w:color="auto"/>
              <w:left w:val="single" w:sz="4" w:space="0" w:color="auto"/>
              <w:bottom w:val="single" w:sz="4" w:space="0" w:color="auto"/>
              <w:right w:val="single" w:sz="4" w:space="0" w:color="auto"/>
            </w:tcBorders>
            <w:vAlign w:val="center"/>
          </w:tcPr>
          <w:p w14:paraId="252F5319" w14:textId="0AFBD6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782E8" w14:textId="790F839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1592,88</w:t>
            </w:r>
          </w:p>
        </w:tc>
        <w:tc>
          <w:tcPr>
            <w:tcW w:w="245" w:type="pct"/>
            <w:tcBorders>
              <w:top w:val="nil"/>
              <w:left w:val="nil"/>
              <w:bottom w:val="single" w:sz="4" w:space="0" w:color="auto"/>
              <w:right w:val="single" w:sz="4" w:space="0" w:color="auto"/>
            </w:tcBorders>
            <w:shd w:val="clear" w:color="auto" w:fill="auto"/>
            <w:vAlign w:val="center"/>
            <w:hideMark/>
          </w:tcPr>
          <w:p w14:paraId="6E85DA97" w14:textId="57F1A8A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75" w:type="pct"/>
            <w:tcBorders>
              <w:top w:val="nil"/>
              <w:left w:val="nil"/>
              <w:bottom w:val="single" w:sz="4" w:space="0" w:color="auto"/>
              <w:right w:val="single" w:sz="4" w:space="0" w:color="auto"/>
            </w:tcBorders>
            <w:shd w:val="clear" w:color="auto" w:fill="auto"/>
            <w:vAlign w:val="center"/>
            <w:hideMark/>
          </w:tcPr>
          <w:p w14:paraId="201FCAAB" w14:textId="754978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75" w:type="pct"/>
            <w:tcBorders>
              <w:top w:val="nil"/>
              <w:left w:val="nil"/>
              <w:bottom w:val="single" w:sz="4" w:space="0" w:color="auto"/>
              <w:right w:val="single" w:sz="4" w:space="0" w:color="auto"/>
            </w:tcBorders>
            <w:shd w:val="clear" w:color="auto" w:fill="auto"/>
            <w:vAlign w:val="center"/>
            <w:hideMark/>
          </w:tcPr>
          <w:p w14:paraId="7EAEC6AD" w14:textId="6B484DE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1581,01</w:t>
            </w:r>
          </w:p>
        </w:tc>
        <w:tc>
          <w:tcPr>
            <w:tcW w:w="275" w:type="pct"/>
            <w:tcBorders>
              <w:top w:val="nil"/>
              <w:left w:val="nil"/>
              <w:bottom w:val="single" w:sz="4" w:space="0" w:color="auto"/>
              <w:right w:val="single" w:sz="4" w:space="0" w:color="auto"/>
            </w:tcBorders>
            <w:shd w:val="clear" w:color="auto" w:fill="auto"/>
            <w:vAlign w:val="center"/>
            <w:hideMark/>
          </w:tcPr>
          <w:p w14:paraId="1208E2C5" w14:textId="3223B7F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1483,04</w:t>
            </w:r>
          </w:p>
        </w:tc>
        <w:tc>
          <w:tcPr>
            <w:tcW w:w="275" w:type="pct"/>
            <w:tcBorders>
              <w:top w:val="nil"/>
              <w:left w:val="nil"/>
              <w:bottom w:val="single" w:sz="4" w:space="0" w:color="auto"/>
              <w:right w:val="single" w:sz="4" w:space="0" w:color="auto"/>
            </w:tcBorders>
            <w:shd w:val="clear" w:color="auto" w:fill="auto"/>
            <w:vAlign w:val="center"/>
            <w:hideMark/>
          </w:tcPr>
          <w:p w14:paraId="79F06638" w14:textId="0D6BFF2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1483,04</w:t>
            </w:r>
          </w:p>
        </w:tc>
        <w:tc>
          <w:tcPr>
            <w:tcW w:w="248" w:type="pct"/>
            <w:tcBorders>
              <w:top w:val="nil"/>
              <w:left w:val="nil"/>
              <w:bottom w:val="single" w:sz="4" w:space="0" w:color="auto"/>
              <w:right w:val="single" w:sz="4" w:space="0" w:color="auto"/>
            </w:tcBorders>
            <w:shd w:val="clear" w:color="auto" w:fill="auto"/>
            <w:vAlign w:val="center"/>
            <w:hideMark/>
          </w:tcPr>
          <w:p w14:paraId="168E7D90" w14:textId="3E68D2D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7373C3AB" w14:textId="50F0EF4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3B266677" w14:textId="5EAC763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4B35BA12" w14:textId="454D90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67303262" w14:textId="3609F03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3F09BE61" w14:textId="3C0DC65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73D974D7" w14:textId="6378C6D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8" w:type="pct"/>
            <w:tcBorders>
              <w:top w:val="nil"/>
              <w:left w:val="nil"/>
              <w:bottom w:val="single" w:sz="4" w:space="0" w:color="auto"/>
              <w:right w:val="single" w:sz="4" w:space="0" w:color="auto"/>
            </w:tcBorders>
            <w:shd w:val="clear" w:color="auto" w:fill="auto"/>
            <w:vAlign w:val="center"/>
            <w:hideMark/>
          </w:tcPr>
          <w:p w14:paraId="786441A1" w14:textId="49CA3FF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c>
          <w:tcPr>
            <w:tcW w:w="246" w:type="pct"/>
            <w:tcBorders>
              <w:top w:val="nil"/>
              <w:left w:val="nil"/>
              <w:bottom w:val="single" w:sz="4" w:space="0" w:color="auto"/>
              <w:right w:val="single" w:sz="4" w:space="0" w:color="auto"/>
            </w:tcBorders>
            <w:shd w:val="clear" w:color="auto" w:fill="auto"/>
            <w:vAlign w:val="center"/>
            <w:hideMark/>
          </w:tcPr>
          <w:p w14:paraId="3936C27D" w14:textId="47DD99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1403,02</w:t>
            </w:r>
          </w:p>
        </w:tc>
      </w:tr>
    </w:tbl>
    <w:p w14:paraId="70316B76" w14:textId="55F43875" w:rsidR="00940AD3" w:rsidRDefault="00940AD3" w:rsidP="00BB317C">
      <w:pPr>
        <w:rPr>
          <w:rFonts w:ascii="Arial" w:hAnsi="Arial" w:cs="Arial"/>
          <w:b/>
          <w:sz w:val="24"/>
          <w:szCs w:val="24"/>
          <w:lang w:val="ru-RU"/>
        </w:rPr>
      </w:pPr>
    </w:p>
    <w:p w14:paraId="1526B327" w14:textId="77777777" w:rsidR="00371330" w:rsidRDefault="00371330" w:rsidP="00BB317C">
      <w:pPr>
        <w:rPr>
          <w:rFonts w:ascii="Arial" w:hAnsi="Arial" w:cs="Arial"/>
          <w:b/>
          <w:sz w:val="24"/>
          <w:szCs w:val="24"/>
          <w:lang w:val="ru-RU"/>
        </w:rPr>
      </w:pPr>
    </w:p>
    <w:p w14:paraId="50DB7911" w14:textId="77777777" w:rsidR="00097018" w:rsidRDefault="00097018" w:rsidP="00BB317C">
      <w:pPr>
        <w:rPr>
          <w:rFonts w:ascii="Arial" w:hAnsi="Arial" w:cs="Arial"/>
          <w:b/>
          <w:sz w:val="24"/>
          <w:szCs w:val="24"/>
          <w:lang w:val="ru-RU"/>
        </w:rPr>
      </w:pPr>
    </w:p>
    <w:p w14:paraId="61F4BED8" w14:textId="4D3FFB5A" w:rsidR="003416CF" w:rsidRPr="00B00F93" w:rsidRDefault="003416CF" w:rsidP="003416CF">
      <w:pPr>
        <w:rPr>
          <w:rFonts w:ascii="Arial" w:hAnsi="Arial" w:cs="Arial"/>
          <w:b/>
          <w:sz w:val="24"/>
          <w:szCs w:val="24"/>
          <w:lang w:val="ru-RU"/>
        </w:rPr>
      </w:pPr>
      <w:r w:rsidRPr="00B00F93">
        <w:rPr>
          <w:rFonts w:ascii="Arial" w:hAnsi="Arial" w:cs="Arial"/>
          <w:b/>
          <w:sz w:val="24"/>
          <w:szCs w:val="24"/>
          <w:lang w:val="ru-RU"/>
        </w:rPr>
        <w:lastRenderedPageBreak/>
        <w:t>Таблица 10.</w:t>
      </w:r>
      <w:r w:rsidR="00BC670E">
        <w:rPr>
          <w:rFonts w:ascii="Arial" w:hAnsi="Arial" w:cs="Arial"/>
          <w:b/>
          <w:sz w:val="24"/>
          <w:szCs w:val="24"/>
          <w:lang w:val="ru-RU"/>
        </w:rPr>
        <w:t>4</w:t>
      </w:r>
      <w:r w:rsidRPr="00B00F93">
        <w:rPr>
          <w:rFonts w:ascii="Arial" w:hAnsi="Arial" w:cs="Arial"/>
          <w:b/>
          <w:sz w:val="24"/>
          <w:szCs w:val="24"/>
          <w:lang w:val="ru-RU"/>
        </w:rPr>
        <w:t xml:space="preserve"> – Расчетные расходы топлива для котельной «</w:t>
      </w:r>
      <w:r w:rsidR="00097018">
        <w:rPr>
          <w:rFonts w:ascii="Arial" w:hAnsi="Arial" w:cs="Arial"/>
          <w:b/>
          <w:sz w:val="24"/>
          <w:szCs w:val="24"/>
          <w:lang w:val="ru-RU"/>
        </w:rPr>
        <w:t>Нефтяников</w:t>
      </w:r>
      <w:r>
        <w:rPr>
          <w:rFonts w:ascii="Arial" w:hAnsi="Arial" w:cs="Arial"/>
          <w:b/>
          <w:sz w:val="24"/>
          <w:szCs w:val="24"/>
          <w:lang w:val="ru-RU"/>
        </w:rPr>
        <w:t xml:space="preserve">» </w:t>
      </w:r>
      <w:r w:rsidR="006E0887">
        <w:rPr>
          <w:rFonts w:ascii="Arial" w:hAnsi="Arial" w:cs="Arial"/>
          <w:b/>
          <w:sz w:val="24"/>
          <w:szCs w:val="24"/>
          <w:lang w:val="ru-RU"/>
        </w:rPr>
        <w:t>без учета</w:t>
      </w:r>
      <w:r w:rsidRPr="00B00F93">
        <w:rPr>
          <w:rFonts w:ascii="Arial" w:hAnsi="Arial" w:cs="Arial"/>
          <w:b/>
          <w:sz w:val="24"/>
          <w:szCs w:val="24"/>
          <w:lang w:val="ru-RU"/>
        </w:rPr>
        <w:t xml:space="preserve"> перевода потребителей ИЖС на ИТП</w:t>
      </w:r>
    </w:p>
    <w:tbl>
      <w:tblPr>
        <w:tblW w:w="5000" w:type="pct"/>
        <w:tblLayout w:type="fixed"/>
        <w:tblLook w:val="04A0" w:firstRow="1" w:lastRow="0" w:firstColumn="1" w:lastColumn="0" w:noHBand="0" w:noVBand="1"/>
      </w:tblPr>
      <w:tblGrid>
        <w:gridCol w:w="1246"/>
        <w:gridCol w:w="705"/>
        <w:gridCol w:w="710"/>
        <w:gridCol w:w="707"/>
        <w:gridCol w:w="710"/>
        <w:gridCol w:w="633"/>
        <w:gridCol w:w="775"/>
        <w:gridCol w:w="775"/>
        <w:gridCol w:w="775"/>
        <w:gridCol w:w="775"/>
        <w:gridCol w:w="775"/>
        <w:gridCol w:w="775"/>
        <w:gridCol w:w="775"/>
        <w:gridCol w:w="775"/>
        <w:gridCol w:w="775"/>
        <w:gridCol w:w="775"/>
        <w:gridCol w:w="775"/>
        <w:gridCol w:w="775"/>
        <w:gridCol w:w="775"/>
      </w:tblGrid>
      <w:tr w:rsidR="0029777F" w:rsidRPr="00097018" w14:paraId="239E0152" w14:textId="77777777" w:rsidTr="0029777F">
        <w:trPr>
          <w:trHeight w:val="2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AC55A"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Параметр</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58A205C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Ед. изм.</w:t>
            </w:r>
          </w:p>
        </w:tc>
        <w:tc>
          <w:tcPr>
            <w:tcW w:w="240" w:type="pct"/>
            <w:tcBorders>
              <w:top w:val="single" w:sz="4" w:space="0" w:color="auto"/>
              <w:left w:val="nil"/>
              <w:bottom w:val="single" w:sz="4" w:space="0" w:color="auto"/>
              <w:right w:val="single" w:sz="4" w:space="0" w:color="auto"/>
            </w:tcBorders>
            <w:vAlign w:val="center"/>
          </w:tcPr>
          <w:p w14:paraId="3EDE1FE5" w14:textId="0A6D403E" w:rsidR="0029777F" w:rsidRPr="00097018" w:rsidRDefault="0029777F" w:rsidP="005F1B93">
            <w:pPr>
              <w:widowControl/>
              <w:jc w:val="center"/>
              <w:rPr>
                <w:rFonts w:ascii="Arial" w:hAnsi="Arial" w:cs="Arial"/>
                <w:b/>
                <w:bCs/>
                <w:color w:val="000000"/>
                <w:sz w:val="16"/>
                <w:szCs w:val="16"/>
              </w:rPr>
            </w:pPr>
            <w:r w:rsidRPr="005F1F6F">
              <w:rPr>
                <w:rFonts w:ascii="Arial" w:hAnsi="Arial" w:cs="Arial"/>
                <w:b/>
                <w:bCs/>
                <w:color w:val="000000"/>
                <w:sz w:val="16"/>
                <w:szCs w:val="16"/>
              </w:rPr>
              <w:t>2019</w:t>
            </w:r>
          </w:p>
        </w:tc>
        <w:tc>
          <w:tcPr>
            <w:tcW w:w="239" w:type="pct"/>
            <w:tcBorders>
              <w:top w:val="single" w:sz="4" w:space="0" w:color="auto"/>
              <w:left w:val="single" w:sz="4" w:space="0" w:color="auto"/>
              <w:bottom w:val="single" w:sz="4" w:space="0" w:color="auto"/>
              <w:right w:val="single" w:sz="4" w:space="0" w:color="auto"/>
            </w:tcBorders>
            <w:vAlign w:val="center"/>
          </w:tcPr>
          <w:p w14:paraId="02FBC83E" w14:textId="4618BDE8" w:rsidR="0029777F" w:rsidRPr="00097018" w:rsidRDefault="0029777F" w:rsidP="0029777F">
            <w:pPr>
              <w:widowControl/>
              <w:jc w:val="center"/>
              <w:rPr>
                <w:rFonts w:ascii="Arial" w:hAnsi="Arial" w:cs="Arial"/>
                <w:b/>
                <w:bCs/>
                <w:color w:val="000000"/>
                <w:sz w:val="16"/>
                <w:szCs w:val="16"/>
              </w:rPr>
            </w:pPr>
            <w:r w:rsidRPr="005F1F6F">
              <w:rPr>
                <w:rFonts w:ascii="Arial" w:hAnsi="Arial" w:cs="Arial"/>
                <w:b/>
                <w:bCs/>
                <w:color w:val="000000"/>
                <w:sz w:val="16"/>
                <w:szCs w:val="16"/>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99844" w14:textId="628AD434"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2021</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04935B33"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41E559F"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AC7810A"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12AE3307"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2025</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FE85794"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2026</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F749FE8"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2027</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8276AA3"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2028</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B32C383"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2029</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55833954"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63B22F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2031</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5B8E9D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61F0D3D2"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6EFB07E3"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2F6A7F2F"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2035</w:t>
            </w:r>
          </w:p>
        </w:tc>
      </w:tr>
      <w:tr w:rsidR="005F1B93" w:rsidRPr="00097018" w14:paraId="533448A3"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FA5790F" w14:textId="0185AE5D" w:rsidR="005F1B93" w:rsidRPr="00E44529" w:rsidRDefault="005F1B93" w:rsidP="005F1B93">
            <w:pPr>
              <w:widowControl/>
              <w:jc w:val="center"/>
              <w:rPr>
                <w:rFonts w:ascii="Arial" w:hAnsi="Arial" w:cs="Arial"/>
                <w:b/>
                <w:bCs/>
                <w:color w:val="000000"/>
                <w:sz w:val="16"/>
                <w:szCs w:val="16"/>
                <w:lang w:val="ru-RU"/>
              </w:rPr>
            </w:pPr>
            <w:r w:rsidRPr="00E44529">
              <w:rPr>
                <w:rFonts w:ascii="Arial" w:hAnsi="Arial" w:cs="Arial"/>
                <w:b/>
                <w:bCs/>
                <w:color w:val="000000"/>
                <w:sz w:val="16"/>
                <w:szCs w:val="16"/>
                <w:lang w:val="ru-RU"/>
              </w:rPr>
              <w:t>Отпуск тепловой энергии</w:t>
            </w:r>
            <w:r>
              <w:rPr>
                <w:rFonts w:ascii="Arial" w:hAnsi="Arial" w:cs="Arial"/>
                <w:b/>
                <w:bCs/>
                <w:color w:val="000000"/>
                <w:sz w:val="16"/>
                <w:szCs w:val="16"/>
                <w:lang w:val="ru-RU"/>
              </w:rPr>
              <w:t xml:space="preserve"> с коллекторов</w:t>
            </w:r>
          </w:p>
        </w:tc>
        <w:tc>
          <w:tcPr>
            <w:tcW w:w="238" w:type="pct"/>
            <w:tcBorders>
              <w:top w:val="nil"/>
              <w:left w:val="nil"/>
              <w:bottom w:val="single" w:sz="4" w:space="0" w:color="auto"/>
              <w:right w:val="single" w:sz="4" w:space="0" w:color="auto"/>
            </w:tcBorders>
            <w:shd w:val="clear" w:color="auto" w:fill="auto"/>
            <w:vAlign w:val="center"/>
            <w:hideMark/>
          </w:tcPr>
          <w:p w14:paraId="0A221F3A" w14:textId="3BF7CE2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color w:val="000000"/>
                <w:sz w:val="16"/>
                <w:szCs w:val="16"/>
              </w:rPr>
              <w:t>Гкал</w:t>
            </w:r>
          </w:p>
        </w:tc>
        <w:tc>
          <w:tcPr>
            <w:tcW w:w="240" w:type="pct"/>
            <w:tcBorders>
              <w:top w:val="single" w:sz="4" w:space="0" w:color="auto"/>
              <w:left w:val="nil"/>
              <w:bottom w:val="single" w:sz="4" w:space="0" w:color="auto"/>
              <w:right w:val="single" w:sz="4" w:space="0" w:color="auto"/>
            </w:tcBorders>
            <w:vAlign w:val="center"/>
          </w:tcPr>
          <w:p w14:paraId="727221E4" w14:textId="331DD61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14172,00</w:t>
            </w:r>
          </w:p>
        </w:tc>
        <w:tc>
          <w:tcPr>
            <w:tcW w:w="239" w:type="pct"/>
            <w:tcBorders>
              <w:top w:val="single" w:sz="4" w:space="0" w:color="auto"/>
              <w:left w:val="single" w:sz="4" w:space="0" w:color="auto"/>
              <w:bottom w:val="single" w:sz="4" w:space="0" w:color="auto"/>
              <w:right w:val="single" w:sz="4" w:space="0" w:color="auto"/>
            </w:tcBorders>
            <w:vAlign w:val="center"/>
          </w:tcPr>
          <w:p w14:paraId="262A95CA" w14:textId="5C1B66D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14172,00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0C222" w14:textId="5434729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14172,00</w:t>
            </w:r>
          </w:p>
        </w:tc>
        <w:tc>
          <w:tcPr>
            <w:tcW w:w="214" w:type="pct"/>
            <w:tcBorders>
              <w:top w:val="nil"/>
              <w:left w:val="nil"/>
              <w:bottom w:val="single" w:sz="4" w:space="0" w:color="auto"/>
              <w:right w:val="single" w:sz="4" w:space="0" w:color="auto"/>
            </w:tcBorders>
            <w:shd w:val="clear" w:color="auto" w:fill="auto"/>
            <w:vAlign w:val="center"/>
            <w:hideMark/>
          </w:tcPr>
          <w:p w14:paraId="3AA48AC3" w14:textId="789606F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11719,75</w:t>
            </w:r>
          </w:p>
        </w:tc>
        <w:tc>
          <w:tcPr>
            <w:tcW w:w="262" w:type="pct"/>
            <w:tcBorders>
              <w:top w:val="nil"/>
              <w:left w:val="nil"/>
              <w:bottom w:val="single" w:sz="4" w:space="0" w:color="auto"/>
              <w:right w:val="single" w:sz="4" w:space="0" w:color="auto"/>
            </w:tcBorders>
            <w:shd w:val="clear" w:color="auto" w:fill="auto"/>
            <w:vAlign w:val="center"/>
            <w:hideMark/>
          </w:tcPr>
          <w:p w14:paraId="556C30B5" w14:textId="28C2D65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32956FBD" w14:textId="62571BF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29EC734A" w14:textId="7196CEC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6F0F9840" w14:textId="1CC544C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4450BC32" w14:textId="23CEEA8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6850A832" w14:textId="3AAC417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795184CA" w14:textId="1A4EEBA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47603889" w14:textId="3AF639A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5165C30C" w14:textId="594A241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47F8970C" w14:textId="07AEC4F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26C79295" w14:textId="7E19072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514F3532" w14:textId="7208C2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66B89B8C" w14:textId="6EC671F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13641,60</w:t>
            </w:r>
          </w:p>
        </w:tc>
      </w:tr>
      <w:tr w:rsidR="005F1B93" w:rsidRPr="00097018" w14:paraId="5A9692AE"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7D37BF2"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Максимальная часовая нагрузка</w:t>
            </w:r>
          </w:p>
        </w:tc>
        <w:tc>
          <w:tcPr>
            <w:tcW w:w="238" w:type="pct"/>
            <w:tcBorders>
              <w:top w:val="nil"/>
              <w:left w:val="nil"/>
              <w:bottom w:val="single" w:sz="4" w:space="0" w:color="auto"/>
              <w:right w:val="single" w:sz="4" w:space="0" w:color="auto"/>
            </w:tcBorders>
            <w:shd w:val="clear" w:color="auto" w:fill="auto"/>
            <w:vAlign w:val="center"/>
            <w:hideMark/>
          </w:tcPr>
          <w:p w14:paraId="2746A784" w14:textId="73ADD21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Гкал/ч</w:t>
            </w:r>
          </w:p>
        </w:tc>
        <w:tc>
          <w:tcPr>
            <w:tcW w:w="240" w:type="pct"/>
            <w:tcBorders>
              <w:top w:val="single" w:sz="4" w:space="0" w:color="auto"/>
              <w:left w:val="nil"/>
              <w:bottom w:val="single" w:sz="4" w:space="0" w:color="auto"/>
              <w:right w:val="single" w:sz="4" w:space="0" w:color="auto"/>
            </w:tcBorders>
            <w:vAlign w:val="center"/>
          </w:tcPr>
          <w:p w14:paraId="36806431" w14:textId="5B3943C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5,43</w:t>
            </w:r>
          </w:p>
        </w:tc>
        <w:tc>
          <w:tcPr>
            <w:tcW w:w="239" w:type="pct"/>
            <w:tcBorders>
              <w:top w:val="single" w:sz="4" w:space="0" w:color="auto"/>
              <w:left w:val="single" w:sz="4" w:space="0" w:color="auto"/>
              <w:bottom w:val="single" w:sz="4" w:space="0" w:color="auto"/>
              <w:right w:val="single" w:sz="4" w:space="0" w:color="auto"/>
            </w:tcBorders>
            <w:vAlign w:val="center"/>
          </w:tcPr>
          <w:p w14:paraId="728A5F39" w14:textId="432261C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139BF" w14:textId="1E1B372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5,41</w:t>
            </w:r>
          </w:p>
        </w:tc>
        <w:tc>
          <w:tcPr>
            <w:tcW w:w="214" w:type="pct"/>
            <w:tcBorders>
              <w:top w:val="nil"/>
              <w:left w:val="nil"/>
              <w:bottom w:val="single" w:sz="4" w:space="0" w:color="auto"/>
              <w:right w:val="single" w:sz="4" w:space="0" w:color="auto"/>
            </w:tcBorders>
            <w:shd w:val="clear" w:color="auto" w:fill="auto"/>
            <w:vAlign w:val="center"/>
            <w:hideMark/>
          </w:tcPr>
          <w:p w14:paraId="52714E98" w14:textId="00365E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5,35</w:t>
            </w:r>
          </w:p>
        </w:tc>
        <w:tc>
          <w:tcPr>
            <w:tcW w:w="262" w:type="pct"/>
            <w:tcBorders>
              <w:top w:val="nil"/>
              <w:left w:val="nil"/>
              <w:bottom w:val="single" w:sz="4" w:space="0" w:color="auto"/>
              <w:right w:val="single" w:sz="4" w:space="0" w:color="auto"/>
            </w:tcBorders>
            <w:shd w:val="clear" w:color="auto" w:fill="auto"/>
            <w:vAlign w:val="center"/>
            <w:hideMark/>
          </w:tcPr>
          <w:p w14:paraId="5FE100DF" w14:textId="64A9F67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55EB5B2E" w14:textId="1336469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4115CA54" w14:textId="0C49607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7BFFD174" w14:textId="49F2034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20134049" w14:textId="02A8E34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1D95EECA" w14:textId="2E177DD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1BF66CB0" w14:textId="1D7BFEA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57B46358" w14:textId="6F308EB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3E5404C8" w14:textId="75E3DB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38483005" w14:textId="62BF6A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4466EE9B" w14:textId="7AE8CC3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3BDC9264" w14:textId="55009AF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17E8D741" w14:textId="0644E3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5,51</w:t>
            </w:r>
          </w:p>
        </w:tc>
      </w:tr>
      <w:tr w:rsidR="005F1B93" w:rsidRPr="00097018" w14:paraId="42F09EC8"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D8614A5"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УРУТ на отпуск тепловой энергии</w:t>
            </w:r>
          </w:p>
        </w:tc>
        <w:tc>
          <w:tcPr>
            <w:tcW w:w="238" w:type="pct"/>
            <w:tcBorders>
              <w:top w:val="nil"/>
              <w:left w:val="nil"/>
              <w:bottom w:val="single" w:sz="4" w:space="0" w:color="auto"/>
              <w:right w:val="single" w:sz="4" w:space="0" w:color="auto"/>
            </w:tcBorders>
            <w:shd w:val="clear" w:color="auto" w:fill="auto"/>
            <w:vAlign w:val="center"/>
            <w:hideMark/>
          </w:tcPr>
          <w:p w14:paraId="7BD2EC4F" w14:textId="3740A3A0"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у.т./Гкал</w:t>
            </w:r>
          </w:p>
        </w:tc>
        <w:tc>
          <w:tcPr>
            <w:tcW w:w="240" w:type="pct"/>
            <w:tcBorders>
              <w:top w:val="single" w:sz="4" w:space="0" w:color="auto"/>
              <w:left w:val="nil"/>
              <w:bottom w:val="single" w:sz="4" w:space="0" w:color="auto"/>
              <w:right w:val="single" w:sz="4" w:space="0" w:color="auto"/>
            </w:tcBorders>
            <w:vAlign w:val="center"/>
          </w:tcPr>
          <w:p w14:paraId="1FC8A8BF" w14:textId="4BF6471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155,44</w:t>
            </w:r>
          </w:p>
        </w:tc>
        <w:tc>
          <w:tcPr>
            <w:tcW w:w="239" w:type="pct"/>
            <w:tcBorders>
              <w:top w:val="single" w:sz="4" w:space="0" w:color="auto"/>
              <w:left w:val="single" w:sz="4" w:space="0" w:color="auto"/>
              <w:bottom w:val="single" w:sz="4" w:space="0" w:color="auto"/>
              <w:right w:val="single" w:sz="4" w:space="0" w:color="auto"/>
            </w:tcBorders>
            <w:vAlign w:val="center"/>
          </w:tcPr>
          <w:p w14:paraId="188C2055" w14:textId="6C614B2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155,44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3F6F3" w14:textId="7252492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155,44</w:t>
            </w:r>
          </w:p>
        </w:tc>
        <w:tc>
          <w:tcPr>
            <w:tcW w:w="214" w:type="pct"/>
            <w:tcBorders>
              <w:top w:val="nil"/>
              <w:left w:val="nil"/>
              <w:bottom w:val="single" w:sz="4" w:space="0" w:color="auto"/>
              <w:right w:val="single" w:sz="4" w:space="0" w:color="auto"/>
            </w:tcBorders>
            <w:shd w:val="clear" w:color="auto" w:fill="auto"/>
            <w:vAlign w:val="center"/>
            <w:hideMark/>
          </w:tcPr>
          <w:p w14:paraId="3B658A11" w14:textId="605475A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16E7416" w14:textId="59D4637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5683587" w14:textId="1CD548E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9DA4519" w14:textId="613564F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599ADBE" w14:textId="61E9B4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03AB2DD1" w14:textId="36A0B19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9094B98" w14:textId="5825D6F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4A5E78D" w14:textId="23BAC33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7BB0E42F" w14:textId="2341083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C2EE8B8" w14:textId="211EC50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3EA2A83F" w14:textId="2E48516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011D44B8" w14:textId="74125D2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AE1F36D" w14:textId="6FEA082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2944795D" w14:textId="0496770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154,28</w:t>
            </w:r>
          </w:p>
        </w:tc>
      </w:tr>
      <w:tr w:rsidR="005F1B93" w:rsidRPr="00097018" w14:paraId="49F33D91" w14:textId="77777777" w:rsidTr="0029777F">
        <w:trPr>
          <w:trHeight w:val="324"/>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40828C3"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Калорийность топлива</w:t>
            </w:r>
          </w:p>
        </w:tc>
        <w:tc>
          <w:tcPr>
            <w:tcW w:w="238" w:type="pct"/>
            <w:tcBorders>
              <w:top w:val="nil"/>
              <w:left w:val="nil"/>
              <w:bottom w:val="single" w:sz="4" w:space="0" w:color="auto"/>
              <w:right w:val="single" w:sz="4" w:space="0" w:color="auto"/>
            </w:tcBorders>
            <w:shd w:val="clear" w:color="auto" w:fill="auto"/>
            <w:vAlign w:val="center"/>
            <w:hideMark/>
          </w:tcPr>
          <w:p w14:paraId="68108CF7" w14:textId="239A12D2"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ккал/м3</w:t>
            </w:r>
          </w:p>
        </w:tc>
        <w:tc>
          <w:tcPr>
            <w:tcW w:w="240" w:type="pct"/>
            <w:tcBorders>
              <w:top w:val="single" w:sz="4" w:space="0" w:color="auto"/>
              <w:left w:val="nil"/>
              <w:bottom w:val="single" w:sz="4" w:space="0" w:color="auto"/>
              <w:right w:val="single" w:sz="4" w:space="0" w:color="auto"/>
            </w:tcBorders>
            <w:vAlign w:val="center"/>
          </w:tcPr>
          <w:p w14:paraId="0DF60AAF" w14:textId="48B750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39" w:type="pct"/>
            <w:tcBorders>
              <w:top w:val="single" w:sz="4" w:space="0" w:color="auto"/>
              <w:left w:val="single" w:sz="4" w:space="0" w:color="auto"/>
              <w:bottom w:val="single" w:sz="4" w:space="0" w:color="auto"/>
              <w:right w:val="single" w:sz="4" w:space="0" w:color="auto"/>
            </w:tcBorders>
            <w:vAlign w:val="center"/>
          </w:tcPr>
          <w:p w14:paraId="52A8EFB9" w14:textId="6704109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CC380" w14:textId="0F38488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14" w:type="pct"/>
            <w:tcBorders>
              <w:top w:val="nil"/>
              <w:left w:val="nil"/>
              <w:bottom w:val="single" w:sz="4" w:space="0" w:color="auto"/>
              <w:right w:val="single" w:sz="4" w:space="0" w:color="auto"/>
            </w:tcBorders>
            <w:shd w:val="clear" w:color="auto" w:fill="auto"/>
            <w:vAlign w:val="center"/>
            <w:hideMark/>
          </w:tcPr>
          <w:p w14:paraId="2134DBE5" w14:textId="2A0A666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3E4A43B" w14:textId="5830EA9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57D1C35" w14:textId="1C0E459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BB026F9" w14:textId="54DF157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FD3F2E8" w14:textId="0CC7AD4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11A5698" w14:textId="673F3D5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A78D46A" w14:textId="2362573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879E67D" w14:textId="423D0A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478C062D" w14:textId="360052E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61D5D219" w14:textId="52CEFB5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62E9FC8B" w14:textId="6BAC192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458A5D2D" w14:textId="6B02B1C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68256AC6" w14:textId="67E5E2D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E7E2F8D" w14:textId="6E7809D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7900</w:t>
            </w:r>
          </w:p>
        </w:tc>
      </w:tr>
      <w:tr w:rsidR="005F1B93" w:rsidRPr="00097018" w14:paraId="50469F6E"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38DBB92"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Топливный эквивалент</w:t>
            </w:r>
          </w:p>
        </w:tc>
        <w:tc>
          <w:tcPr>
            <w:tcW w:w="238" w:type="pct"/>
            <w:tcBorders>
              <w:top w:val="nil"/>
              <w:left w:val="nil"/>
              <w:bottom w:val="single" w:sz="4" w:space="0" w:color="auto"/>
              <w:right w:val="single" w:sz="4" w:space="0" w:color="auto"/>
            </w:tcBorders>
            <w:shd w:val="clear" w:color="auto" w:fill="auto"/>
            <w:vAlign w:val="center"/>
            <w:hideMark/>
          </w:tcPr>
          <w:p w14:paraId="3F6185FD" w14:textId="2E3AFF70"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4EF6CE28" w14:textId="3848C9B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39" w:type="pct"/>
            <w:tcBorders>
              <w:top w:val="single" w:sz="4" w:space="0" w:color="auto"/>
              <w:left w:val="single" w:sz="4" w:space="0" w:color="auto"/>
              <w:bottom w:val="single" w:sz="4" w:space="0" w:color="auto"/>
              <w:right w:val="single" w:sz="4" w:space="0" w:color="auto"/>
            </w:tcBorders>
            <w:vAlign w:val="center"/>
          </w:tcPr>
          <w:p w14:paraId="6F640424" w14:textId="5DD3737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CE9E9" w14:textId="116FC38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14" w:type="pct"/>
            <w:tcBorders>
              <w:top w:val="nil"/>
              <w:left w:val="nil"/>
              <w:bottom w:val="single" w:sz="4" w:space="0" w:color="auto"/>
              <w:right w:val="single" w:sz="4" w:space="0" w:color="auto"/>
            </w:tcBorders>
            <w:shd w:val="clear" w:color="auto" w:fill="auto"/>
            <w:vAlign w:val="center"/>
            <w:hideMark/>
          </w:tcPr>
          <w:p w14:paraId="447643DF" w14:textId="05BE638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08168CA5" w14:textId="75ED7FE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41E5D1F" w14:textId="4A952CA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7BE75D87" w14:textId="2832097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75FBFA21" w14:textId="4A8A8B0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5EB7A804" w14:textId="65F968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46B58E2D" w14:textId="132C7DC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E1C1D54" w14:textId="0D1FFB6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579DF635" w14:textId="3980BCF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61FB2F29" w14:textId="7D7CC71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7C4D24E9" w14:textId="207811D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68E09DD" w14:textId="1388B6F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021D29A6" w14:textId="1D11CEE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c>
          <w:tcPr>
            <w:tcW w:w="262" w:type="pct"/>
            <w:tcBorders>
              <w:top w:val="nil"/>
              <w:left w:val="nil"/>
              <w:bottom w:val="single" w:sz="4" w:space="0" w:color="auto"/>
              <w:right w:val="single" w:sz="4" w:space="0" w:color="auto"/>
            </w:tcBorders>
            <w:shd w:val="clear" w:color="auto" w:fill="auto"/>
            <w:vAlign w:val="center"/>
            <w:hideMark/>
          </w:tcPr>
          <w:p w14:paraId="33D367EC" w14:textId="2F34736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1,13</w:t>
            </w:r>
          </w:p>
        </w:tc>
      </w:tr>
      <w:tr w:rsidR="005F1B93" w:rsidRPr="00097018" w14:paraId="02D4B354"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405F0F82"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Удельный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19E2D22F" w14:textId="77101781"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5"/>
                <w:szCs w:val="15"/>
              </w:rPr>
              <w:t>м</w:t>
            </w:r>
            <w:r w:rsidRPr="00097018">
              <w:rPr>
                <w:rFonts w:ascii="Arial" w:hAnsi="Arial" w:cs="Arial"/>
                <w:b/>
                <w:bCs/>
                <w:color w:val="000000"/>
                <w:sz w:val="15"/>
                <w:szCs w:val="15"/>
                <w:vertAlign w:val="superscript"/>
              </w:rPr>
              <w:t>3</w:t>
            </w:r>
            <w:r w:rsidRPr="00097018">
              <w:rPr>
                <w:rFonts w:ascii="Arial" w:hAnsi="Arial" w:cs="Arial"/>
                <w:b/>
                <w:bCs/>
                <w:color w:val="000000"/>
                <w:sz w:val="15"/>
                <w:szCs w:val="15"/>
              </w:rPr>
              <w:t>/Гкал</w:t>
            </w:r>
          </w:p>
        </w:tc>
        <w:tc>
          <w:tcPr>
            <w:tcW w:w="240" w:type="pct"/>
            <w:tcBorders>
              <w:top w:val="single" w:sz="4" w:space="0" w:color="auto"/>
              <w:left w:val="nil"/>
              <w:bottom w:val="single" w:sz="4" w:space="0" w:color="auto"/>
              <w:right w:val="single" w:sz="4" w:space="0" w:color="auto"/>
            </w:tcBorders>
            <w:vAlign w:val="center"/>
          </w:tcPr>
          <w:p w14:paraId="24460B2B" w14:textId="2EB56D8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137,73</w:t>
            </w:r>
          </w:p>
        </w:tc>
        <w:tc>
          <w:tcPr>
            <w:tcW w:w="239" w:type="pct"/>
            <w:tcBorders>
              <w:top w:val="single" w:sz="4" w:space="0" w:color="auto"/>
              <w:left w:val="single" w:sz="4" w:space="0" w:color="auto"/>
              <w:bottom w:val="single" w:sz="4" w:space="0" w:color="auto"/>
              <w:right w:val="single" w:sz="4" w:space="0" w:color="auto"/>
            </w:tcBorders>
            <w:vAlign w:val="center"/>
          </w:tcPr>
          <w:p w14:paraId="7100B65A" w14:textId="3B8475B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137,73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90676" w14:textId="2B44490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137,73</w:t>
            </w:r>
          </w:p>
        </w:tc>
        <w:tc>
          <w:tcPr>
            <w:tcW w:w="214" w:type="pct"/>
            <w:tcBorders>
              <w:top w:val="nil"/>
              <w:left w:val="nil"/>
              <w:bottom w:val="single" w:sz="4" w:space="0" w:color="auto"/>
              <w:right w:val="single" w:sz="4" w:space="0" w:color="auto"/>
            </w:tcBorders>
            <w:shd w:val="clear" w:color="auto" w:fill="auto"/>
            <w:vAlign w:val="center"/>
            <w:hideMark/>
          </w:tcPr>
          <w:p w14:paraId="7329B74E" w14:textId="3F7C63E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226A0E65" w14:textId="13204B2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9B6F143" w14:textId="7F864CE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A52767F" w14:textId="0D0847D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2898DA34" w14:textId="6AECE64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0AF7BE3B" w14:textId="767417E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D499FE5" w14:textId="7EAAB47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6C87F273" w14:textId="79B3672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366D12F3" w14:textId="0B5F6A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117CC0C8" w14:textId="7AA1FDC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79FC7D96" w14:textId="6CC393C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666AE7E3" w14:textId="484C0D3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2E4EEE2C" w14:textId="19E5F36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2513C762" w14:textId="3792089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136,70</w:t>
            </w:r>
          </w:p>
        </w:tc>
      </w:tr>
      <w:tr w:rsidR="005F1B93" w:rsidRPr="00097018" w14:paraId="04D7B3EE"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34F03DE3"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КПД котлоагрегатов</w:t>
            </w:r>
          </w:p>
        </w:tc>
        <w:tc>
          <w:tcPr>
            <w:tcW w:w="238" w:type="pct"/>
            <w:tcBorders>
              <w:top w:val="nil"/>
              <w:left w:val="nil"/>
              <w:bottom w:val="single" w:sz="4" w:space="0" w:color="auto"/>
              <w:right w:val="single" w:sz="4" w:space="0" w:color="auto"/>
            </w:tcBorders>
            <w:shd w:val="clear" w:color="auto" w:fill="auto"/>
            <w:vAlign w:val="center"/>
            <w:hideMark/>
          </w:tcPr>
          <w:p w14:paraId="7F82F2EC" w14:textId="4712190B"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3329F082" w14:textId="008C58E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92,21</w:t>
            </w:r>
          </w:p>
        </w:tc>
        <w:tc>
          <w:tcPr>
            <w:tcW w:w="239" w:type="pct"/>
            <w:tcBorders>
              <w:top w:val="single" w:sz="4" w:space="0" w:color="auto"/>
              <w:left w:val="single" w:sz="4" w:space="0" w:color="auto"/>
              <w:bottom w:val="single" w:sz="4" w:space="0" w:color="auto"/>
              <w:right w:val="single" w:sz="4" w:space="0" w:color="auto"/>
            </w:tcBorders>
            <w:vAlign w:val="center"/>
          </w:tcPr>
          <w:p w14:paraId="68ADE322" w14:textId="2EB5FBD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92,21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DD53B" w14:textId="746BC67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92,21</w:t>
            </w:r>
          </w:p>
        </w:tc>
        <w:tc>
          <w:tcPr>
            <w:tcW w:w="214" w:type="pct"/>
            <w:tcBorders>
              <w:top w:val="nil"/>
              <w:left w:val="nil"/>
              <w:bottom w:val="single" w:sz="4" w:space="0" w:color="auto"/>
              <w:right w:val="single" w:sz="4" w:space="0" w:color="auto"/>
            </w:tcBorders>
            <w:shd w:val="clear" w:color="auto" w:fill="auto"/>
            <w:vAlign w:val="center"/>
            <w:hideMark/>
          </w:tcPr>
          <w:p w14:paraId="1C19F547" w14:textId="69BAD4D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2AE36B28" w14:textId="4234E83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71929726" w14:textId="1243096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1FBD80CC" w14:textId="132F2B1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402CC7B" w14:textId="48596A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3A6B5144" w14:textId="77A8022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2197B97" w14:textId="1BD915A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66A71A2F" w14:textId="3A97E7C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33A45E1C" w14:textId="31AC95C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3BB1444" w14:textId="743DAF0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7B05421A" w14:textId="394FE79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13C5D1A4" w14:textId="11A1ED0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27082D2A" w14:textId="19F9EBB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7FB95AA7" w14:textId="40F9871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93,03</w:t>
            </w:r>
          </w:p>
        </w:tc>
      </w:tr>
      <w:tr w:rsidR="005F1B93" w:rsidRPr="00097018" w14:paraId="3E99D321"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21E5D4B"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41EDEA0D" w14:textId="694E6C62"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кг у.т./час</w:t>
            </w:r>
          </w:p>
        </w:tc>
        <w:tc>
          <w:tcPr>
            <w:tcW w:w="240" w:type="pct"/>
            <w:tcBorders>
              <w:top w:val="single" w:sz="4" w:space="0" w:color="auto"/>
              <w:left w:val="nil"/>
              <w:bottom w:val="single" w:sz="4" w:space="0" w:color="auto"/>
              <w:right w:val="single" w:sz="4" w:space="0" w:color="auto"/>
            </w:tcBorders>
            <w:vAlign w:val="center"/>
          </w:tcPr>
          <w:p w14:paraId="722E0A01" w14:textId="6DF89B9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843,65</w:t>
            </w:r>
          </w:p>
        </w:tc>
        <w:tc>
          <w:tcPr>
            <w:tcW w:w="239" w:type="pct"/>
            <w:tcBorders>
              <w:top w:val="single" w:sz="4" w:space="0" w:color="auto"/>
              <w:left w:val="single" w:sz="4" w:space="0" w:color="auto"/>
              <w:bottom w:val="single" w:sz="4" w:space="0" w:color="auto"/>
              <w:right w:val="single" w:sz="4" w:space="0" w:color="auto"/>
            </w:tcBorders>
            <w:vAlign w:val="center"/>
          </w:tcPr>
          <w:p w14:paraId="0A1BDD89" w14:textId="73F00D3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843,65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8BF9C" w14:textId="12201DA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841,54</w:t>
            </w:r>
          </w:p>
        </w:tc>
        <w:tc>
          <w:tcPr>
            <w:tcW w:w="214" w:type="pct"/>
            <w:tcBorders>
              <w:top w:val="nil"/>
              <w:left w:val="nil"/>
              <w:bottom w:val="single" w:sz="4" w:space="0" w:color="auto"/>
              <w:right w:val="single" w:sz="4" w:space="0" w:color="auto"/>
            </w:tcBorders>
            <w:shd w:val="clear" w:color="auto" w:fill="auto"/>
            <w:vAlign w:val="center"/>
            <w:hideMark/>
          </w:tcPr>
          <w:p w14:paraId="67AB76FF" w14:textId="018A2CA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825,73</w:t>
            </w:r>
          </w:p>
        </w:tc>
        <w:tc>
          <w:tcPr>
            <w:tcW w:w="262" w:type="pct"/>
            <w:tcBorders>
              <w:top w:val="nil"/>
              <w:left w:val="nil"/>
              <w:bottom w:val="single" w:sz="4" w:space="0" w:color="auto"/>
              <w:right w:val="single" w:sz="4" w:space="0" w:color="auto"/>
            </w:tcBorders>
            <w:shd w:val="clear" w:color="auto" w:fill="auto"/>
            <w:vAlign w:val="center"/>
            <w:hideMark/>
          </w:tcPr>
          <w:p w14:paraId="3800FEBC" w14:textId="2509A2A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193953EE" w14:textId="2AF7392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47559EF0" w14:textId="0FDF0C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3ABF2FFC" w14:textId="49D8D71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53A0A55F" w14:textId="4D3CA2D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54F50AA6" w14:textId="4B186C8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57A653AD" w14:textId="1616158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22E4F7BB" w14:textId="1D56135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45007948" w14:textId="061F364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3E398969" w14:textId="2A4936C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40595B35" w14:textId="5637F14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3F0CE6D5" w14:textId="312803D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6D004667" w14:textId="335D496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849,33</w:t>
            </w:r>
          </w:p>
        </w:tc>
      </w:tr>
      <w:tr w:rsidR="005F1B93" w:rsidRPr="00097018" w14:paraId="008D84A3"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E45809E" w14:textId="77777777" w:rsidR="005F1B93" w:rsidRPr="00097018" w:rsidRDefault="005F1B93" w:rsidP="005F1B93">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3B63E8E4" w14:textId="35D9CE29"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м</w:t>
            </w:r>
            <w:r w:rsidRPr="00097018">
              <w:rPr>
                <w:rFonts w:ascii="Arial" w:hAnsi="Arial" w:cs="Arial"/>
                <w:b/>
                <w:sz w:val="16"/>
                <w:szCs w:val="16"/>
                <w:vertAlign w:val="superscript"/>
              </w:rPr>
              <w:t>3</w:t>
            </w:r>
            <w:r w:rsidRPr="00097018">
              <w:rPr>
                <w:rFonts w:ascii="Arial" w:hAnsi="Arial" w:cs="Arial"/>
                <w:b/>
                <w:sz w:val="16"/>
                <w:szCs w:val="16"/>
              </w:rPr>
              <w:t>/</w:t>
            </w:r>
            <w:r w:rsidRPr="00097018">
              <w:rPr>
                <w:rFonts w:ascii="Arial" w:hAnsi="Arial" w:cs="Arial"/>
                <w:b/>
                <w:bCs/>
                <w:color w:val="000000"/>
                <w:sz w:val="16"/>
                <w:szCs w:val="16"/>
              </w:rPr>
              <w:t>час</w:t>
            </w:r>
          </w:p>
        </w:tc>
        <w:tc>
          <w:tcPr>
            <w:tcW w:w="240" w:type="pct"/>
            <w:tcBorders>
              <w:top w:val="single" w:sz="4" w:space="0" w:color="auto"/>
              <w:left w:val="nil"/>
              <w:bottom w:val="single" w:sz="4" w:space="0" w:color="auto"/>
              <w:right w:val="single" w:sz="4" w:space="0" w:color="auto"/>
            </w:tcBorders>
            <w:vAlign w:val="center"/>
          </w:tcPr>
          <w:p w14:paraId="797A526C" w14:textId="7487365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747,54</w:t>
            </w:r>
          </w:p>
        </w:tc>
        <w:tc>
          <w:tcPr>
            <w:tcW w:w="239" w:type="pct"/>
            <w:tcBorders>
              <w:top w:val="single" w:sz="4" w:space="0" w:color="auto"/>
              <w:left w:val="single" w:sz="4" w:space="0" w:color="auto"/>
              <w:bottom w:val="single" w:sz="4" w:space="0" w:color="auto"/>
              <w:right w:val="single" w:sz="4" w:space="0" w:color="auto"/>
            </w:tcBorders>
            <w:vAlign w:val="center"/>
          </w:tcPr>
          <w:p w14:paraId="497B7BFD" w14:textId="6821AE6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747,54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3BF0C" w14:textId="47CDF5C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745,67</w:t>
            </w:r>
          </w:p>
        </w:tc>
        <w:tc>
          <w:tcPr>
            <w:tcW w:w="214" w:type="pct"/>
            <w:tcBorders>
              <w:top w:val="nil"/>
              <w:left w:val="nil"/>
              <w:bottom w:val="single" w:sz="4" w:space="0" w:color="auto"/>
              <w:right w:val="single" w:sz="4" w:space="0" w:color="auto"/>
            </w:tcBorders>
            <w:shd w:val="clear" w:color="auto" w:fill="auto"/>
            <w:vAlign w:val="center"/>
            <w:hideMark/>
          </w:tcPr>
          <w:p w14:paraId="405525AC" w14:textId="14193FA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731,66</w:t>
            </w:r>
          </w:p>
        </w:tc>
        <w:tc>
          <w:tcPr>
            <w:tcW w:w="262" w:type="pct"/>
            <w:tcBorders>
              <w:top w:val="nil"/>
              <w:left w:val="nil"/>
              <w:bottom w:val="single" w:sz="4" w:space="0" w:color="auto"/>
              <w:right w:val="single" w:sz="4" w:space="0" w:color="auto"/>
            </w:tcBorders>
            <w:shd w:val="clear" w:color="auto" w:fill="auto"/>
            <w:vAlign w:val="center"/>
            <w:hideMark/>
          </w:tcPr>
          <w:p w14:paraId="1D932110" w14:textId="60197B4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306813AB" w14:textId="7468BE6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23C74B15" w14:textId="4504292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2F9834CE" w14:textId="02C3DB0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7D2E83F2" w14:textId="5287212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7C88D532" w14:textId="1398011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2867C9CA" w14:textId="479702F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30B51024" w14:textId="6E8C12A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2D39130A" w14:textId="4F5D7D99"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019C37EF" w14:textId="5E289E7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611A825F" w14:textId="6E01A86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51085958" w14:textId="3016A7F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48585A50" w14:textId="73CC611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752,57</w:t>
            </w:r>
          </w:p>
        </w:tc>
      </w:tr>
      <w:tr w:rsidR="005F1B93" w:rsidRPr="00097018" w14:paraId="6A37121E"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025FEF6"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5CB3017A" w14:textId="06AE9209"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т у.т.</w:t>
            </w:r>
          </w:p>
        </w:tc>
        <w:tc>
          <w:tcPr>
            <w:tcW w:w="240" w:type="pct"/>
            <w:tcBorders>
              <w:top w:val="single" w:sz="4" w:space="0" w:color="auto"/>
              <w:left w:val="nil"/>
              <w:bottom w:val="single" w:sz="4" w:space="0" w:color="auto"/>
              <w:right w:val="single" w:sz="4" w:space="0" w:color="auto"/>
            </w:tcBorders>
            <w:vAlign w:val="center"/>
          </w:tcPr>
          <w:p w14:paraId="27D0093A" w14:textId="36BFCA2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2202,85</w:t>
            </w:r>
          </w:p>
        </w:tc>
        <w:tc>
          <w:tcPr>
            <w:tcW w:w="239" w:type="pct"/>
            <w:tcBorders>
              <w:top w:val="single" w:sz="4" w:space="0" w:color="auto"/>
              <w:left w:val="single" w:sz="4" w:space="0" w:color="auto"/>
              <w:bottom w:val="single" w:sz="4" w:space="0" w:color="auto"/>
              <w:right w:val="single" w:sz="4" w:space="0" w:color="auto"/>
            </w:tcBorders>
            <w:vAlign w:val="center"/>
          </w:tcPr>
          <w:p w14:paraId="292EE051" w14:textId="244ECE0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2202,85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DDC78" w14:textId="05DCA7A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2202,85</w:t>
            </w:r>
          </w:p>
        </w:tc>
        <w:tc>
          <w:tcPr>
            <w:tcW w:w="214" w:type="pct"/>
            <w:tcBorders>
              <w:top w:val="nil"/>
              <w:left w:val="nil"/>
              <w:bottom w:val="single" w:sz="4" w:space="0" w:color="auto"/>
              <w:right w:val="single" w:sz="4" w:space="0" w:color="auto"/>
            </w:tcBorders>
            <w:shd w:val="clear" w:color="auto" w:fill="auto"/>
            <w:vAlign w:val="center"/>
            <w:hideMark/>
          </w:tcPr>
          <w:p w14:paraId="4E3FBA77" w14:textId="4D408E4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1808,09</w:t>
            </w:r>
          </w:p>
        </w:tc>
        <w:tc>
          <w:tcPr>
            <w:tcW w:w="262" w:type="pct"/>
            <w:tcBorders>
              <w:top w:val="nil"/>
              <w:left w:val="nil"/>
              <w:bottom w:val="single" w:sz="4" w:space="0" w:color="auto"/>
              <w:right w:val="single" w:sz="4" w:space="0" w:color="auto"/>
            </w:tcBorders>
            <w:shd w:val="clear" w:color="auto" w:fill="auto"/>
            <w:vAlign w:val="center"/>
            <w:hideMark/>
          </w:tcPr>
          <w:p w14:paraId="7DE13D05" w14:textId="2CF2B6E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44EEE832" w14:textId="238F16F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1C4E97EA" w14:textId="72303E0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0E26A601" w14:textId="02D6ACB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7BBB3E77" w14:textId="4DB5A932"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59584DB8" w14:textId="2DFBB22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2BAA7AAA" w14:textId="0C0BC1DC"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46309809" w14:textId="61E6F89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514567A9" w14:textId="1BE9E35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6EA6A8CA" w14:textId="294D181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0AA64AE4" w14:textId="42C8FFB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2893C9E5" w14:textId="04FBA574"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48B53174" w14:textId="37EC4036"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2104,59</w:t>
            </w:r>
          </w:p>
        </w:tc>
      </w:tr>
      <w:tr w:rsidR="005F1B93" w:rsidRPr="00097018" w14:paraId="2A48C539"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DBF0714" w14:textId="77777777"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047F5F9D" w14:textId="14EEE32A" w:rsidR="005F1B93" w:rsidRPr="00097018" w:rsidRDefault="005F1B93" w:rsidP="005F1B93">
            <w:pPr>
              <w:widowControl/>
              <w:jc w:val="center"/>
              <w:rPr>
                <w:rFonts w:ascii="Arial" w:hAnsi="Arial" w:cs="Arial"/>
                <w:b/>
                <w:bCs/>
                <w:color w:val="000000"/>
                <w:sz w:val="16"/>
                <w:szCs w:val="16"/>
              </w:rPr>
            </w:pPr>
            <w:r w:rsidRPr="00097018">
              <w:rPr>
                <w:rFonts w:ascii="Arial" w:hAnsi="Arial" w:cs="Arial"/>
                <w:b/>
                <w:sz w:val="16"/>
                <w:szCs w:val="16"/>
              </w:rPr>
              <w:t>тыс. м</w:t>
            </w:r>
            <w:r w:rsidRPr="00097018">
              <w:rPr>
                <w:rFonts w:ascii="Arial" w:hAnsi="Arial" w:cs="Arial"/>
                <w:b/>
                <w:sz w:val="16"/>
                <w:szCs w:val="16"/>
                <w:vertAlign w:val="superscript"/>
              </w:rPr>
              <w:t>3</w:t>
            </w:r>
          </w:p>
        </w:tc>
        <w:tc>
          <w:tcPr>
            <w:tcW w:w="240" w:type="pct"/>
            <w:tcBorders>
              <w:top w:val="single" w:sz="4" w:space="0" w:color="auto"/>
              <w:left w:val="nil"/>
              <w:bottom w:val="single" w:sz="4" w:space="0" w:color="auto"/>
              <w:right w:val="single" w:sz="4" w:space="0" w:color="auto"/>
            </w:tcBorders>
            <w:vAlign w:val="center"/>
          </w:tcPr>
          <w:p w14:paraId="348F0E6A" w14:textId="20976EA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1951,90</w:t>
            </w:r>
          </w:p>
        </w:tc>
        <w:tc>
          <w:tcPr>
            <w:tcW w:w="239" w:type="pct"/>
            <w:tcBorders>
              <w:top w:val="single" w:sz="4" w:space="0" w:color="auto"/>
              <w:left w:val="single" w:sz="4" w:space="0" w:color="auto"/>
              <w:bottom w:val="single" w:sz="4" w:space="0" w:color="auto"/>
              <w:right w:val="single" w:sz="4" w:space="0" w:color="auto"/>
            </w:tcBorders>
            <w:vAlign w:val="center"/>
          </w:tcPr>
          <w:p w14:paraId="36F5AD42" w14:textId="2FFE6F20"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1951,90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43A2" w14:textId="6684417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1951,90</w:t>
            </w:r>
          </w:p>
        </w:tc>
        <w:tc>
          <w:tcPr>
            <w:tcW w:w="214" w:type="pct"/>
            <w:tcBorders>
              <w:top w:val="nil"/>
              <w:left w:val="nil"/>
              <w:bottom w:val="single" w:sz="4" w:space="0" w:color="auto"/>
              <w:right w:val="single" w:sz="4" w:space="0" w:color="auto"/>
            </w:tcBorders>
            <w:shd w:val="clear" w:color="auto" w:fill="auto"/>
            <w:vAlign w:val="center"/>
            <w:hideMark/>
          </w:tcPr>
          <w:p w14:paraId="733D7BF5" w14:textId="474AC9D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1602,11</w:t>
            </w:r>
          </w:p>
        </w:tc>
        <w:tc>
          <w:tcPr>
            <w:tcW w:w="262" w:type="pct"/>
            <w:tcBorders>
              <w:top w:val="nil"/>
              <w:left w:val="nil"/>
              <w:bottom w:val="single" w:sz="4" w:space="0" w:color="auto"/>
              <w:right w:val="single" w:sz="4" w:space="0" w:color="auto"/>
            </w:tcBorders>
            <w:shd w:val="clear" w:color="auto" w:fill="auto"/>
            <w:vAlign w:val="center"/>
            <w:hideMark/>
          </w:tcPr>
          <w:p w14:paraId="18C96B9B" w14:textId="7D23250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0231C7B1" w14:textId="6564C5C7"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4AC6957C" w14:textId="502ABF2A"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3F619B21" w14:textId="49949E93"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1E890CBE" w14:textId="037852F8"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0ABAA101" w14:textId="1DB48D5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34BF5DE2" w14:textId="39BDA8EB"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2C817B9F" w14:textId="4F83AF7D"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7E705867" w14:textId="5EDA3EAF"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36FC58DC" w14:textId="25183171"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09E9CA10" w14:textId="6A15F1E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68F98EFE" w14:textId="01FDC905"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48EF958B" w14:textId="537DDDDE" w:rsidR="005F1B93" w:rsidRPr="005F1B93" w:rsidRDefault="005F1B93" w:rsidP="005F1B93">
            <w:pPr>
              <w:widowControl/>
              <w:jc w:val="center"/>
              <w:rPr>
                <w:rFonts w:ascii="Arial" w:hAnsi="Arial" w:cs="Arial"/>
                <w:bCs/>
                <w:color w:val="000000"/>
                <w:sz w:val="14"/>
                <w:szCs w:val="16"/>
              </w:rPr>
            </w:pPr>
            <w:r w:rsidRPr="005F1B93">
              <w:rPr>
                <w:rFonts w:ascii="Arial" w:hAnsi="Arial" w:cs="Arial"/>
                <w:bCs/>
                <w:color w:val="000000"/>
                <w:sz w:val="14"/>
                <w:szCs w:val="16"/>
              </w:rPr>
              <w:t>1864,83</w:t>
            </w:r>
          </w:p>
        </w:tc>
      </w:tr>
    </w:tbl>
    <w:p w14:paraId="08C97BB1" w14:textId="77777777" w:rsidR="003416CF" w:rsidRDefault="003416CF" w:rsidP="00DA7FF9">
      <w:pPr>
        <w:rPr>
          <w:rFonts w:ascii="Arial" w:hAnsi="Arial" w:cs="Arial"/>
          <w:b/>
          <w:sz w:val="24"/>
          <w:szCs w:val="24"/>
          <w:lang w:val="ru-RU"/>
        </w:rPr>
      </w:pPr>
    </w:p>
    <w:p w14:paraId="2B8D79EE" w14:textId="77777777" w:rsidR="00097018" w:rsidRDefault="00097018" w:rsidP="00DA7FF9">
      <w:pPr>
        <w:rPr>
          <w:rFonts w:ascii="Arial" w:hAnsi="Arial" w:cs="Arial"/>
          <w:b/>
          <w:sz w:val="24"/>
          <w:szCs w:val="24"/>
          <w:lang w:val="ru-RU"/>
        </w:rPr>
      </w:pPr>
    </w:p>
    <w:p w14:paraId="334A7E0B" w14:textId="183510B5" w:rsidR="00DA7FF9" w:rsidRPr="00B00F93" w:rsidRDefault="00DA7FF9" w:rsidP="00DA7FF9">
      <w:pPr>
        <w:rPr>
          <w:rFonts w:ascii="Arial" w:hAnsi="Arial" w:cs="Arial"/>
          <w:b/>
          <w:sz w:val="24"/>
          <w:szCs w:val="24"/>
          <w:lang w:val="ru-RU"/>
        </w:rPr>
      </w:pPr>
      <w:r w:rsidRPr="00D41ACA">
        <w:rPr>
          <w:rFonts w:ascii="Arial" w:hAnsi="Arial" w:cs="Arial"/>
          <w:b/>
          <w:sz w:val="24"/>
          <w:szCs w:val="24"/>
          <w:lang w:val="ru-RU"/>
        </w:rPr>
        <w:lastRenderedPageBreak/>
        <w:t>Таблица 10.</w:t>
      </w:r>
      <w:r w:rsidR="00BC670E" w:rsidRPr="00D41ACA">
        <w:rPr>
          <w:rFonts w:ascii="Arial" w:hAnsi="Arial" w:cs="Arial"/>
          <w:b/>
          <w:sz w:val="24"/>
          <w:szCs w:val="24"/>
          <w:lang w:val="ru-RU"/>
        </w:rPr>
        <w:t>5</w:t>
      </w:r>
      <w:r w:rsidRPr="00D41ACA">
        <w:rPr>
          <w:rFonts w:ascii="Arial" w:hAnsi="Arial" w:cs="Arial"/>
          <w:b/>
          <w:sz w:val="24"/>
          <w:szCs w:val="24"/>
          <w:lang w:val="ru-RU"/>
        </w:rPr>
        <w:t xml:space="preserve"> – Расчетные расходы топлива для котельной «</w:t>
      </w:r>
      <w:r w:rsidR="00097018">
        <w:rPr>
          <w:rFonts w:ascii="Arial" w:hAnsi="Arial" w:cs="Arial"/>
          <w:b/>
          <w:sz w:val="24"/>
          <w:szCs w:val="24"/>
          <w:lang w:val="ru-RU"/>
        </w:rPr>
        <w:t>Нефтяников</w:t>
      </w:r>
      <w:r w:rsidRPr="00D41ACA">
        <w:rPr>
          <w:rFonts w:ascii="Arial" w:hAnsi="Arial" w:cs="Arial"/>
          <w:b/>
          <w:sz w:val="24"/>
          <w:szCs w:val="24"/>
          <w:lang w:val="ru-RU"/>
        </w:rPr>
        <w:t xml:space="preserve">» </w:t>
      </w:r>
      <w:r w:rsidR="006E0887" w:rsidRPr="00D41ACA">
        <w:rPr>
          <w:rFonts w:ascii="Arial" w:hAnsi="Arial" w:cs="Arial"/>
          <w:b/>
          <w:sz w:val="24"/>
          <w:szCs w:val="24"/>
          <w:lang w:val="ru-RU"/>
        </w:rPr>
        <w:t>с учетом</w:t>
      </w:r>
      <w:r w:rsidRPr="00D41ACA">
        <w:rPr>
          <w:rFonts w:ascii="Arial" w:hAnsi="Arial" w:cs="Arial"/>
          <w:b/>
          <w:sz w:val="24"/>
          <w:szCs w:val="24"/>
          <w:lang w:val="ru-RU"/>
        </w:rPr>
        <w:t xml:space="preserve"> перевода потребителей ИЖС на ИТП</w:t>
      </w:r>
    </w:p>
    <w:tbl>
      <w:tblPr>
        <w:tblW w:w="5000" w:type="pct"/>
        <w:tblLayout w:type="fixed"/>
        <w:tblLook w:val="04A0" w:firstRow="1" w:lastRow="0" w:firstColumn="1" w:lastColumn="0" w:noHBand="0" w:noVBand="1"/>
      </w:tblPr>
      <w:tblGrid>
        <w:gridCol w:w="1246"/>
        <w:gridCol w:w="705"/>
        <w:gridCol w:w="710"/>
        <w:gridCol w:w="707"/>
        <w:gridCol w:w="710"/>
        <w:gridCol w:w="633"/>
        <w:gridCol w:w="775"/>
        <w:gridCol w:w="775"/>
        <w:gridCol w:w="775"/>
        <w:gridCol w:w="775"/>
        <w:gridCol w:w="775"/>
        <w:gridCol w:w="775"/>
        <w:gridCol w:w="775"/>
        <w:gridCol w:w="775"/>
        <w:gridCol w:w="775"/>
        <w:gridCol w:w="775"/>
        <w:gridCol w:w="775"/>
        <w:gridCol w:w="775"/>
        <w:gridCol w:w="775"/>
      </w:tblGrid>
      <w:tr w:rsidR="0029777F" w:rsidRPr="00097018" w14:paraId="45959DA7" w14:textId="77777777" w:rsidTr="0029777F">
        <w:trPr>
          <w:trHeight w:val="2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E3667"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Параметр</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4AFA03B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Ед. изм.</w:t>
            </w:r>
          </w:p>
        </w:tc>
        <w:tc>
          <w:tcPr>
            <w:tcW w:w="240" w:type="pct"/>
            <w:tcBorders>
              <w:top w:val="single" w:sz="4" w:space="0" w:color="auto"/>
              <w:left w:val="nil"/>
              <w:bottom w:val="single" w:sz="4" w:space="0" w:color="auto"/>
              <w:right w:val="single" w:sz="4" w:space="0" w:color="auto"/>
            </w:tcBorders>
            <w:vAlign w:val="center"/>
          </w:tcPr>
          <w:p w14:paraId="746DEF94" w14:textId="362984F1" w:rsidR="0029777F" w:rsidRPr="00097018" w:rsidRDefault="00371330" w:rsidP="00371330">
            <w:pPr>
              <w:widowControl/>
              <w:jc w:val="center"/>
              <w:rPr>
                <w:rFonts w:ascii="Arial" w:hAnsi="Arial" w:cs="Arial"/>
                <w:b/>
                <w:bCs/>
                <w:color w:val="000000"/>
                <w:sz w:val="16"/>
                <w:szCs w:val="16"/>
              </w:rPr>
            </w:pPr>
            <w:r>
              <w:rPr>
                <w:rFonts w:ascii="Arial" w:hAnsi="Arial" w:cs="Arial"/>
                <w:b/>
                <w:bCs/>
                <w:color w:val="000000"/>
                <w:sz w:val="16"/>
                <w:szCs w:val="16"/>
              </w:rPr>
              <w:t>2019</w:t>
            </w:r>
          </w:p>
        </w:tc>
        <w:tc>
          <w:tcPr>
            <w:tcW w:w="239" w:type="pct"/>
            <w:tcBorders>
              <w:top w:val="single" w:sz="4" w:space="0" w:color="auto"/>
              <w:left w:val="single" w:sz="4" w:space="0" w:color="auto"/>
              <w:bottom w:val="single" w:sz="4" w:space="0" w:color="auto"/>
              <w:right w:val="single" w:sz="4" w:space="0" w:color="auto"/>
            </w:tcBorders>
            <w:vAlign w:val="center"/>
          </w:tcPr>
          <w:p w14:paraId="388CE805" w14:textId="77777777" w:rsidR="0029777F" w:rsidRPr="00097018" w:rsidRDefault="0029777F" w:rsidP="0029777F">
            <w:pPr>
              <w:widowControl/>
              <w:jc w:val="center"/>
              <w:rPr>
                <w:rFonts w:ascii="Arial" w:hAnsi="Arial" w:cs="Arial"/>
                <w:b/>
                <w:bCs/>
                <w:color w:val="000000"/>
                <w:sz w:val="16"/>
                <w:szCs w:val="16"/>
              </w:rPr>
            </w:pPr>
            <w:r w:rsidRPr="005F1F6F">
              <w:rPr>
                <w:rFonts w:ascii="Arial" w:hAnsi="Arial" w:cs="Arial"/>
                <w:b/>
                <w:bCs/>
                <w:color w:val="000000"/>
                <w:sz w:val="16"/>
                <w:szCs w:val="16"/>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DC6F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2021</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75B769BD"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186080B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9365BC5"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56B815D"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2025</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84E9CB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2026</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0ADFAADF"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2027</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1AAE6E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2028</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546A21F6"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2029</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06A5AA9F"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1C8F377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2031</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3D50397C"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2032</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49BA0EAE"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01D211BD"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72FF420B" w14:textId="77777777" w:rsidR="0029777F" w:rsidRPr="00097018" w:rsidRDefault="0029777F" w:rsidP="0029777F">
            <w:pPr>
              <w:widowControl/>
              <w:jc w:val="center"/>
              <w:rPr>
                <w:rFonts w:ascii="Arial" w:hAnsi="Arial" w:cs="Arial"/>
                <w:b/>
                <w:bCs/>
                <w:color w:val="000000"/>
                <w:sz w:val="16"/>
                <w:szCs w:val="16"/>
              </w:rPr>
            </w:pPr>
            <w:r w:rsidRPr="00097018">
              <w:rPr>
                <w:rFonts w:ascii="Arial" w:hAnsi="Arial" w:cs="Arial"/>
                <w:b/>
                <w:bCs/>
                <w:color w:val="000000"/>
                <w:sz w:val="16"/>
                <w:szCs w:val="16"/>
              </w:rPr>
              <w:t>2035</w:t>
            </w:r>
          </w:p>
        </w:tc>
      </w:tr>
      <w:tr w:rsidR="00B63590" w:rsidRPr="00097018" w14:paraId="37BD3B0C"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7CDF19A" w14:textId="77777777" w:rsidR="00B63590" w:rsidRPr="00E44529" w:rsidRDefault="00B63590" w:rsidP="00B63590">
            <w:pPr>
              <w:widowControl/>
              <w:jc w:val="center"/>
              <w:rPr>
                <w:rFonts w:ascii="Arial" w:hAnsi="Arial" w:cs="Arial"/>
                <w:b/>
                <w:bCs/>
                <w:color w:val="000000"/>
                <w:sz w:val="16"/>
                <w:szCs w:val="16"/>
                <w:lang w:val="ru-RU"/>
              </w:rPr>
            </w:pPr>
            <w:r w:rsidRPr="00E44529">
              <w:rPr>
                <w:rFonts w:ascii="Arial" w:hAnsi="Arial" w:cs="Arial"/>
                <w:b/>
                <w:bCs/>
                <w:color w:val="000000"/>
                <w:sz w:val="16"/>
                <w:szCs w:val="16"/>
                <w:lang w:val="ru-RU"/>
              </w:rPr>
              <w:t>Отпуск тепловой энергии</w:t>
            </w:r>
            <w:r>
              <w:rPr>
                <w:rFonts w:ascii="Arial" w:hAnsi="Arial" w:cs="Arial"/>
                <w:b/>
                <w:bCs/>
                <w:color w:val="000000"/>
                <w:sz w:val="16"/>
                <w:szCs w:val="16"/>
                <w:lang w:val="ru-RU"/>
              </w:rPr>
              <w:t xml:space="preserve"> с коллекторов</w:t>
            </w:r>
          </w:p>
        </w:tc>
        <w:tc>
          <w:tcPr>
            <w:tcW w:w="238" w:type="pct"/>
            <w:tcBorders>
              <w:top w:val="nil"/>
              <w:left w:val="nil"/>
              <w:bottom w:val="single" w:sz="4" w:space="0" w:color="auto"/>
              <w:right w:val="single" w:sz="4" w:space="0" w:color="auto"/>
            </w:tcBorders>
            <w:shd w:val="clear" w:color="auto" w:fill="auto"/>
            <w:vAlign w:val="center"/>
            <w:hideMark/>
          </w:tcPr>
          <w:p w14:paraId="52BA63EE"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color w:val="000000"/>
                <w:sz w:val="16"/>
                <w:szCs w:val="16"/>
              </w:rPr>
              <w:t>Гкал</w:t>
            </w:r>
          </w:p>
        </w:tc>
        <w:tc>
          <w:tcPr>
            <w:tcW w:w="240" w:type="pct"/>
            <w:tcBorders>
              <w:top w:val="single" w:sz="4" w:space="0" w:color="auto"/>
              <w:left w:val="nil"/>
              <w:bottom w:val="single" w:sz="4" w:space="0" w:color="auto"/>
              <w:right w:val="single" w:sz="4" w:space="0" w:color="auto"/>
            </w:tcBorders>
            <w:vAlign w:val="center"/>
          </w:tcPr>
          <w:p w14:paraId="53988A23" w14:textId="7991EC1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14172,00</w:t>
            </w:r>
          </w:p>
        </w:tc>
        <w:tc>
          <w:tcPr>
            <w:tcW w:w="239" w:type="pct"/>
            <w:tcBorders>
              <w:top w:val="single" w:sz="4" w:space="0" w:color="auto"/>
              <w:left w:val="single" w:sz="4" w:space="0" w:color="auto"/>
              <w:bottom w:val="single" w:sz="4" w:space="0" w:color="auto"/>
              <w:right w:val="single" w:sz="4" w:space="0" w:color="auto"/>
            </w:tcBorders>
            <w:vAlign w:val="center"/>
          </w:tcPr>
          <w:p w14:paraId="1DF8310A" w14:textId="0DD1136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14172,00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E1BAE" w14:textId="65EF326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14172,00</w:t>
            </w:r>
          </w:p>
        </w:tc>
        <w:tc>
          <w:tcPr>
            <w:tcW w:w="214" w:type="pct"/>
            <w:tcBorders>
              <w:top w:val="nil"/>
              <w:left w:val="nil"/>
              <w:bottom w:val="single" w:sz="4" w:space="0" w:color="auto"/>
              <w:right w:val="single" w:sz="4" w:space="0" w:color="auto"/>
            </w:tcBorders>
            <w:shd w:val="clear" w:color="auto" w:fill="auto"/>
            <w:vAlign w:val="center"/>
            <w:hideMark/>
          </w:tcPr>
          <w:p w14:paraId="61F8D440" w14:textId="30208EC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11719,75</w:t>
            </w:r>
          </w:p>
        </w:tc>
        <w:tc>
          <w:tcPr>
            <w:tcW w:w="262" w:type="pct"/>
            <w:tcBorders>
              <w:top w:val="nil"/>
              <w:left w:val="nil"/>
              <w:bottom w:val="single" w:sz="4" w:space="0" w:color="auto"/>
              <w:right w:val="single" w:sz="4" w:space="0" w:color="auto"/>
            </w:tcBorders>
            <w:shd w:val="clear" w:color="auto" w:fill="auto"/>
            <w:vAlign w:val="center"/>
            <w:hideMark/>
          </w:tcPr>
          <w:p w14:paraId="21F386A0" w14:textId="3785452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168066C5" w14:textId="248BE07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13641,60</w:t>
            </w:r>
          </w:p>
        </w:tc>
        <w:tc>
          <w:tcPr>
            <w:tcW w:w="262" w:type="pct"/>
            <w:tcBorders>
              <w:top w:val="nil"/>
              <w:left w:val="nil"/>
              <w:bottom w:val="single" w:sz="4" w:space="0" w:color="auto"/>
              <w:right w:val="single" w:sz="4" w:space="0" w:color="auto"/>
            </w:tcBorders>
            <w:shd w:val="clear" w:color="auto" w:fill="auto"/>
            <w:vAlign w:val="center"/>
            <w:hideMark/>
          </w:tcPr>
          <w:p w14:paraId="56F34159" w14:textId="2FFF32C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12087,90</w:t>
            </w:r>
          </w:p>
        </w:tc>
        <w:tc>
          <w:tcPr>
            <w:tcW w:w="262" w:type="pct"/>
            <w:tcBorders>
              <w:top w:val="nil"/>
              <w:left w:val="nil"/>
              <w:bottom w:val="single" w:sz="4" w:space="0" w:color="auto"/>
              <w:right w:val="single" w:sz="4" w:space="0" w:color="auto"/>
            </w:tcBorders>
            <w:shd w:val="clear" w:color="auto" w:fill="auto"/>
            <w:vAlign w:val="center"/>
            <w:hideMark/>
          </w:tcPr>
          <w:p w14:paraId="4D1ECC7F" w14:textId="0A138F5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12087,90</w:t>
            </w:r>
          </w:p>
        </w:tc>
        <w:tc>
          <w:tcPr>
            <w:tcW w:w="262" w:type="pct"/>
            <w:tcBorders>
              <w:top w:val="nil"/>
              <w:left w:val="nil"/>
              <w:bottom w:val="single" w:sz="4" w:space="0" w:color="auto"/>
              <w:right w:val="single" w:sz="4" w:space="0" w:color="auto"/>
            </w:tcBorders>
            <w:shd w:val="clear" w:color="auto" w:fill="auto"/>
            <w:vAlign w:val="center"/>
            <w:hideMark/>
          </w:tcPr>
          <w:p w14:paraId="319803D2" w14:textId="3DC23DF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2FD76768" w14:textId="635E036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75A6CBA2" w14:textId="68508BC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1ADEF14D" w14:textId="4035CDC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75DBDCBA" w14:textId="641BE1B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0EAFCFE6" w14:textId="326FFA7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09C755A4" w14:textId="4A0656C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3F2D3910" w14:textId="1FFA1D0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c>
          <w:tcPr>
            <w:tcW w:w="262" w:type="pct"/>
            <w:tcBorders>
              <w:top w:val="nil"/>
              <w:left w:val="nil"/>
              <w:bottom w:val="single" w:sz="4" w:space="0" w:color="auto"/>
              <w:right w:val="single" w:sz="4" w:space="0" w:color="auto"/>
            </w:tcBorders>
            <w:shd w:val="clear" w:color="auto" w:fill="auto"/>
            <w:vAlign w:val="center"/>
            <w:hideMark/>
          </w:tcPr>
          <w:p w14:paraId="44F2F567" w14:textId="4646372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11570,90</w:t>
            </w:r>
          </w:p>
        </w:tc>
      </w:tr>
      <w:tr w:rsidR="00B63590" w:rsidRPr="00097018" w14:paraId="4A028AA6"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18F11E6"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Максимальная часовая нагрузка</w:t>
            </w:r>
          </w:p>
        </w:tc>
        <w:tc>
          <w:tcPr>
            <w:tcW w:w="238" w:type="pct"/>
            <w:tcBorders>
              <w:top w:val="nil"/>
              <w:left w:val="nil"/>
              <w:bottom w:val="single" w:sz="4" w:space="0" w:color="auto"/>
              <w:right w:val="single" w:sz="4" w:space="0" w:color="auto"/>
            </w:tcBorders>
            <w:shd w:val="clear" w:color="auto" w:fill="auto"/>
            <w:vAlign w:val="center"/>
            <w:hideMark/>
          </w:tcPr>
          <w:p w14:paraId="18AE9CE4"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Гкал/ч</w:t>
            </w:r>
          </w:p>
        </w:tc>
        <w:tc>
          <w:tcPr>
            <w:tcW w:w="240" w:type="pct"/>
            <w:tcBorders>
              <w:top w:val="single" w:sz="4" w:space="0" w:color="auto"/>
              <w:left w:val="nil"/>
              <w:bottom w:val="single" w:sz="4" w:space="0" w:color="auto"/>
              <w:right w:val="single" w:sz="4" w:space="0" w:color="auto"/>
            </w:tcBorders>
            <w:vAlign w:val="center"/>
          </w:tcPr>
          <w:p w14:paraId="7DC5A5E0" w14:textId="37164C2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5,43</w:t>
            </w:r>
          </w:p>
        </w:tc>
        <w:tc>
          <w:tcPr>
            <w:tcW w:w="239" w:type="pct"/>
            <w:tcBorders>
              <w:top w:val="single" w:sz="4" w:space="0" w:color="auto"/>
              <w:left w:val="single" w:sz="4" w:space="0" w:color="auto"/>
              <w:bottom w:val="single" w:sz="4" w:space="0" w:color="auto"/>
              <w:right w:val="single" w:sz="4" w:space="0" w:color="auto"/>
            </w:tcBorders>
            <w:vAlign w:val="center"/>
          </w:tcPr>
          <w:p w14:paraId="2279746B" w14:textId="76E5E37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5,43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3F208" w14:textId="68F0C94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5,41</w:t>
            </w:r>
          </w:p>
        </w:tc>
        <w:tc>
          <w:tcPr>
            <w:tcW w:w="214" w:type="pct"/>
            <w:tcBorders>
              <w:top w:val="nil"/>
              <w:left w:val="nil"/>
              <w:bottom w:val="single" w:sz="4" w:space="0" w:color="auto"/>
              <w:right w:val="single" w:sz="4" w:space="0" w:color="auto"/>
            </w:tcBorders>
            <w:shd w:val="clear" w:color="auto" w:fill="auto"/>
            <w:vAlign w:val="center"/>
            <w:hideMark/>
          </w:tcPr>
          <w:p w14:paraId="0318E97D" w14:textId="7E6F192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5,35</w:t>
            </w:r>
          </w:p>
        </w:tc>
        <w:tc>
          <w:tcPr>
            <w:tcW w:w="262" w:type="pct"/>
            <w:tcBorders>
              <w:top w:val="nil"/>
              <w:left w:val="nil"/>
              <w:bottom w:val="single" w:sz="4" w:space="0" w:color="auto"/>
              <w:right w:val="single" w:sz="4" w:space="0" w:color="auto"/>
            </w:tcBorders>
            <w:shd w:val="clear" w:color="auto" w:fill="auto"/>
            <w:vAlign w:val="center"/>
            <w:hideMark/>
          </w:tcPr>
          <w:p w14:paraId="6DC205F2" w14:textId="3FE6E12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476B1532" w14:textId="179B76F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5,51</w:t>
            </w:r>
          </w:p>
        </w:tc>
        <w:tc>
          <w:tcPr>
            <w:tcW w:w="262" w:type="pct"/>
            <w:tcBorders>
              <w:top w:val="nil"/>
              <w:left w:val="nil"/>
              <w:bottom w:val="single" w:sz="4" w:space="0" w:color="auto"/>
              <w:right w:val="single" w:sz="4" w:space="0" w:color="auto"/>
            </w:tcBorders>
            <w:shd w:val="clear" w:color="auto" w:fill="auto"/>
            <w:vAlign w:val="center"/>
            <w:hideMark/>
          </w:tcPr>
          <w:p w14:paraId="7218E884" w14:textId="5908B5F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4,95</w:t>
            </w:r>
          </w:p>
        </w:tc>
        <w:tc>
          <w:tcPr>
            <w:tcW w:w="262" w:type="pct"/>
            <w:tcBorders>
              <w:top w:val="nil"/>
              <w:left w:val="nil"/>
              <w:bottom w:val="single" w:sz="4" w:space="0" w:color="auto"/>
              <w:right w:val="single" w:sz="4" w:space="0" w:color="auto"/>
            </w:tcBorders>
            <w:shd w:val="clear" w:color="auto" w:fill="auto"/>
            <w:vAlign w:val="center"/>
            <w:hideMark/>
          </w:tcPr>
          <w:p w14:paraId="409D097D" w14:textId="689B8D8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4,95</w:t>
            </w:r>
          </w:p>
        </w:tc>
        <w:tc>
          <w:tcPr>
            <w:tcW w:w="262" w:type="pct"/>
            <w:tcBorders>
              <w:top w:val="nil"/>
              <w:left w:val="nil"/>
              <w:bottom w:val="single" w:sz="4" w:space="0" w:color="auto"/>
              <w:right w:val="single" w:sz="4" w:space="0" w:color="auto"/>
            </w:tcBorders>
            <w:shd w:val="clear" w:color="auto" w:fill="auto"/>
            <w:vAlign w:val="center"/>
            <w:hideMark/>
          </w:tcPr>
          <w:p w14:paraId="6381CBDC" w14:textId="2924323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0576B3C2" w14:textId="41CC3A2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35DABE1E" w14:textId="5EDC3A4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23BC57EC" w14:textId="3264F87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0B85B61B" w14:textId="0F52A64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23A7D438" w14:textId="714D196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78853AD6" w14:textId="10EB386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2A2F236C" w14:textId="47F66A1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c>
          <w:tcPr>
            <w:tcW w:w="262" w:type="pct"/>
            <w:tcBorders>
              <w:top w:val="nil"/>
              <w:left w:val="nil"/>
              <w:bottom w:val="single" w:sz="4" w:space="0" w:color="auto"/>
              <w:right w:val="single" w:sz="4" w:space="0" w:color="auto"/>
            </w:tcBorders>
            <w:shd w:val="clear" w:color="auto" w:fill="auto"/>
            <w:vAlign w:val="center"/>
            <w:hideMark/>
          </w:tcPr>
          <w:p w14:paraId="6D6EAD7D" w14:textId="0CBBEBB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4,76</w:t>
            </w:r>
          </w:p>
        </w:tc>
      </w:tr>
      <w:tr w:rsidR="00B63590" w:rsidRPr="00097018" w14:paraId="3BA02EBD"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5E8DCE0E" w14:textId="77777777" w:rsidR="00B63590" w:rsidRPr="00097018" w:rsidRDefault="00B63590" w:rsidP="00B63590">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УРУТ на отпуск тепловой энергии</w:t>
            </w:r>
          </w:p>
        </w:tc>
        <w:tc>
          <w:tcPr>
            <w:tcW w:w="238" w:type="pct"/>
            <w:tcBorders>
              <w:top w:val="nil"/>
              <w:left w:val="nil"/>
              <w:bottom w:val="single" w:sz="4" w:space="0" w:color="auto"/>
              <w:right w:val="single" w:sz="4" w:space="0" w:color="auto"/>
            </w:tcBorders>
            <w:shd w:val="clear" w:color="auto" w:fill="auto"/>
            <w:vAlign w:val="center"/>
            <w:hideMark/>
          </w:tcPr>
          <w:p w14:paraId="0126E16E"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кг у.т./Гкал</w:t>
            </w:r>
          </w:p>
        </w:tc>
        <w:tc>
          <w:tcPr>
            <w:tcW w:w="240" w:type="pct"/>
            <w:tcBorders>
              <w:top w:val="single" w:sz="4" w:space="0" w:color="auto"/>
              <w:left w:val="nil"/>
              <w:bottom w:val="single" w:sz="4" w:space="0" w:color="auto"/>
              <w:right w:val="single" w:sz="4" w:space="0" w:color="auto"/>
            </w:tcBorders>
            <w:vAlign w:val="center"/>
          </w:tcPr>
          <w:p w14:paraId="4BA2F37B" w14:textId="7E71EE4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155,44</w:t>
            </w:r>
          </w:p>
        </w:tc>
        <w:tc>
          <w:tcPr>
            <w:tcW w:w="239" w:type="pct"/>
            <w:tcBorders>
              <w:top w:val="single" w:sz="4" w:space="0" w:color="auto"/>
              <w:left w:val="single" w:sz="4" w:space="0" w:color="auto"/>
              <w:bottom w:val="single" w:sz="4" w:space="0" w:color="auto"/>
              <w:right w:val="single" w:sz="4" w:space="0" w:color="auto"/>
            </w:tcBorders>
            <w:vAlign w:val="center"/>
          </w:tcPr>
          <w:p w14:paraId="45638A34" w14:textId="74B90EF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155,44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9CE00" w14:textId="43FF127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155,44</w:t>
            </w:r>
          </w:p>
        </w:tc>
        <w:tc>
          <w:tcPr>
            <w:tcW w:w="214" w:type="pct"/>
            <w:tcBorders>
              <w:top w:val="nil"/>
              <w:left w:val="nil"/>
              <w:bottom w:val="single" w:sz="4" w:space="0" w:color="auto"/>
              <w:right w:val="single" w:sz="4" w:space="0" w:color="auto"/>
            </w:tcBorders>
            <w:shd w:val="clear" w:color="auto" w:fill="auto"/>
            <w:vAlign w:val="center"/>
            <w:hideMark/>
          </w:tcPr>
          <w:p w14:paraId="7120990F" w14:textId="43D2D33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0A9CC419" w14:textId="07019A3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3B1B9912" w14:textId="1FCD6FB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2CCC24E7" w14:textId="4C93250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2EB071D5" w14:textId="6399C66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20BCFE5" w14:textId="1A29872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A336406" w14:textId="21B25C9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0091203C" w14:textId="1C971B6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A8E6068" w14:textId="34FB8B3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231561FB" w14:textId="016844E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065CA437" w14:textId="757D711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2B149724" w14:textId="08FFD4A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4FF70CA7" w14:textId="5E65D30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c>
          <w:tcPr>
            <w:tcW w:w="262" w:type="pct"/>
            <w:tcBorders>
              <w:top w:val="nil"/>
              <w:left w:val="nil"/>
              <w:bottom w:val="single" w:sz="4" w:space="0" w:color="auto"/>
              <w:right w:val="single" w:sz="4" w:space="0" w:color="auto"/>
            </w:tcBorders>
            <w:shd w:val="clear" w:color="auto" w:fill="auto"/>
            <w:vAlign w:val="center"/>
            <w:hideMark/>
          </w:tcPr>
          <w:p w14:paraId="53AD54EF" w14:textId="130EB88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154,28</w:t>
            </w:r>
          </w:p>
        </w:tc>
      </w:tr>
      <w:tr w:rsidR="00B63590" w:rsidRPr="00097018" w14:paraId="2312F8D3" w14:textId="77777777" w:rsidTr="0029777F">
        <w:trPr>
          <w:trHeight w:val="324"/>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B2DE14E"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Калорийность топлива</w:t>
            </w:r>
          </w:p>
        </w:tc>
        <w:tc>
          <w:tcPr>
            <w:tcW w:w="238" w:type="pct"/>
            <w:tcBorders>
              <w:top w:val="nil"/>
              <w:left w:val="nil"/>
              <w:bottom w:val="single" w:sz="4" w:space="0" w:color="auto"/>
              <w:right w:val="single" w:sz="4" w:space="0" w:color="auto"/>
            </w:tcBorders>
            <w:shd w:val="clear" w:color="auto" w:fill="auto"/>
            <w:vAlign w:val="center"/>
            <w:hideMark/>
          </w:tcPr>
          <w:p w14:paraId="7A291C3D"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ккал/м3</w:t>
            </w:r>
          </w:p>
        </w:tc>
        <w:tc>
          <w:tcPr>
            <w:tcW w:w="240" w:type="pct"/>
            <w:tcBorders>
              <w:top w:val="single" w:sz="4" w:space="0" w:color="auto"/>
              <w:left w:val="nil"/>
              <w:bottom w:val="single" w:sz="4" w:space="0" w:color="auto"/>
              <w:right w:val="single" w:sz="4" w:space="0" w:color="auto"/>
            </w:tcBorders>
            <w:vAlign w:val="center"/>
          </w:tcPr>
          <w:p w14:paraId="162D4520" w14:textId="596C150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39" w:type="pct"/>
            <w:tcBorders>
              <w:top w:val="single" w:sz="4" w:space="0" w:color="auto"/>
              <w:left w:val="single" w:sz="4" w:space="0" w:color="auto"/>
              <w:bottom w:val="single" w:sz="4" w:space="0" w:color="auto"/>
              <w:right w:val="single" w:sz="4" w:space="0" w:color="auto"/>
            </w:tcBorders>
            <w:vAlign w:val="center"/>
          </w:tcPr>
          <w:p w14:paraId="61C1A4EE" w14:textId="51F0B36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1232A" w14:textId="3D1D73B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14" w:type="pct"/>
            <w:tcBorders>
              <w:top w:val="nil"/>
              <w:left w:val="nil"/>
              <w:bottom w:val="single" w:sz="4" w:space="0" w:color="auto"/>
              <w:right w:val="single" w:sz="4" w:space="0" w:color="auto"/>
            </w:tcBorders>
            <w:shd w:val="clear" w:color="auto" w:fill="auto"/>
            <w:vAlign w:val="center"/>
            <w:hideMark/>
          </w:tcPr>
          <w:p w14:paraId="440EE0E4" w14:textId="266536C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9D6747B" w14:textId="069B3D4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033F4A82" w14:textId="6599803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2E1A1D11" w14:textId="18CFA51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3AD9E5BA" w14:textId="337F534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44EE52A" w14:textId="77DAAD6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1BA58DE" w14:textId="6BBD242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14F029F9" w14:textId="6B489F2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C86E988" w14:textId="0A5C045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3EB9E976" w14:textId="386D128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7D3E32A6" w14:textId="2CC86F2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62A01E4" w14:textId="2105091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24975DC6" w14:textId="3D0B15D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c>
          <w:tcPr>
            <w:tcW w:w="262" w:type="pct"/>
            <w:tcBorders>
              <w:top w:val="nil"/>
              <w:left w:val="nil"/>
              <w:bottom w:val="single" w:sz="4" w:space="0" w:color="auto"/>
              <w:right w:val="single" w:sz="4" w:space="0" w:color="auto"/>
            </w:tcBorders>
            <w:shd w:val="clear" w:color="auto" w:fill="auto"/>
            <w:vAlign w:val="center"/>
            <w:hideMark/>
          </w:tcPr>
          <w:p w14:paraId="5DF53584" w14:textId="6C9F20E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7900</w:t>
            </w:r>
          </w:p>
        </w:tc>
      </w:tr>
      <w:tr w:rsidR="00B63590" w:rsidRPr="00097018" w14:paraId="3CF87ADF"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9E07166"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Топливный эквивалент</w:t>
            </w:r>
          </w:p>
        </w:tc>
        <w:tc>
          <w:tcPr>
            <w:tcW w:w="238" w:type="pct"/>
            <w:tcBorders>
              <w:top w:val="nil"/>
              <w:left w:val="nil"/>
              <w:bottom w:val="single" w:sz="4" w:space="0" w:color="auto"/>
              <w:right w:val="single" w:sz="4" w:space="0" w:color="auto"/>
            </w:tcBorders>
            <w:shd w:val="clear" w:color="auto" w:fill="auto"/>
            <w:vAlign w:val="center"/>
            <w:hideMark/>
          </w:tcPr>
          <w:p w14:paraId="226B191E"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01AF5D2F" w14:textId="208173E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39" w:type="pct"/>
            <w:tcBorders>
              <w:top w:val="single" w:sz="4" w:space="0" w:color="auto"/>
              <w:left w:val="single" w:sz="4" w:space="0" w:color="auto"/>
              <w:bottom w:val="single" w:sz="4" w:space="0" w:color="auto"/>
              <w:right w:val="single" w:sz="4" w:space="0" w:color="auto"/>
            </w:tcBorders>
            <w:vAlign w:val="center"/>
          </w:tcPr>
          <w:p w14:paraId="3F9679EA" w14:textId="43BD156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FD570" w14:textId="7FF7855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14" w:type="pct"/>
            <w:tcBorders>
              <w:top w:val="nil"/>
              <w:left w:val="nil"/>
              <w:bottom w:val="single" w:sz="4" w:space="0" w:color="auto"/>
              <w:right w:val="single" w:sz="4" w:space="0" w:color="auto"/>
            </w:tcBorders>
            <w:shd w:val="clear" w:color="auto" w:fill="auto"/>
            <w:vAlign w:val="center"/>
            <w:hideMark/>
          </w:tcPr>
          <w:p w14:paraId="623BE27B" w14:textId="62B675D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2E6C7CC0" w14:textId="24CB8F6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12FA9317" w14:textId="63A4DD3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31E99BD1" w14:textId="712975C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6A0B7F2F" w14:textId="03DC23B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561B1B3E" w14:textId="0BD2F38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68F10C50" w14:textId="1B08A99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02723D65" w14:textId="576C44B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73AA077B" w14:textId="35E2D13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5CEDF7F0" w14:textId="707BD07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304DA581" w14:textId="5C17E98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2DD30E3F" w14:textId="34AF604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14D64C33" w14:textId="754CDA9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c>
          <w:tcPr>
            <w:tcW w:w="262" w:type="pct"/>
            <w:tcBorders>
              <w:top w:val="nil"/>
              <w:left w:val="nil"/>
              <w:bottom w:val="single" w:sz="4" w:space="0" w:color="auto"/>
              <w:right w:val="single" w:sz="4" w:space="0" w:color="auto"/>
            </w:tcBorders>
            <w:shd w:val="clear" w:color="auto" w:fill="auto"/>
            <w:vAlign w:val="center"/>
            <w:hideMark/>
          </w:tcPr>
          <w:p w14:paraId="7C35F4AD" w14:textId="10F5158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1,129</w:t>
            </w:r>
          </w:p>
        </w:tc>
      </w:tr>
      <w:tr w:rsidR="00B63590" w:rsidRPr="00097018" w14:paraId="7926D0AA"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38E97C0"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Удельный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30607951"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5"/>
                <w:szCs w:val="15"/>
              </w:rPr>
              <w:t>м</w:t>
            </w:r>
            <w:r w:rsidRPr="00097018">
              <w:rPr>
                <w:rFonts w:ascii="Arial" w:hAnsi="Arial" w:cs="Arial"/>
                <w:b/>
                <w:bCs/>
                <w:color w:val="000000"/>
                <w:sz w:val="15"/>
                <w:szCs w:val="15"/>
                <w:vertAlign w:val="superscript"/>
              </w:rPr>
              <w:t>3</w:t>
            </w:r>
            <w:r w:rsidRPr="00097018">
              <w:rPr>
                <w:rFonts w:ascii="Arial" w:hAnsi="Arial" w:cs="Arial"/>
                <w:b/>
                <w:bCs/>
                <w:color w:val="000000"/>
                <w:sz w:val="15"/>
                <w:szCs w:val="15"/>
              </w:rPr>
              <w:t>/Гкал</w:t>
            </w:r>
          </w:p>
        </w:tc>
        <w:tc>
          <w:tcPr>
            <w:tcW w:w="240" w:type="pct"/>
            <w:tcBorders>
              <w:top w:val="single" w:sz="4" w:space="0" w:color="auto"/>
              <w:left w:val="nil"/>
              <w:bottom w:val="single" w:sz="4" w:space="0" w:color="auto"/>
              <w:right w:val="single" w:sz="4" w:space="0" w:color="auto"/>
            </w:tcBorders>
            <w:vAlign w:val="center"/>
          </w:tcPr>
          <w:p w14:paraId="001AE6BB" w14:textId="574E043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137,73</w:t>
            </w:r>
          </w:p>
        </w:tc>
        <w:tc>
          <w:tcPr>
            <w:tcW w:w="239" w:type="pct"/>
            <w:tcBorders>
              <w:top w:val="single" w:sz="4" w:space="0" w:color="auto"/>
              <w:left w:val="single" w:sz="4" w:space="0" w:color="auto"/>
              <w:bottom w:val="single" w:sz="4" w:space="0" w:color="auto"/>
              <w:right w:val="single" w:sz="4" w:space="0" w:color="auto"/>
            </w:tcBorders>
            <w:vAlign w:val="center"/>
          </w:tcPr>
          <w:p w14:paraId="2312404B" w14:textId="18FAE56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137,73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9451B" w14:textId="7623668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137,73</w:t>
            </w:r>
          </w:p>
        </w:tc>
        <w:tc>
          <w:tcPr>
            <w:tcW w:w="214" w:type="pct"/>
            <w:tcBorders>
              <w:top w:val="nil"/>
              <w:left w:val="nil"/>
              <w:bottom w:val="single" w:sz="4" w:space="0" w:color="auto"/>
              <w:right w:val="single" w:sz="4" w:space="0" w:color="auto"/>
            </w:tcBorders>
            <w:shd w:val="clear" w:color="auto" w:fill="auto"/>
            <w:vAlign w:val="center"/>
            <w:hideMark/>
          </w:tcPr>
          <w:p w14:paraId="461CE617" w14:textId="6484F64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DB3CC8E" w14:textId="363246E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5BB595F" w14:textId="5CF0E52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0F608009" w14:textId="710EE46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041C89AD" w14:textId="263B6E1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55DA725C" w14:textId="52AE63C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38621C53" w14:textId="3905501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26E55B05" w14:textId="55573DE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47E19181" w14:textId="6ADAC8E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3397CEAA" w14:textId="1D1BE19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61E03090" w14:textId="01907C4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70B3F839" w14:textId="4EADB6F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4346A2D6" w14:textId="2DF7897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c>
          <w:tcPr>
            <w:tcW w:w="262" w:type="pct"/>
            <w:tcBorders>
              <w:top w:val="nil"/>
              <w:left w:val="nil"/>
              <w:bottom w:val="single" w:sz="4" w:space="0" w:color="auto"/>
              <w:right w:val="single" w:sz="4" w:space="0" w:color="auto"/>
            </w:tcBorders>
            <w:shd w:val="clear" w:color="auto" w:fill="auto"/>
            <w:vAlign w:val="center"/>
            <w:hideMark/>
          </w:tcPr>
          <w:p w14:paraId="07E1B699" w14:textId="245DD10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136,70</w:t>
            </w:r>
          </w:p>
        </w:tc>
      </w:tr>
      <w:tr w:rsidR="00B63590" w:rsidRPr="00097018" w14:paraId="1BBEBDD6" w14:textId="77777777" w:rsidTr="0029777F">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11FF5BA"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КПД котлоагрегатов</w:t>
            </w:r>
          </w:p>
        </w:tc>
        <w:tc>
          <w:tcPr>
            <w:tcW w:w="238" w:type="pct"/>
            <w:tcBorders>
              <w:top w:val="nil"/>
              <w:left w:val="nil"/>
              <w:bottom w:val="single" w:sz="4" w:space="0" w:color="auto"/>
              <w:right w:val="single" w:sz="4" w:space="0" w:color="auto"/>
            </w:tcBorders>
            <w:shd w:val="clear" w:color="auto" w:fill="auto"/>
            <w:vAlign w:val="center"/>
            <w:hideMark/>
          </w:tcPr>
          <w:p w14:paraId="2222D709"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w:t>
            </w:r>
          </w:p>
        </w:tc>
        <w:tc>
          <w:tcPr>
            <w:tcW w:w="240" w:type="pct"/>
            <w:tcBorders>
              <w:top w:val="single" w:sz="4" w:space="0" w:color="auto"/>
              <w:left w:val="nil"/>
              <w:bottom w:val="single" w:sz="4" w:space="0" w:color="auto"/>
              <w:right w:val="single" w:sz="4" w:space="0" w:color="auto"/>
            </w:tcBorders>
            <w:vAlign w:val="center"/>
          </w:tcPr>
          <w:p w14:paraId="2DA02E6A" w14:textId="29A1E15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92,21</w:t>
            </w:r>
          </w:p>
        </w:tc>
        <w:tc>
          <w:tcPr>
            <w:tcW w:w="239" w:type="pct"/>
            <w:tcBorders>
              <w:top w:val="single" w:sz="4" w:space="0" w:color="auto"/>
              <w:left w:val="single" w:sz="4" w:space="0" w:color="auto"/>
              <w:bottom w:val="single" w:sz="4" w:space="0" w:color="auto"/>
              <w:right w:val="single" w:sz="4" w:space="0" w:color="auto"/>
            </w:tcBorders>
            <w:vAlign w:val="center"/>
          </w:tcPr>
          <w:p w14:paraId="7521708C" w14:textId="73C085F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92,21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951C" w14:textId="41A4410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92,21</w:t>
            </w:r>
          </w:p>
        </w:tc>
        <w:tc>
          <w:tcPr>
            <w:tcW w:w="214" w:type="pct"/>
            <w:tcBorders>
              <w:top w:val="nil"/>
              <w:left w:val="nil"/>
              <w:bottom w:val="single" w:sz="4" w:space="0" w:color="auto"/>
              <w:right w:val="single" w:sz="4" w:space="0" w:color="auto"/>
            </w:tcBorders>
            <w:shd w:val="clear" w:color="auto" w:fill="auto"/>
            <w:vAlign w:val="center"/>
            <w:hideMark/>
          </w:tcPr>
          <w:p w14:paraId="35501C87" w14:textId="25DC327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5D633A36" w14:textId="7542374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2BD1B49" w14:textId="4C20FD9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6BCC880C" w14:textId="3CF6BA5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208C2DF8" w14:textId="2BF5CE1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3CCC5571" w14:textId="17D32EC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05F69B6F" w14:textId="3A3699B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60B59A75" w14:textId="7EB7B21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31F36FFE" w14:textId="6C9B504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631C35EB" w14:textId="3CC5654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C4D5F9F" w14:textId="1EA2C9C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4F5A3C24" w14:textId="6DB7643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53C201B3" w14:textId="2D91AD7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c>
          <w:tcPr>
            <w:tcW w:w="262" w:type="pct"/>
            <w:tcBorders>
              <w:top w:val="nil"/>
              <w:left w:val="nil"/>
              <w:bottom w:val="single" w:sz="4" w:space="0" w:color="auto"/>
              <w:right w:val="single" w:sz="4" w:space="0" w:color="auto"/>
            </w:tcBorders>
            <w:shd w:val="clear" w:color="auto" w:fill="auto"/>
            <w:vAlign w:val="center"/>
            <w:hideMark/>
          </w:tcPr>
          <w:p w14:paraId="54C81AF3" w14:textId="6B4300F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93,03</w:t>
            </w:r>
          </w:p>
        </w:tc>
      </w:tr>
      <w:tr w:rsidR="00B63590" w:rsidRPr="00097018" w14:paraId="7FCE4B17"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F85813F" w14:textId="77777777" w:rsidR="00B63590" w:rsidRPr="00097018" w:rsidRDefault="00B63590" w:rsidP="00B63590">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3FBC4B2B"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кг у.т./час</w:t>
            </w:r>
          </w:p>
        </w:tc>
        <w:tc>
          <w:tcPr>
            <w:tcW w:w="240" w:type="pct"/>
            <w:tcBorders>
              <w:top w:val="single" w:sz="4" w:space="0" w:color="auto"/>
              <w:left w:val="nil"/>
              <w:bottom w:val="single" w:sz="4" w:space="0" w:color="auto"/>
              <w:right w:val="single" w:sz="4" w:space="0" w:color="auto"/>
            </w:tcBorders>
            <w:vAlign w:val="center"/>
          </w:tcPr>
          <w:p w14:paraId="359C7F12" w14:textId="09DB359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843,65</w:t>
            </w:r>
          </w:p>
        </w:tc>
        <w:tc>
          <w:tcPr>
            <w:tcW w:w="239" w:type="pct"/>
            <w:tcBorders>
              <w:top w:val="single" w:sz="4" w:space="0" w:color="auto"/>
              <w:left w:val="single" w:sz="4" w:space="0" w:color="auto"/>
              <w:bottom w:val="single" w:sz="4" w:space="0" w:color="auto"/>
              <w:right w:val="single" w:sz="4" w:space="0" w:color="auto"/>
            </w:tcBorders>
            <w:vAlign w:val="center"/>
          </w:tcPr>
          <w:p w14:paraId="4FC3B632" w14:textId="5D1BE28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843,65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18225" w14:textId="3064A93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841,54</w:t>
            </w:r>
          </w:p>
        </w:tc>
        <w:tc>
          <w:tcPr>
            <w:tcW w:w="214" w:type="pct"/>
            <w:tcBorders>
              <w:top w:val="nil"/>
              <w:left w:val="nil"/>
              <w:bottom w:val="single" w:sz="4" w:space="0" w:color="auto"/>
              <w:right w:val="single" w:sz="4" w:space="0" w:color="auto"/>
            </w:tcBorders>
            <w:shd w:val="clear" w:color="auto" w:fill="auto"/>
            <w:vAlign w:val="center"/>
            <w:hideMark/>
          </w:tcPr>
          <w:p w14:paraId="605A8115" w14:textId="58FBF2D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825,73</w:t>
            </w:r>
          </w:p>
        </w:tc>
        <w:tc>
          <w:tcPr>
            <w:tcW w:w="262" w:type="pct"/>
            <w:tcBorders>
              <w:top w:val="nil"/>
              <w:left w:val="nil"/>
              <w:bottom w:val="single" w:sz="4" w:space="0" w:color="auto"/>
              <w:right w:val="single" w:sz="4" w:space="0" w:color="auto"/>
            </w:tcBorders>
            <w:shd w:val="clear" w:color="auto" w:fill="auto"/>
            <w:vAlign w:val="center"/>
            <w:hideMark/>
          </w:tcPr>
          <w:p w14:paraId="0B16F2F3" w14:textId="038F168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0A731279" w14:textId="5FDA0BF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849,33</w:t>
            </w:r>
          </w:p>
        </w:tc>
        <w:tc>
          <w:tcPr>
            <w:tcW w:w="262" w:type="pct"/>
            <w:tcBorders>
              <w:top w:val="nil"/>
              <w:left w:val="nil"/>
              <w:bottom w:val="single" w:sz="4" w:space="0" w:color="auto"/>
              <w:right w:val="single" w:sz="4" w:space="0" w:color="auto"/>
            </w:tcBorders>
            <w:shd w:val="clear" w:color="auto" w:fill="auto"/>
            <w:vAlign w:val="center"/>
            <w:hideMark/>
          </w:tcPr>
          <w:p w14:paraId="7B98564A" w14:textId="3F96EE1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763,09</w:t>
            </w:r>
          </w:p>
        </w:tc>
        <w:tc>
          <w:tcPr>
            <w:tcW w:w="262" w:type="pct"/>
            <w:tcBorders>
              <w:top w:val="nil"/>
              <w:left w:val="nil"/>
              <w:bottom w:val="single" w:sz="4" w:space="0" w:color="auto"/>
              <w:right w:val="single" w:sz="4" w:space="0" w:color="auto"/>
            </w:tcBorders>
            <w:shd w:val="clear" w:color="auto" w:fill="auto"/>
            <w:vAlign w:val="center"/>
            <w:hideMark/>
          </w:tcPr>
          <w:p w14:paraId="1E3346C7" w14:textId="4D3EB32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763,09</w:t>
            </w:r>
          </w:p>
        </w:tc>
        <w:tc>
          <w:tcPr>
            <w:tcW w:w="262" w:type="pct"/>
            <w:tcBorders>
              <w:top w:val="nil"/>
              <w:left w:val="nil"/>
              <w:bottom w:val="single" w:sz="4" w:space="0" w:color="auto"/>
              <w:right w:val="single" w:sz="4" w:space="0" w:color="auto"/>
            </w:tcBorders>
            <w:shd w:val="clear" w:color="auto" w:fill="auto"/>
            <w:vAlign w:val="center"/>
            <w:hideMark/>
          </w:tcPr>
          <w:p w14:paraId="302EF75E" w14:textId="154E9C5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14D49809" w14:textId="7D7BE29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3AD93E4D" w14:textId="53B8944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3B37F02E" w14:textId="3FA460F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6C05F73D" w14:textId="7487FBF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3BEAD9E5" w14:textId="6D3D270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3BB5EE0C" w14:textId="2653F89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4D7A239E" w14:textId="47F5EE98"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c>
          <w:tcPr>
            <w:tcW w:w="262" w:type="pct"/>
            <w:tcBorders>
              <w:top w:val="nil"/>
              <w:left w:val="nil"/>
              <w:bottom w:val="single" w:sz="4" w:space="0" w:color="auto"/>
              <w:right w:val="single" w:sz="4" w:space="0" w:color="auto"/>
            </w:tcBorders>
            <w:shd w:val="clear" w:color="auto" w:fill="auto"/>
            <w:vAlign w:val="center"/>
            <w:hideMark/>
          </w:tcPr>
          <w:p w14:paraId="61B53565" w14:textId="61CBC21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734,71</w:t>
            </w:r>
          </w:p>
        </w:tc>
      </w:tr>
      <w:tr w:rsidR="00B63590" w:rsidRPr="00097018" w14:paraId="4B94723B" w14:textId="77777777" w:rsidTr="0029777F">
        <w:trPr>
          <w:trHeight w:val="792"/>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823A4AC" w14:textId="77777777" w:rsidR="00B63590" w:rsidRPr="00097018" w:rsidRDefault="00B63590" w:rsidP="00B63590">
            <w:pPr>
              <w:widowControl/>
              <w:jc w:val="center"/>
              <w:rPr>
                <w:rFonts w:ascii="Arial" w:hAnsi="Arial" w:cs="Arial"/>
                <w:b/>
                <w:bCs/>
                <w:color w:val="000000"/>
                <w:sz w:val="16"/>
                <w:szCs w:val="16"/>
                <w:lang w:val="ru-RU"/>
              </w:rPr>
            </w:pPr>
            <w:r w:rsidRPr="00097018">
              <w:rPr>
                <w:rFonts w:ascii="Arial" w:hAnsi="Arial" w:cs="Arial"/>
                <w:b/>
                <w:bCs/>
                <w:color w:val="000000"/>
                <w:sz w:val="16"/>
                <w:szCs w:val="16"/>
                <w:lang w:val="ru-RU"/>
              </w:rPr>
              <w:t>Максимальный часовой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7A7122F0"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sz w:val="16"/>
                <w:szCs w:val="16"/>
              </w:rPr>
              <w:t>м</w:t>
            </w:r>
            <w:r w:rsidRPr="00097018">
              <w:rPr>
                <w:rFonts w:ascii="Arial" w:hAnsi="Arial" w:cs="Arial"/>
                <w:b/>
                <w:sz w:val="16"/>
                <w:szCs w:val="16"/>
                <w:vertAlign w:val="superscript"/>
              </w:rPr>
              <w:t>3</w:t>
            </w:r>
            <w:r w:rsidRPr="00097018">
              <w:rPr>
                <w:rFonts w:ascii="Arial" w:hAnsi="Arial" w:cs="Arial"/>
                <w:b/>
                <w:sz w:val="16"/>
                <w:szCs w:val="16"/>
              </w:rPr>
              <w:t>/</w:t>
            </w:r>
            <w:r w:rsidRPr="00097018">
              <w:rPr>
                <w:rFonts w:ascii="Arial" w:hAnsi="Arial" w:cs="Arial"/>
                <w:b/>
                <w:bCs/>
                <w:color w:val="000000"/>
                <w:sz w:val="16"/>
                <w:szCs w:val="16"/>
              </w:rPr>
              <w:t>час</w:t>
            </w:r>
          </w:p>
        </w:tc>
        <w:tc>
          <w:tcPr>
            <w:tcW w:w="240" w:type="pct"/>
            <w:tcBorders>
              <w:top w:val="single" w:sz="4" w:space="0" w:color="auto"/>
              <w:left w:val="nil"/>
              <w:bottom w:val="single" w:sz="4" w:space="0" w:color="auto"/>
              <w:right w:val="single" w:sz="4" w:space="0" w:color="auto"/>
            </w:tcBorders>
            <w:vAlign w:val="center"/>
          </w:tcPr>
          <w:p w14:paraId="615643D3" w14:textId="68EC246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747,54</w:t>
            </w:r>
          </w:p>
        </w:tc>
        <w:tc>
          <w:tcPr>
            <w:tcW w:w="239" w:type="pct"/>
            <w:tcBorders>
              <w:top w:val="single" w:sz="4" w:space="0" w:color="auto"/>
              <w:left w:val="single" w:sz="4" w:space="0" w:color="auto"/>
              <w:bottom w:val="single" w:sz="4" w:space="0" w:color="auto"/>
              <w:right w:val="single" w:sz="4" w:space="0" w:color="auto"/>
            </w:tcBorders>
            <w:vAlign w:val="center"/>
          </w:tcPr>
          <w:p w14:paraId="4574F28F" w14:textId="594CE3C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747,54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A29EC" w14:textId="2921DDB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745,67</w:t>
            </w:r>
          </w:p>
        </w:tc>
        <w:tc>
          <w:tcPr>
            <w:tcW w:w="214" w:type="pct"/>
            <w:tcBorders>
              <w:top w:val="nil"/>
              <w:left w:val="nil"/>
              <w:bottom w:val="single" w:sz="4" w:space="0" w:color="auto"/>
              <w:right w:val="single" w:sz="4" w:space="0" w:color="auto"/>
            </w:tcBorders>
            <w:shd w:val="clear" w:color="auto" w:fill="auto"/>
            <w:vAlign w:val="center"/>
            <w:hideMark/>
          </w:tcPr>
          <w:p w14:paraId="797711A1" w14:textId="18E275E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731,66</w:t>
            </w:r>
          </w:p>
        </w:tc>
        <w:tc>
          <w:tcPr>
            <w:tcW w:w="262" w:type="pct"/>
            <w:tcBorders>
              <w:top w:val="nil"/>
              <w:left w:val="nil"/>
              <w:bottom w:val="single" w:sz="4" w:space="0" w:color="auto"/>
              <w:right w:val="single" w:sz="4" w:space="0" w:color="auto"/>
            </w:tcBorders>
            <w:shd w:val="clear" w:color="auto" w:fill="auto"/>
            <w:vAlign w:val="center"/>
            <w:hideMark/>
          </w:tcPr>
          <w:p w14:paraId="67EC57F4" w14:textId="289275F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70F71F41" w14:textId="4C52C6C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752,57</w:t>
            </w:r>
          </w:p>
        </w:tc>
        <w:tc>
          <w:tcPr>
            <w:tcW w:w="262" w:type="pct"/>
            <w:tcBorders>
              <w:top w:val="nil"/>
              <w:left w:val="nil"/>
              <w:bottom w:val="single" w:sz="4" w:space="0" w:color="auto"/>
              <w:right w:val="single" w:sz="4" w:space="0" w:color="auto"/>
            </w:tcBorders>
            <w:shd w:val="clear" w:color="auto" w:fill="auto"/>
            <w:vAlign w:val="center"/>
            <w:hideMark/>
          </w:tcPr>
          <w:p w14:paraId="5376E4DE" w14:textId="01B8DAA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676,16</w:t>
            </w:r>
          </w:p>
        </w:tc>
        <w:tc>
          <w:tcPr>
            <w:tcW w:w="262" w:type="pct"/>
            <w:tcBorders>
              <w:top w:val="nil"/>
              <w:left w:val="nil"/>
              <w:bottom w:val="single" w:sz="4" w:space="0" w:color="auto"/>
              <w:right w:val="single" w:sz="4" w:space="0" w:color="auto"/>
            </w:tcBorders>
            <w:shd w:val="clear" w:color="auto" w:fill="auto"/>
            <w:vAlign w:val="center"/>
            <w:hideMark/>
          </w:tcPr>
          <w:p w14:paraId="1336F3FD" w14:textId="0C5B036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676,16</w:t>
            </w:r>
          </w:p>
        </w:tc>
        <w:tc>
          <w:tcPr>
            <w:tcW w:w="262" w:type="pct"/>
            <w:tcBorders>
              <w:top w:val="nil"/>
              <w:left w:val="nil"/>
              <w:bottom w:val="single" w:sz="4" w:space="0" w:color="auto"/>
              <w:right w:val="single" w:sz="4" w:space="0" w:color="auto"/>
            </w:tcBorders>
            <w:shd w:val="clear" w:color="auto" w:fill="auto"/>
            <w:vAlign w:val="center"/>
            <w:hideMark/>
          </w:tcPr>
          <w:p w14:paraId="3E3AF47F" w14:textId="34FCDAA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76C27FD4" w14:textId="33EFD5C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1EAEE419" w14:textId="2416AEC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36716521" w14:textId="56312A0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374178DB" w14:textId="2B60F6F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65C6498A" w14:textId="7C97360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03002720" w14:textId="219DA66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37E9B0FF" w14:textId="6C3DA0E6"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c>
          <w:tcPr>
            <w:tcW w:w="262" w:type="pct"/>
            <w:tcBorders>
              <w:top w:val="nil"/>
              <w:left w:val="nil"/>
              <w:bottom w:val="single" w:sz="4" w:space="0" w:color="auto"/>
              <w:right w:val="single" w:sz="4" w:space="0" w:color="auto"/>
            </w:tcBorders>
            <w:shd w:val="clear" w:color="auto" w:fill="auto"/>
            <w:vAlign w:val="center"/>
            <w:hideMark/>
          </w:tcPr>
          <w:p w14:paraId="1B37ED39" w14:textId="624722A3"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651,00</w:t>
            </w:r>
          </w:p>
        </w:tc>
      </w:tr>
      <w:tr w:rsidR="00B63590" w:rsidRPr="00097018" w14:paraId="19EB5FE7"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8EF2910"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условного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2A07064F"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т у.т.</w:t>
            </w:r>
          </w:p>
        </w:tc>
        <w:tc>
          <w:tcPr>
            <w:tcW w:w="240" w:type="pct"/>
            <w:tcBorders>
              <w:top w:val="single" w:sz="4" w:space="0" w:color="auto"/>
              <w:left w:val="nil"/>
              <w:bottom w:val="single" w:sz="4" w:space="0" w:color="auto"/>
              <w:right w:val="single" w:sz="4" w:space="0" w:color="auto"/>
            </w:tcBorders>
            <w:vAlign w:val="center"/>
          </w:tcPr>
          <w:p w14:paraId="6A89C0B7" w14:textId="11334CE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2202,85</w:t>
            </w:r>
          </w:p>
        </w:tc>
        <w:tc>
          <w:tcPr>
            <w:tcW w:w="239" w:type="pct"/>
            <w:tcBorders>
              <w:top w:val="single" w:sz="4" w:space="0" w:color="auto"/>
              <w:left w:val="single" w:sz="4" w:space="0" w:color="auto"/>
              <w:bottom w:val="single" w:sz="4" w:space="0" w:color="auto"/>
              <w:right w:val="single" w:sz="4" w:space="0" w:color="auto"/>
            </w:tcBorders>
            <w:vAlign w:val="center"/>
          </w:tcPr>
          <w:p w14:paraId="41B31947" w14:textId="2D57DD2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2202,85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88BF" w14:textId="74E7214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2202,85</w:t>
            </w:r>
          </w:p>
        </w:tc>
        <w:tc>
          <w:tcPr>
            <w:tcW w:w="214" w:type="pct"/>
            <w:tcBorders>
              <w:top w:val="nil"/>
              <w:left w:val="nil"/>
              <w:bottom w:val="single" w:sz="4" w:space="0" w:color="auto"/>
              <w:right w:val="single" w:sz="4" w:space="0" w:color="auto"/>
            </w:tcBorders>
            <w:shd w:val="clear" w:color="auto" w:fill="auto"/>
            <w:vAlign w:val="center"/>
            <w:hideMark/>
          </w:tcPr>
          <w:p w14:paraId="63D3B398" w14:textId="6B815DD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1808,09</w:t>
            </w:r>
          </w:p>
        </w:tc>
        <w:tc>
          <w:tcPr>
            <w:tcW w:w="262" w:type="pct"/>
            <w:tcBorders>
              <w:top w:val="nil"/>
              <w:left w:val="nil"/>
              <w:bottom w:val="single" w:sz="4" w:space="0" w:color="auto"/>
              <w:right w:val="single" w:sz="4" w:space="0" w:color="auto"/>
            </w:tcBorders>
            <w:shd w:val="clear" w:color="auto" w:fill="auto"/>
            <w:vAlign w:val="center"/>
            <w:hideMark/>
          </w:tcPr>
          <w:p w14:paraId="4B9DAE80" w14:textId="7E64619E"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7B3C4DFF" w14:textId="1FD7102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2104,59</w:t>
            </w:r>
          </w:p>
        </w:tc>
        <w:tc>
          <w:tcPr>
            <w:tcW w:w="262" w:type="pct"/>
            <w:tcBorders>
              <w:top w:val="nil"/>
              <w:left w:val="nil"/>
              <w:bottom w:val="single" w:sz="4" w:space="0" w:color="auto"/>
              <w:right w:val="single" w:sz="4" w:space="0" w:color="auto"/>
            </w:tcBorders>
            <w:shd w:val="clear" w:color="auto" w:fill="auto"/>
            <w:vAlign w:val="center"/>
            <w:hideMark/>
          </w:tcPr>
          <w:p w14:paraId="5389263F" w14:textId="0C9C7715"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1864,89</w:t>
            </w:r>
          </w:p>
        </w:tc>
        <w:tc>
          <w:tcPr>
            <w:tcW w:w="262" w:type="pct"/>
            <w:tcBorders>
              <w:top w:val="nil"/>
              <w:left w:val="nil"/>
              <w:bottom w:val="single" w:sz="4" w:space="0" w:color="auto"/>
              <w:right w:val="single" w:sz="4" w:space="0" w:color="auto"/>
            </w:tcBorders>
            <w:shd w:val="clear" w:color="auto" w:fill="auto"/>
            <w:vAlign w:val="center"/>
            <w:hideMark/>
          </w:tcPr>
          <w:p w14:paraId="4F8D2D68" w14:textId="00AE3F9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1864,89</w:t>
            </w:r>
          </w:p>
        </w:tc>
        <w:tc>
          <w:tcPr>
            <w:tcW w:w="262" w:type="pct"/>
            <w:tcBorders>
              <w:top w:val="nil"/>
              <w:left w:val="nil"/>
              <w:bottom w:val="single" w:sz="4" w:space="0" w:color="auto"/>
              <w:right w:val="single" w:sz="4" w:space="0" w:color="auto"/>
            </w:tcBorders>
            <w:shd w:val="clear" w:color="auto" w:fill="auto"/>
            <w:vAlign w:val="center"/>
            <w:hideMark/>
          </w:tcPr>
          <w:p w14:paraId="7613C58C" w14:textId="7412CD4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6F8E72BC" w14:textId="4329ABD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46D47F45" w14:textId="4FBEE54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61236656" w14:textId="57A11DD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2619DD24" w14:textId="0EBF9EED"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49457722" w14:textId="10B64FE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08F83104" w14:textId="3DCEA1C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347D1BE1" w14:textId="7F11D31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c>
          <w:tcPr>
            <w:tcW w:w="262" w:type="pct"/>
            <w:tcBorders>
              <w:top w:val="nil"/>
              <w:left w:val="nil"/>
              <w:bottom w:val="single" w:sz="4" w:space="0" w:color="auto"/>
              <w:right w:val="single" w:sz="4" w:space="0" w:color="auto"/>
            </w:tcBorders>
            <w:shd w:val="clear" w:color="auto" w:fill="auto"/>
            <w:vAlign w:val="center"/>
            <w:hideMark/>
          </w:tcPr>
          <w:p w14:paraId="3EA34DC5" w14:textId="4CD030D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1785,13</w:t>
            </w:r>
          </w:p>
        </w:tc>
      </w:tr>
      <w:tr w:rsidR="00B63590" w:rsidRPr="00097018" w14:paraId="5CFE112C" w14:textId="77777777" w:rsidTr="0029777F">
        <w:trPr>
          <w:trHeight w:val="528"/>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5CAD284"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bCs/>
                <w:color w:val="000000"/>
                <w:sz w:val="16"/>
                <w:szCs w:val="16"/>
              </w:rPr>
              <w:t>Годовой расход натурального топлива</w:t>
            </w:r>
          </w:p>
        </w:tc>
        <w:tc>
          <w:tcPr>
            <w:tcW w:w="238" w:type="pct"/>
            <w:tcBorders>
              <w:top w:val="nil"/>
              <w:left w:val="nil"/>
              <w:bottom w:val="single" w:sz="4" w:space="0" w:color="auto"/>
              <w:right w:val="single" w:sz="4" w:space="0" w:color="auto"/>
            </w:tcBorders>
            <w:shd w:val="clear" w:color="auto" w:fill="auto"/>
            <w:vAlign w:val="center"/>
            <w:hideMark/>
          </w:tcPr>
          <w:p w14:paraId="00FB1B9A" w14:textId="77777777" w:rsidR="00B63590" w:rsidRPr="00097018" w:rsidRDefault="00B63590" w:rsidP="00B63590">
            <w:pPr>
              <w:widowControl/>
              <w:jc w:val="center"/>
              <w:rPr>
                <w:rFonts w:ascii="Arial" w:hAnsi="Arial" w:cs="Arial"/>
                <w:b/>
                <w:bCs/>
                <w:color w:val="000000"/>
                <w:sz w:val="16"/>
                <w:szCs w:val="16"/>
              </w:rPr>
            </w:pPr>
            <w:r w:rsidRPr="00097018">
              <w:rPr>
                <w:rFonts w:ascii="Arial" w:hAnsi="Arial" w:cs="Arial"/>
                <w:b/>
                <w:sz w:val="16"/>
                <w:szCs w:val="16"/>
              </w:rPr>
              <w:t>тыс. м</w:t>
            </w:r>
            <w:r w:rsidRPr="00097018">
              <w:rPr>
                <w:rFonts w:ascii="Arial" w:hAnsi="Arial" w:cs="Arial"/>
                <w:b/>
                <w:sz w:val="16"/>
                <w:szCs w:val="16"/>
                <w:vertAlign w:val="superscript"/>
              </w:rPr>
              <w:t>3</w:t>
            </w:r>
          </w:p>
        </w:tc>
        <w:tc>
          <w:tcPr>
            <w:tcW w:w="240" w:type="pct"/>
            <w:tcBorders>
              <w:top w:val="single" w:sz="4" w:space="0" w:color="auto"/>
              <w:left w:val="nil"/>
              <w:bottom w:val="single" w:sz="4" w:space="0" w:color="auto"/>
              <w:right w:val="single" w:sz="4" w:space="0" w:color="auto"/>
            </w:tcBorders>
            <w:vAlign w:val="center"/>
          </w:tcPr>
          <w:p w14:paraId="3C5E89FC" w14:textId="0179EA5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1951,90</w:t>
            </w:r>
          </w:p>
        </w:tc>
        <w:tc>
          <w:tcPr>
            <w:tcW w:w="239" w:type="pct"/>
            <w:tcBorders>
              <w:top w:val="single" w:sz="4" w:space="0" w:color="auto"/>
              <w:left w:val="single" w:sz="4" w:space="0" w:color="auto"/>
              <w:bottom w:val="single" w:sz="4" w:space="0" w:color="auto"/>
              <w:right w:val="single" w:sz="4" w:space="0" w:color="auto"/>
            </w:tcBorders>
            <w:vAlign w:val="center"/>
          </w:tcPr>
          <w:p w14:paraId="11E05461" w14:textId="31864464"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1951,90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1C548" w14:textId="51070E2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1951,90</w:t>
            </w:r>
          </w:p>
        </w:tc>
        <w:tc>
          <w:tcPr>
            <w:tcW w:w="214" w:type="pct"/>
            <w:tcBorders>
              <w:top w:val="nil"/>
              <w:left w:val="nil"/>
              <w:bottom w:val="single" w:sz="4" w:space="0" w:color="auto"/>
              <w:right w:val="single" w:sz="4" w:space="0" w:color="auto"/>
            </w:tcBorders>
            <w:shd w:val="clear" w:color="auto" w:fill="auto"/>
            <w:vAlign w:val="center"/>
            <w:hideMark/>
          </w:tcPr>
          <w:p w14:paraId="52CA5643" w14:textId="0841865F"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1602,11</w:t>
            </w:r>
          </w:p>
        </w:tc>
        <w:tc>
          <w:tcPr>
            <w:tcW w:w="262" w:type="pct"/>
            <w:tcBorders>
              <w:top w:val="nil"/>
              <w:left w:val="nil"/>
              <w:bottom w:val="single" w:sz="4" w:space="0" w:color="auto"/>
              <w:right w:val="single" w:sz="4" w:space="0" w:color="auto"/>
            </w:tcBorders>
            <w:shd w:val="clear" w:color="auto" w:fill="auto"/>
            <w:vAlign w:val="center"/>
            <w:hideMark/>
          </w:tcPr>
          <w:p w14:paraId="375C32E4" w14:textId="46C4DC6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6719138B" w14:textId="0E47543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1864,83</w:t>
            </w:r>
          </w:p>
        </w:tc>
        <w:tc>
          <w:tcPr>
            <w:tcW w:w="262" w:type="pct"/>
            <w:tcBorders>
              <w:top w:val="nil"/>
              <w:left w:val="nil"/>
              <w:bottom w:val="single" w:sz="4" w:space="0" w:color="auto"/>
              <w:right w:val="single" w:sz="4" w:space="0" w:color="auto"/>
            </w:tcBorders>
            <w:shd w:val="clear" w:color="auto" w:fill="auto"/>
            <w:vAlign w:val="center"/>
            <w:hideMark/>
          </w:tcPr>
          <w:p w14:paraId="480F969C" w14:textId="3845ED7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1652,44</w:t>
            </w:r>
          </w:p>
        </w:tc>
        <w:tc>
          <w:tcPr>
            <w:tcW w:w="262" w:type="pct"/>
            <w:tcBorders>
              <w:top w:val="nil"/>
              <w:left w:val="nil"/>
              <w:bottom w:val="single" w:sz="4" w:space="0" w:color="auto"/>
              <w:right w:val="single" w:sz="4" w:space="0" w:color="auto"/>
            </w:tcBorders>
            <w:shd w:val="clear" w:color="auto" w:fill="auto"/>
            <w:vAlign w:val="center"/>
            <w:hideMark/>
          </w:tcPr>
          <w:p w14:paraId="1911B3B8" w14:textId="03B5EC50"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1652,44</w:t>
            </w:r>
          </w:p>
        </w:tc>
        <w:tc>
          <w:tcPr>
            <w:tcW w:w="262" w:type="pct"/>
            <w:tcBorders>
              <w:top w:val="nil"/>
              <w:left w:val="nil"/>
              <w:bottom w:val="single" w:sz="4" w:space="0" w:color="auto"/>
              <w:right w:val="single" w:sz="4" w:space="0" w:color="auto"/>
            </w:tcBorders>
            <w:shd w:val="clear" w:color="auto" w:fill="auto"/>
            <w:vAlign w:val="center"/>
            <w:hideMark/>
          </w:tcPr>
          <w:p w14:paraId="5728538A" w14:textId="6A79B9BC"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4119A9BA" w14:textId="0F96ED49"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1091212F" w14:textId="722997AB"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2AB2CF08" w14:textId="32C1FF6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28BD4046" w14:textId="6030CF67"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7F577326" w14:textId="26E8A6B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58E98212" w14:textId="7ADE00FA"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112FE3C1" w14:textId="599444C1"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c>
          <w:tcPr>
            <w:tcW w:w="262" w:type="pct"/>
            <w:tcBorders>
              <w:top w:val="nil"/>
              <w:left w:val="nil"/>
              <w:bottom w:val="single" w:sz="4" w:space="0" w:color="auto"/>
              <w:right w:val="single" w:sz="4" w:space="0" w:color="auto"/>
            </w:tcBorders>
            <w:shd w:val="clear" w:color="auto" w:fill="auto"/>
            <w:vAlign w:val="center"/>
            <w:hideMark/>
          </w:tcPr>
          <w:p w14:paraId="75411636" w14:textId="35D464D2" w:rsidR="00B63590" w:rsidRPr="00371330" w:rsidRDefault="00B63590" w:rsidP="00B63590">
            <w:pPr>
              <w:widowControl/>
              <w:jc w:val="center"/>
              <w:rPr>
                <w:rFonts w:ascii="Arial" w:hAnsi="Arial" w:cs="Arial"/>
                <w:bCs/>
                <w:color w:val="000000"/>
                <w:sz w:val="14"/>
                <w:szCs w:val="16"/>
              </w:rPr>
            </w:pPr>
            <w:r w:rsidRPr="00371330">
              <w:rPr>
                <w:rFonts w:ascii="Arial" w:hAnsi="Arial" w:cs="Arial"/>
                <w:bCs/>
                <w:color w:val="000000"/>
                <w:sz w:val="14"/>
                <w:szCs w:val="16"/>
              </w:rPr>
              <w:t>1581,76</w:t>
            </w:r>
          </w:p>
        </w:tc>
      </w:tr>
    </w:tbl>
    <w:p w14:paraId="0A6F948A" w14:textId="77777777" w:rsidR="00097018" w:rsidRDefault="00097018" w:rsidP="00DA7FF9">
      <w:pPr>
        <w:rPr>
          <w:rFonts w:ascii="Arial" w:hAnsi="Arial" w:cs="Arial"/>
          <w:b/>
          <w:sz w:val="24"/>
          <w:szCs w:val="24"/>
          <w:lang w:val="ru-RU"/>
        </w:rPr>
        <w:sectPr w:rsidR="00097018" w:rsidSect="00097018">
          <w:footerReference w:type="default" r:id="rId55"/>
          <w:footerReference w:type="first" r:id="rId56"/>
          <w:pgSz w:w="16838" w:h="11906" w:orient="landscape"/>
          <w:pgMar w:top="1276" w:right="1134" w:bottom="567" w:left="1134" w:header="709" w:footer="709" w:gutter="0"/>
          <w:cols w:space="708"/>
          <w:titlePg/>
          <w:docGrid w:linePitch="360"/>
        </w:sectPr>
      </w:pPr>
    </w:p>
    <w:p w14:paraId="036CB67E" w14:textId="129A50B6" w:rsidR="00940AD3" w:rsidRPr="00B00F93" w:rsidRDefault="00683B82" w:rsidP="00940AD3">
      <w:pPr>
        <w:pStyle w:val="2"/>
        <w:spacing w:before="0"/>
        <w:jc w:val="center"/>
        <w:rPr>
          <w:rFonts w:ascii="Arial" w:hAnsi="Arial" w:cs="Arial"/>
          <w:color w:val="auto"/>
          <w:sz w:val="24"/>
          <w:szCs w:val="24"/>
          <w:lang w:val="ru-RU"/>
        </w:rPr>
      </w:pPr>
      <w:bookmarkStart w:id="772" w:name="_Toc403692980"/>
      <w:bookmarkStart w:id="773" w:name="_Toc403722242"/>
      <w:bookmarkStart w:id="774" w:name="_Toc403722358"/>
      <w:bookmarkStart w:id="775" w:name="_Toc405135826"/>
      <w:bookmarkStart w:id="776" w:name="_Toc405136255"/>
      <w:bookmarkStart w:id="777" w:name="_Toc405196329"/>
      <w:bookmarkStart w:id="778" w:name="_Toc411003287"/>
      <w:bookmarkStart w:id="779" w:name="_Toc420879065"/>
      <w:bookmarkStart w:id="780" w:name="_Toc420879358"/>
      <w:bookmarkStart w:id="781" w:name="_Toc420879928"/>
      <w:bookmarkStart w:id="782" w:name="_Toc420880194"/>
      <w:bookmarkStart w:id="783" w:name="_Toc424483295"/>
      <w:bookmarkStart w:id="784" w:name="_Toc424483565"/>
      <w:bookmarkStart w:id="785" w:name="_Toc461985637"/>
      <w:bookmarkStart w:id="786" w:name="_Toc461986164"/>
      <w:bookmarkStart w:id="787" w:name="_Toc465334744"/>
      <w:bookmarkStart w:id="788" w:name="_Toc497329033"/>
      <w:bookmarkStart w:id="789" w:name="_Toc46505230"/>
      <w:r w:rsidRPr="00A75C7F">
        <w:rPr>
          <w:rFonts w:ascii="Arial" w:hAnsi="Arial" w:cs="Arial"/>
          <w:color w:val="auto"/>
          <w:sz w:val="24"/>
          <w:szCs w:val="24"/>
          <w:lang w:val="ru-RU"/>
        </w:rPr>
        <w:lastRenderedPageBreak/>
        <w:t>10</w:t>
      </w:r>
      <w:r w:rsidR="00940AD3" w:rsidRPr="00A75C7F">
        <w:rPr>
          <w:rFonts w:ascii="Arial" w:hAnsi="Arial" w:cs="Arial"/>
          <w:color w:val="auto"/>
          <w:sz w:val="24"/>
          <w:szCs w:val="24"/>
          <w:lang w:val="ru-RU"/>
        </w:rPr>
        <w:t>.2. Р</w:t>
      </w:r>
      <w:r w:rsidRPr="00A75C7F">
        <w:rPr>
          <w:rFonts w:ascii="Arial" w:hAnsi="Arial" w:cs="Arial"/>
          <w:color w:val="auto"/>
          <w:sz w:val="24"/>
          <w:szCs w:val="24"/>
          <w:lang w:val="ru-RU"/>
        </w:rPr>
        <w:t>езультаты р</w:t>
      </w:r>
      <w:r w:rsidR="00940AD3" w:rsidRPr="00A75C7F">
        <w:rPr>
          <w:rFonts w:ascii="Arial" w:hAnsi="Arial" w:cs="Arial"/>
          <w:color w:val="auto"/>
          <w:sz w:val="24"/>
          <w:szCs w:val="24"/>
          <w:lang w:val="ru-RU"/>
        </w:rPr>
        <w:t>асчет</w:t>
      </w:r>
      <w:r w:rsidRPr="00A75C7F">
        <w:rPr>
          <w:rFonts w:ascii="Arial" w:hAnsi="Arial" w:cs="Arial"/>
          <w:color w:val="auto"/>
          <w:sz w:val="24"/>
          <w:szCs w:val="24"/>
          <w:lang w:val="ru-RU"/>
        </w:rPr>
        <w:t>ов</w:t>
      </w:r>
      <w:r w:rsidR="00940AD3" w:rsidRPr="00A75C7F">
        <w:rPr>
          <w:rFonts w:ascii="Arial" w:hAnsi="Arial" w:cs="Arial"/>
          <w:color w:val="auto"/>
          <w:sz w:val="24"/>
          <w:szCs w:val="24"/>
          <w:lang w:val="ru-RU"/>
        </w:rPr>
        <w:t xml:space="preserve"> по каждому источнику тепловой энергии нормативных запасов видов топлива</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CA1AD54" w14:textId="77777777" w:rsidR="00940AD3" w:rsidRPr="00B00F93" w:rsidRDefault="00940AD3" w:rsidP="00940AD3">
      <w:pPr>
        <w:ind w:firstLine="708"/>
        <w:jc w:val="both"/>
        <w:rPr>
          <w:rFonts w:ascii="Arial" w:hAnsi="Arial" w:cs="Arial"/>
          <w:sz w:val="24"/>
          <w:szCs w:val="24"/>
          <w:lang w:val="ru-RU"/>
        </w:rPr>
      </w:pPr>
      <w:r w:rsidRPr="00B00F93">
        <w:rPr>
          <w:rFonts w:ascii="Arial" w:hAnsi="Arial" w:cs="Arial"/>
          <w:sz w:val="24"/>
          <w:szCs w:val="24"/>
          <w:lang w:val="ru-RU"/>
        </w:rPr>
        <w:t xml:space="preserve">  </w:t>
      </w:r>
    </w:p>
    <w:p w14:paraId="61835A23"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Расчет нормативного запаса топлива на источниках тепловой энергии регламентирован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России от 10.08.2012 г. № 377.</w:t>
      </w:r>
    </w:p>
    <w:p w14:paraId="0725DCD7"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В приказе определены три вида нормативов запаса топлива:</w:t>
      </w:r>
    </w:p>
    <w:p w14:paraId="5295DBB4"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Общий нормативный запас топлива (ОНЗТ);</w:t>
      </w:r>
    </w:p>
    <w:p w14:paraId="5A1A59B0"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Неснижаемый нормативный запас топлива (ННЗТ);</w:t>
      </w:r>
    </w:p>
    <w:p w14:paraId="3FEF91D9"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Нормативный эксплуатационный запас топлива (НЭЗТ).</w:t>
      </w:r>
    </w:p>
    <w:p w14:paraId="64BB14A9" w14:textId="27AD1314"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Норматив запасов топлива на котельных рассчитывается как запас основн</w:t>
      </w:r>
      <w:r w:rsidR="006A646C" w:rsidRPr="00B00F93">
        <w:rPr>
          <w:rFonts w:ascii="Arial" w:hAnsi="Arial" w:cs="Arial"/>
          <w:sz w:val="24"/>
          <w:szCs w:val="24"/>
          <w:shd w:val="clear" w:color="auto" w:fill="FFFFFF"/>
          <w:lang w:val="ru-RU"/>
        </w:rPr>
        <w:t xml:space="preserve">ого и резервного видов топлива </w:t>
      </w:r>
      <w:r w:rsidRPr="00B00F93">
        <w:rPr>
          <w:rFonts w:ascii="Arial" w:hAnsi="Arial" w:cs="Arial"/>
          <w:sz w:val="24"/>
          <w:szCs w:val="24"/>
          <w:shd w:val="clear" w:color="auto" w:fill="FFFFFF"/>
          <w:lang w:val="ru-RU"/>
        </w:rPr>
        <w:t>и определяется по сумме объемов неснижаемого нормативного запаса топлива и нормативного эксплуатационного запаса топлива.</w:t>
      </w:r>
    </w:p>
    <w:p w14:paraId="781487A2" w14:textId="77777777" w:rsidR="00B843F6" w:rsidRPr="00B00F93" w:rsidRDefault="00B843F6"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w:t>
      </w:r>
    </w:p>
    <w:p w14:paraId="46A455CD" w14:textId="77777777" w:rsidR="00A022CC" w:rsidRPr="00B00F93" w:rsidRDefault="00A022CC"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В расчете ННЗТ также учитываются следующие объекты:</w:t>
      </w:r>
    </w:p>
    <w:p w14:paraId="297C6E5E" w14:textId="77777777" w:rsidR="00A022CC" w:rsidRPr="00B00F93" w:rsidRDefault="00A022CC"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объекты социально значимых категорий потребителей – в размере максимальной тепловой нагрузки за вычетом тепловой нагрузки горячего водоснабжения;</w:t>
      </w:r>
    </w:p>
    <w:p w14:paraId="25A2DE46" w14:textId="77777777" w:rsidR="00A022CC" w:rsidRPr="00B00F93" w:rsidRDefault="00A022CC"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центральные тепловые пункты, насосные станции, собственные нужды источников тепловой энергии в осенне-зимний период.</w:t>
      </w:r>
    </w:p>
    <w:p w14:paraId="7435D9E6" w14:textId="77777777" w:rsidR="00A022CC" w:rsidRPr="00B00F93" w:rsidRDefault="00A022CC"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Для котельных, работающих на газе, ННЗТ устанавливается по резервному топливу. Расчет неснижаемого запаса топлива выполняется по суточному расходу топлива самого холодного месяца и количеству суток:</w:t>
      </w:r>
    </w:p>
    <w:p w14:paraId="50F54EC8" w14:textId="77777777" w:rsidR="00A022CC" w:rsidRPr="00B00F93" w:rsidRDefault="00A022CC" w:rsidP="00372368">
      <w:pPr>
        <w:spacing w:line="276" w:lineRule="auto"/>
        <w:ind w:firstLine="708"/>
        <w:jc w:val="center"/>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object w:dxaOrig="1900" w:dyaOrig="400" w14:anchorId="530CDCC0">
          <v:shape id="_x0000_i1040" type="#_x0000_t75" style="width:84pt;height:24pt" o:ole="">
            <v:imagedata r:id="rId57" o:title=""/>
          </v:shape>
          <o:OLEObject Type="Embed" ProgID="Equation.3" ShapeID="_x0000_i1040" DrawAspect="Content" ObjectID="_1717230312" r:id="rId58"/>
        </w:object>
      </w:r>
    </w:p>
    <w:p w14:paraId="6DDC1CCE" w14:textId="1804A104" w:rsidR="00A022CC" w:rsidRPr="00B00F93" w:rsidRDefault="00A022CC" w:rsidP="00372368">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xml:space="preserve">где </w:t>
      </w:r>
      <w:r w:rsidRPr="00B00F93">
        <w:rPr>
          <w:rFonts w:ascii="Arial" w:hAnsi="Arial" w:cs="Arial"/>
          <w:sz w:val="24"/>
          <w:szCs w:val="24"/>
          <w:shd w:val="clear" w:color="auto" w:fill="FFFFFF"/>
          <w:lang w:val="ru-RU"/>
        </w:rPr>
        <w:object w:dxaOrig="480" w:dyaOrig="380" w14:anchorId="2F7DA1EB">
          <v:shape id="_x0000_i1041" type="#_x0000_t75" style="width:24pt;height:12pt" o:ole="">
            <v:imagedata r:id="rId59" o:title=""/>
          </v:shape>
          <o:OLEObject Type="Embed" ProgID="Equation.3" ShapeID="_x0000_i1041" DrawAspect="Content" ObjectID="_1717230313" r:id="rId60"/>
        </w:object>
      </w:r>
      <w:r w:rsidRPr="00B00F93">
        <w:rPr>
          <w:rFonts w:ascii="Arial" w:hAnsi="Arial" w:cs="Arial"/>
          <w:sz w:val="24"/>
          <w:szCs w:val="24"/>
          <w:shd w:val="clear" w:color="auto" w:fill="FFFFFF"/>
          <w:lang w:val="ru-RU"/>
        </w:rPr>
        <w:t xml:space="preserve">– среднесуточное значение отпуска тепловой энергии в тепловую сеть в самом холодном месяце, Гкал/сутки; </w:t>
      </w:r>
      <w:r w:rsidRPr="00B00F93">
        <w:rPr>
          <w:rFonts w:ascii="Arial" w:hAnsi="Arial" w:cs="Arial"/>
          <w:sz w:val="24"/>
          <w:szCs w:val="24"/>
          <w:shd w:val="clear" w:color="auto" w:fill="FFFFFF"/>
          <w:lang w:val="ru-RU"/>
        </w:rPr>
        <w:object w:dxaOrig="460" w:dyaOrig="400" w14:anchorId="01B98AFE">
          <v:shape id="_x0000_i1042" type="#_x0000_t75" style="width:18pt;height:24pt" o:ole="">
            <v:imagedata r:id="rId61" o:title=""/>
          </v:shape>
          <o:OLEObject Type="Embed" ProgID="Equation.3" ShapeID="_x0000_i1042" DrawAspect="Content" ObjectID="_1717230314" r:id="rId62"/>
        </w:object>
      </w:r>
      <w:r w:rsidRPr="00B00F93">
        <w:rPr>
          <w:rFonts w:ascii="Arial" w:hAnsi="Arial" w:cs="Arial"/>
          <w:sz w:val="24"/>
          <w:szCs w:val="24"/>
          <w:shd w:val="clear" w:color="auto" w:fill="FFFFFF"/>
          <w:lang w:val="ru-RU"/>
        </w:rPr>
        <w:t xml:space="preserve"> – расчетный норматив удельного расхода условного топлива на отпущенную тепловую энергию для самого холодного месяца (при работе в режиме «выживания»), кг у.т./Гкал; Т – длительность периода формирования объема неснижаемого запаса топлива, при доставке жидкого топлива автотранспортом на 5-ти суточный расход самого холодного месяца (при доставке твердого топлива – 7-ти суточный период) года соответственно. </w:t>
      </w:r>
      <w:r w:rsidR="00371330">
        <w:rPr>
          <w:rFonts w:ascii="Arial" w:hAnsi="Arial" w:cs="Arial"/>
          <w:sz w:val="24"/>
          <w:szCs w:val="24"/>
          <w:shd w:val="clear" w:color="auto" w:fill="FFFFFF"/>
          <w:lang w:val="ru-RU"/>
        </w:rPr>
        <w:t>Общий запас по МУП «ПЭК» - 52,5 тонны.</w:t>
      </w:r>
    </w:p>
    <w:p w14:paraId="3049F5FC" w14:textId="77777777" w:rsidR="00A022CC" w:rsidRPr="00B00F93" w:rsidRDefault="00A022CC" w:rsidP="00A022CC">
      <w:pPr>
        <w:jc w:val="both"/>
        <w:rPr>
          <w:rFonts w:ascii="Arial" w:eastAsia="Arial Unicode MS" w:hAnsi="Arial" w:cs="Arial"/>
          <w:sz w:val="24"/>
          <w:szCs w:val="24"/>
          <w:lang w:val="ru-RU"/>
        </w:rPr>
      </w:pPr>
    </w:p>
    <w:p w14:paraId="206E94CC" w14:textId="216C9545" w:rsidR="00940AD3" w:rsidRDefault="00940AD3" w:rsidP="00940AD3">
      <w:pPr>
        <w:ind w:firstLine="708"/>
        <w:jc w:val="both"/>
        <w:rPr>
          <w:rFonts w:ascii="Arial" w:eastAsia="Arial Unicode MS" w:hAnsi="Arial" w:cs="Arial"/>
          <w:sz w:val="24"/>
          <w:szCs w:val="24"/>
          <w:lang w:val="ru-RU"/>
        </w:rPr>
      </w:pPr>
      <w:r w:rsidRPr="00B00F93">
        <w:rPr>
          <w:rFonts w:ascii="Arial" w:eastAsia="Arial Unicode MS" w:hAnsi="Arial" w:cs="Arial"/>
          <w:sz w:val="24"/>
          <w:szCs w:val="24"/>
          <w:lang w:val="ru-RU"/>
        </w:rPr>
        <w:t xml:space="preserve">Данные о неснижаемых запасах топлива приведены в </w:t>
      </w:r>
      <w:r w:rsidR="0029777F">
        <w:rPr>
          <w:rFonts w:ascii="Arial" w:eastAsia="Arial Unicode MS" w:hAnsi="Arial" w:cs="Arial"/>
          <w:sz w:val="24"/>
          <w:szCs w:val="24"/>
          <w:lang w:val="ru-RU"/>
        </w:rPr>
        <w:t>таблице</w:t>
      </w:r>
      <w:r w:rsidRPr="00A75C7F">
        <w:rPr>
          <w:rFonts w:ascii="Arial" w:eastAsia="Arial Unicode MS" w:hAnsi="Arial" w:cs="Arial"/>
          <w:sz w:val="24"/>
          <w:szCs w:val="24"/>
          <w:lang w:val="ru-RU"/>
        </w:rPr>
        <w:t xml:space="preserve"> </w:t>
      </w:r>
      <w:r w:rsidR="00683B82" w:rsidRPr="00A75C7F">
        <w:rPr>
          <w:rFonts w:ascii="Arial" w:eastAsia="Arial Unicode MS" w:hAnsi="Arial" w:cs="Arial"/>
          <w:sz w:val="24"/>
          <w:szCs w:val="24"/>
          <w:lang w:val="ru-RU"/>
        </w:rPr>
        <w:t>10</w:t>
      </w:r>
      <w:r w:rsidRPr="00A75C7F">
        <w:rPr>
          <w:rFonts w:ascii="Arial" w:eastAsia="Arial Unicode MS" w:hAnsi="Arial" w:cs="Arial"/>
          <w:sz w:val="24"/>
          <w:szCs w:val="24"/>
          <w:lang w:val="ru-RU"/>
        </w:rPr>
        <w:t>.</w:t>
      </w:r>
      <w:r w:rsidR="009D63C4">
        <w:rPr>
          <w:rFonts w:ascii="Arial" w:eastAsia="Arial Unicode MS" w:hAnsi="Arial" w:cs="Arial"/>
          <w:sz w:val="24"/>
          <w:szCs w:val="24"/>
          <w:lang w:val="ru-RU"/>
        </w:rPr>
        <w:t>6</w:t>
      </w:r>
      <w:r w:rsidR="0029777F">
        <w:rPr>
          <w:rFonts w:ascii="Arial" w:eastAsia="Arial Unicode MS" w:hAnsi="Arial" w:cs="Arial"/>
          <w:sz w:val="24"/>
          <w:szCs w:val="24"/>
          <w:lang w:val="ru-RU"/>
        </w:rPr>
        <w:t>.</w:t>
      </w:r>
    </w:p>
    <w:p w14:paraId="7758CC2C" w14:textId="77777777" w:rsidR="00587858" w:rsidRDefault="00587858" w:rsidP="00940AD3">
      <w:pPr>
        <w:ind w:firstLine="708"/>
        <w:jc w:val="both"/>
        <w:rPr>
          <w:rFonts w:ascii="Arial" w:eastAsia="Arial Unicode MS" w:hAnsi="Arial" w:cs="Arial"/>
          <w:sz w:val="24"/>
          <w:szCs w:val="24"/>
          <w:lang w:val="ru-RU"/>
        </w:rPr>
      </w:pPr>
    </w:p>
    <w:p w14:paraId="249D9A7D" w14:textId="77A8F920" w:rsidR="00587858" w:rsidRDefault="00587858" w:rsidP="00587858">
      <w:pPr>
        <w:jc w:val="both"/>
        <w:rPr>
          <w:rFonts w:ascii="Arial" w:eastAsia="Arial Unicode MS" w:hAnsi="Arial" w:cs="Arial"/>
          <w:sz w:val="24"/>
          <w:szCs w:val="24"/>
          <w:lang w:val="ru-RU"/>
        </w:rPr>
      </w:pPr>
      <w:r>
        <w:rPr>
          <w:rFonts w:ascii="Arial" w:eastAsia="Arial Unicode MS" w:hAnsi="Arial" w:cs="Arial"/>
          <w:sz w:val="24"/>
          <w:szCs w:val="24"/>
          <w:lang w:val="ru-RU"/>
        </w:rPr>
        <w:t xml:space="preserve">Таблица – 10.6 - </w:t>
      </w:r>
      <w:r w:rsidRPr="00B00F93">
        <w:rPr>
          <w:rFonts w:ascii="Arial" w:eastAsia="Arial Unicode MS" w:hAnsi="Arial" w:cs="Arial"/>
          <w:sz w:val="24"/>
          <w:szCs w:val="24"/>
          <w:lang w:val="ru-RU"/>
        </w:rPr>
        <w:t>Данные о неснижаемых запасах топлива</w:t>
      </w:r>
      <w:r>
        <w:rPr>
          <w:rFonts w:ascii="Arial" w:eastAsia="Arial Unicode MS" w:hAnsi="Arial" w:cs="Arial"/>
          <w:sz w:val="24"/>
          <w:szCs w:val="24"/>
          <w:lang w:val="ru-RU"/>
        </w:rPr>
        <w:t xml:space="preserve"> котельных с. Парабель</w:t>
      </w:r>
    </w:p>
    <w:tbl>
      <w:tblPr>
        <w:tblStyle w:val="a4"/>
        <w:tblW w:w="0" w:type="auto"/>
        <w:tblLook w:val="04A0" w:firstRow="1" w:lastRow="0" w:firstColumn="1" w:lastColumn="0" w:noHBand="0" w:noVBand="1"/>
      </w:tblPr>
      <w:tblGrid>
        <w:gridCol w:w="2055"/>
        <w:gridCol w:w="1739"/>
        <w:gridCol w:w="2977"/>
        <w:gridCol w:w="1452"/>
        <w:gridCol w:w="2056"/>
      </w:tblGrid>
      <w:tr w:rsidR="00587858" w14:paraId="1512C96E" w14:textId="77777777" w:rsidTr="009D5043">
        <w:trPr>
          <w:trHeight w:val="463"/>
        </w:trPr>
        <w:tc>
          <w:tcPr>
            <w:tcW w:w="2055" w:type="dxa"/>
            <w:vMerge w:val="restart"/>
            <w:vAlign w:val="center"/>
          </w:tcPr>
          <w:p w14:paraId="595D4F6A" w14:textId="466912C6" w:rsidR="00587858" w:rsidRDefault="00587858" w:rsidP="0029777F">
            <w:pPr>
              <w:jc w:val="center"/>
              <w:rPr>
                <w:rFonts w:ascii="Arial" w:eastAsia="Arial Unicode MS" w:hAnsi="Arial" w:cs="Arial"/>
                <w:sz w:val="24"/>
                <w:szCs w:val="24"/>
                <w:lang w:val="ru-RU"/>
              </w:rPr>
            </w:pPr>
            <w:r>
              <w:rPr>
                <w:rFonts w:ascii="Arial" w:eastAsia="Arial Unicode MS" w:hAnsi="Arial" w:cs="Arial"/>
                <w:sz w:val="24"/>
                <w:szCs w:val="24"/>
                <w:lang w:val="ru-RU"/>
              </w:rPr>
              <w:t>Котельная</w:t>
            </w:r>
          </w:p>
        </w:tc>
        <w:tc>
          <w:tcPr>
            <w:tcW w:w="1739" w:type="dxa"/>
            <w:vMerge w:val="restart"/>
            <w:vAlign w:val="center"/>
          </w:tcPr>
          <w:p w14:paraId="6BBC7FFB" w14:textId="118B7118" w:rsidR="00587858" w:rsidRDefault="00587858" w:rsidP="0029777F">
            <w:pPr>
              <w:jc w:val="center"/>
              <w:rPr>
                <w:rFonts w:ascii="Arial" w:eastAsia="Arial Unicode MS" w:hAnsi="Arial" w:cs="Arial"/>
                <w:sz w:val="24"/>
                <w:szCs w:val="24"/>
                <w:lang w:val="ru-RU"/>
              </w:rPr>
            </w:pPr>
            <w:r>
              <w:rPr>
                <w:rFonts w:ascii="Arial" w:eastAsia="Arial Unicode MS" w:hAnsi="Arial" w:cs="Arial"/>
                <w:sz w:val="24"/>
                <w:szCs w:val="24"/>
                <w:lang w:val="ru-RU"/>
              </w:rPr>
              <w:t>Вид топлива</w:t>
            </w:r>
          </w:p>
        </w:tc>
        <w:tc>
          <w:tcPr>
            <w:tcW w:w="2977" w:type="dxa"/>
            <w:vMerge w:val="restart"/>
            <w:vAlign w:val="center"/>
          </w:tcPr>
          <w:p w14:paraId="39869E4B" w14:textId="2F006EF4" w:rsidR="00587858" w:rsidRDefault="00587858" w:rsidP="00371330">
            <w:pPr>
              <w:jc w:val="center"/>
              <w:rPr>
                <w:rFonts w:ascii="Arial" w:eastAsia="Arial Unicode MS" w:hAnsi="Arial" w:cs="Arial"/>
                <w:sz w:val="24"/>
                <w:szCs w:val="24"/>
                <w:lang w:val="ru-RU"/>
              </w:rPr>
            </w:pPr>
            <w:r>
              <w:rPr>
                <w:rFonts w:ascii="Arial" w:eastAsia="Arial Unicode MS" w:hAnsi="Arial" w:cs="Arial"/>
                <w:sz w:val="24"/>
                <w:szCs w:val="24"/>
                <w:lang w:val="ru-RU"/>
              </w:rPr>
              <w:t>Норматив общего запаса топлива (ОНЗТ), т.</w:t>
            </w:r>
          </w:p>
        </w:tc>
        <w:tc>
          <w:tcPr>
            <w:tcW w:w="3508" w:type="dxa"/>
            <w:gridSpan w:val="2"/>
            <w:vAlign w:val="center"/>
          </w:tcPr>
          <w:p w14:paraId="76617D59" w14:textId="2E293E97" w:rsidR="00587858" w:rsidRDefault="00587858" w:rsidP="0029777F">
            <w:pPr>
              <w:jc w:val="center"/>
              <w:rPr>
                <w:rFonts w:ascii="Arial" w:eastAsia="Arial Unicode MS" w:hAnsi="Arial" w:cs="Arial"/>
                <w:sz w:val="24"/>
                <w:szCs w:val="24"/>
                <w:lang w:val="ru-RU"/>
              </w:rPr>
            </w:pPr>
            <w:r>
              <w:rPr>
                <w:rFonts w:ascii="Arial" w:eastAsia="Arial Unicode MS" w:hAnsi="Arial" w:cs="Arial"/>
                <w:sz w:val="24"/>
                <w:szCs w:val="24"/>
                <w:lang w:val="ru-RU"/>
              </w:rPr>
              <w:t>В том числе</w:t>
            </w:r>
          </w:p>
        </w:tc>
      </w:tr>
      <w:tr w:rsidR="00587858" w14:paraId="638D63EB" w14:textId="77777777" w:rsidTr="009D5043">
        <w:tc>
          <w:tcPr>
            <w:tcW w:w="2055" w:type="dxa"/>
            <w:vMerge/>
            <w:vAlign w:val="center"/>
          </w:tcPr>
          <w:p w14:paraId="0CC62B73" w14:textId="77777777" w:rsidR="00587858" w:rsidRDefault="00587858" w:rsidP="0029777F">
            <w:pPr>
              <w:jc w:val="center"/>
              <w:rPr>
                <w:rFonts w:ascii="Arial" w:eastAsia="Arial Unicode MS" w:hAnsi="Arial" w:cs="Arial"/>
                <w:sz w:val="24"/>
                <w:szCs w:val="24"/>
                <w:lang w:val="ru-RU"/>
              </w:rPr>
            </w:pPr>
          </w:p>
        </w:tc>
        <w:tc>
          <w:tcPr>
            <w:tcW w:w="1739" w:type="dxa"/>
            <w:vMerge/>
            <w:vAlign w:val="center"/>
          </w:tcPr>
          <w:p w14:paraId="297D8DE1" w14:textId="77777777" w:rsidR="00587858" w:rsidRDefault="00587858" w:rsidP="0029777F">
            <w:pPr>
              <w:jc w:val="center"/>
              <w:rPr>
                <w:rFonts w:ascii="Arial" w:eastAsia="Arial Unicode MS" w:hAnsi="Arial" w:cs="Arial"/>
                <w:sz w:val="24"/>
                <w:szCs w:val="24"/>
                <w:lang w:val="ru-RU"/>
              </w:rPr>
            </w:pPr>
          </w:p>
        </w:tc>
        <w:tc>
          <w:tcPr>
            <w:tcW w:w="2977" w:type="dxa"/>
            <w:vMerge/>
            <w:vAlign w:val="center"/>
          </w:tcPr>
          <w:p w14:paraId="50B8C5EE" w14:textId="77777777" w:rsidR="00587858" w:rsidRDefault="00587858" w:rsidP="0029777F">
            <w:pPr>
              <w:jc w:val="center"/>
              <w:rPr>
                <w:rFonts w:ascii="Arial" w:eastAsia="Arial Unicode MS" w:hAnsi="Arial" w:cs="Arial"/>
                <w:sz w:val="24"/>
                <w:szCs w:val="24"/>
                <w:lang w:val="ru-RU"/>
              </w:rPr>
            </w:pPr>
          </w:p>
        </w:tc>
        <w:tc>
          <w:tcPr>
            <w:tcW w:w="1452" w:type="dxa"/>
            <w:vAlign w:val="center"/>
          </w:tcPr>
          <w:p w14:paraId="5B8E2974" w14:textId="12A87DA2" w:rsidR="00587858" w:rsidRDefault="00587858" w:rsidP="00371330">
            <w:pPr>
              <w:jc w:val="center"/>
              <w:rPr>
                <w:rFonts w:ascii="Arial" w:eastAsia="Arial Unicode MS" w:hAnsi="Arial" w:cs="Arial"/>
                <w:sz w:val="24"/>
                <w:szCs w:val="24"/>
                <w:lang w:val="ru-RU"/>
              </w:rPr>
            </w:pPr>
            <w:r>
              <w:rPr>
                <w:rFonts w:ascii="Arial" w:eastAsia="Arial Unicode MS" w:hAnsi="Arial" w:cs="Arial"/>
                <w:sz w:val="24"/>
                <w:szCs w:val="24"/>
                <w:lang w:val="ru-RU"/>
              </w:rPr>
              <w:t xml:space="preserve">(ННЗТ), </w:t>
            </w:r>
            <w:r w:rsidR="00371330">
              <w:rPr>
                <w:rFonts w:ascii="Arial" w:eastAsia="Arial Unicode MS" w:hAnsi="Arial" w:cs="Arial"/>
                <w:sz w:val="24"/>
                <w:szCs w:val="24"/>
                <w:lang w:val="ru-RU"/>
              </w:rPr>
              <w:t>т</w:t>
            </w:r>
            <w:r>
              <w:rPr>
                <w:rFonts w:ascii="Arial" w:eastAsia="Arial Unicode MS" w:hAnsi="Arial" w:cs="Arial"/>
                <w:sz w:val="24"/>
                <w:szCs w:val="24"/>
                <w:lang w:val="ru-RU"/>
              </w:rPr>
              <w:t>.</w:t>
            </w:r>
          </w:p>
        </w:tc>
        <w:tc>
          <w:tcPr>
            <w:tcW w:w="2056" w:type="dxa"/>
            <w:vAlign w:val="center"/>
          </w:tcPr>
          <w:p w14:paraId="77D939DA" w14:textId="33B8907B" w:rsidR="00587858" w:rsidRDefault="00587858" w:rsidP="00371330">
            <w:pPr>
              <w:jc w:val="center"/>
              <w:rPr>
                <w:rFonts w:ascii="Arial" w:eastAsia="Arial Unicode MS" w:hAnsi="Arial" w:cs="Arial"/>
                <w:sz w:val="24"/>
                <w:szCs w:val="24"/>
                <w:lang w:val="ru-RU"/>
              </w:rPr>
            </w:pPr>
            <w:r>
              <w:rPr>
                <w:rFonts w:ascii="Arial" w:eastAsia="Arial Unicode MS" w:hAnsi="Arial" w:cs="Arial"/>
                <w:sz w:val="24"/>
                <w:szCs w:val="24"/>
                <w:lang w:val="ru-RU"/>
              </w:rPr>
              <w:t>(НЭЗТ), т.</w:t>
            </w:r>
          </w:p>
        </w:tc>
      </w:tr>
      <w:tr w:rsidR="000629EF" w14:paraId="498E1F47" w14:textId="77777777" w:rsidTr="009D5043">
        <w:tc>
          <w:tcPr>
            <w:tcW w:w="2055" w:type="dxa"/>
            <w:vAlign w:val="center"/>
          </w:tcPr>
          <w:p w14:paraId="423F14CC" w14:textId="5F6A5CD2" w:rsidR="000629EF" w:rsidRDefault="000629EF" w:rsidP="000629EF">
            <w:pPr>
              <w:jc w:val="center"/>
              <w:rPr>
                <w:rFonts w:ascii="Arial" w:eastAsia="Arial Unicode MS" w:hAnsi="Arial" w:cs="Arial"/>
                <w:sz w:val="24"/>
                <w:szCs w:val="24"/>
                <w:lang w:val="ru-RU"/>
              </w:rPr>
            </w:pPr>
            <w:r>
              <w:rPr>
                <w:rFonts w:ascii="Arial" w:eastAsia="Arial Unicode MS" w:hAnsi="Arial" w:cs="Arial"/>
                <w:sz w:val="24"/>
                <w:szCs w:val="24"/>
                <w:lang w:val="ru-RU"/>
              </w:rPr>
              <w:t>«Подсолнухи»</w:t>
            </w:r>
          </w:p>
        </w:tc>
        <w:tc>
          <w:tcPr>
            <w:tcW w:w="1739" w:type="dxa"/>
            <w:vAlign w:val="center"/>
          </w:tcPr>
          <w:p w14:paraId="090DBB91" w14:textId="3955F31D" w:rsidR="000629EF" w:rsidRDefault="000629EF" w:rsidP="000629EF">
            <w:pPr>
              <w:jc w:val="center"/>
              <w:rPr>
                <w:rFonts w:ascii="Arial" w:eastAsia="Arial Unicode MS" w:hAnsi="Arial" w:cs="Arial"/>
                <w:sz w:val="24"/>
                <w:szCs w:val="24"/>
                <w:lang w:val="ru-RU"/>
              </w:rPr>
            </w:pPr>
            <w:r>
              <w:rPr>
                <w:rFonts w:ascii="Arial" w:eastAsia="Arial Unicode MS" w:hAnsi="Arial" w:cs="Arial"/>
                <w:sz w:val="24"/>
                <w:szCs w:val="24"/>
                <w:lang w:val="ru-RU"/>
              </w:rPr>
              <w:t>диз. топливо</w:t>
            </w:r>
          </w:p>
        </w:tc>
        <w:tc>
          <w:tcPr>
            <w:tcW w:w="2977" w:type="dxa"/>
            <w:vAlign w:val="center"/>
          </w:tcPr>
          <w:p w14:paraId="6EE15AE7" w14:textId="19AB67C7" w:rsidR="000629EF" w:rsidRDefault="00371330" w:rsidP="000629EF">
            <w:pPr>
              <w:jc w:val="center"/>
              <w:rPr>
                <w:rFonts w:ascii="Arial" w:eastAsia="Arial Unicode MS" w:hAnsi="Arial" w:cs="Arial"/>
                <w:sz w:val="24"/>
                <w:szCs w:val="24"/>
                <w:lang w:val="ru-RU"/>
              </w:rPr>
            </w:pPr>
            <w:r>
              <w:rPr>
                <w:rFonts w:ascii="Arial" w:eastAsia="Arial Unicode MS" w:hAnsi="Arial" w:cs="Arial"/>
                <w:sz w:val="24"/>
                <w:szCs w:val="24"/>
                <w:lang w:val="ru-RU"/>
              </w:rPr>
              <w:t>2,1</w:t>
            </w:r>
          </w:p>
        </w:tc>
        <w:tc>
          <w:tcPr>
            <w:tcW w:w="1452" w:type="dxa"/>
            <w:vAlign w:val="center"/>
          </w:tcPr>
          <w:p w14:paraId="566936B8" w14:textId="70667DDF" w:rsidR="000629EF" w:rsidRDefault="00371330" w:rsidP="000629EF">
            <w:pPr>
              <w:jc w:val="center"/>
              <w:rPr>
                <w:rFonts w:ascii="Arial" w:eastAsia="Arial Unicode MS" w:hAnsi="Arial" w:cs="Arial"/>
                <w:sz w:val="24"/>
                <w:szCs w:val="24"/>
                <w:lang w:val="ru-RU"/>
              </w:rPr>
            </w:pPr>
            <w:r>
              <w:rPr>
                <w:rFonts w:ascii="Arial" w:eastAsia="Arial Unicode MS" w:hAnsi="Arial" w:cs="Arial"/>
                <w:sz w:val="24"/>
                <w:szCs w:val="24"/>
                <w:lang w:val="ru-RU"/>
              </w:rPr>
              <w:t>2,1</w:t>
            </w:r>
          </w:p>
        </w:tc>
        <w:tc>
          <w:tcPr>
            <w:tcW w:w="2056" w:type="dxa"/>
            <w:vAlign w:val="center"/>
          </w:tcPr>
          <w:p w14:paraId="1D6512C7" w14:textId="2B786BDE" w:rsidR="000629EF" w:rsidRDefault="00371330" w:rsidP="000629EF">
            <w:pPr>
              <w:jc w:val="center"/>
              <w:rPr>
                <w:rFonts w:ascii="Arial" w:eastAsia="Arial Unicode MS" w:hAnsi="Arial" w:cs="Arial"/>
                <w:sz w:val="24"/>
                <w:szCs w:val="24"/>
                <w:lang w:val="ru-RU"/>
              </w:rPr>
            </w:pPr>
            <w:r>
              <w:rPr>
                <w:rFonts w:ascii="Arial" w:eastAsia="Arial Unicode MS" w:hAnsi="Arial" w:cs="Arial"/>
                <w:sz w:val="24"/>
                <w:szCs w:val="24"/>
                <w:lang w:val="ru-RU"/>
              </w:rPr>
              <w:t>0,0</w:t>
            </w:r>
          </w:p>
        </w:tc>
      </w:tr>
      <w:tr w:rsidR="00371330" w14:paraId="7AA30274" w14:textId="77777777" w:rsidTr="009D5043">
        <w:tc>
          <w:tcPr>
            <w:tcW w:w="2055" w:type="dxa"/>
            <w:vAlign w:val="center"/>
          </w:tcPr>
          <w:p w14:paraId="6C52CF77" w14:textId="7628E882"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«Центральная»</w:t>
            </w:r>
          </w:p>
        </w:tc>
        <w:tc>
          <w:tcPr>
            <w:tcW w:w="1739" w:type="dxa"/>
          </w:tcPr>
          <w:p w14:paraId="3FEDFEEB" w14:textId="53ED08C2" w:rsidR="00371330" w:rsidRDefault="00371330" w:rsidP="00371330">
            <w:pPr>
              <w:jc w:val="center"/>
              <w:rPr>
                <w:rFonts w:ascii="Arial" w:eastAsia="Arial Unicode MS" w:hAnsi="Arial" w:cs="Arial"/>
                <w:sz w:val="24"/>
                <w:szCs w:val="24"/>
                <w:lang w:val="ru-RU"/>
              </w:rPr>
            </w:pPr>
            <w:r w:rsidRPr="007133ED">
              <w:rPr>
                <w:rFonts w:ascii="Arial" w:eastAsia="Arial Unicode MS" w:hAnsi="Arial" w:cs="Arial"/>
                <w:sz w:val="24"/>
                <w:szCs w:val="24"/>
                <w:lang w:val="ru-RU"/>
              </w:rPr>
              <w:t>диз. топливо</w:t>
            </w:r>
          </w:p>
        </w:tc>
        <w:tc>
          <w:tcPr>
            <w:tcW w:w="2977" w:type="dxa"/>
            <w:vAlign w:val="center"/>
          </w:tcPr>
          <w:p w14:paraId="28594C6C" w14:textId="47E7F28F"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16,8</w:t>
            </w:r>
          </w:p>
        </w:tc>
        <w:tc>
          <w:tcPr>
            <w:tcW w:w="1452" w:type="dxa"/>
            <w:vAlign w:val="center"/>
          </w:tcPr>
          <w:p w14:paraId="04D596EA" w14:textId="007711A6"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16,8</w:t>
            </w:r>
          </w:p>
        </w:tc>
        <w:tc>
          <w:tcPr>
            <w:tcW w:w="2056" w:type="dxa"/>
          </w:tcPr>
          <w:p w14:paraId="110B5405" w14:textId="70A88A60" w:rsidR="00371330" w:rsidRDefault="00371330" w:rsidP="00371330">
            <w:pPr>
              <w:jc w:val="center"/>
              <w:rPr>
                <w:rFonts w:ascii="Arial" w:eastAsia="Arial Unicode MS" w:hAnsi="Arial" w:cs="Arial"/>
                <w:sz w:val="24"/>
                <w:szCs w:val="24"/>
                <w:lang w:val="ru-RU"/>
              </w:rPr>
            </w:pPr>
            <w:r w:rsidRPr="0034450D">
              <w:rPr>
                <w:rFonts w:ascii="Arial" w:eastAsia="Arial Unicode MS" w:hAnsi="Arial" w:cs="Arial"/>
                <w:sz w:val="24"/>
                <w:szCs w:val="24"/>
                <w:lang w:val="ru-RU"/>
              </w:rPr>
              <w:t>0,0</w:t>
            </w:r>
          </w:p>
        </w:tc>
      </w:tr>
      <w:tr w:rsidR="00371330" w14:paraId="7655CCF3" w14:textId="77777777" w:rsidTr="009D5043">
        <w:tc>
          <w:tcPr>
            <w:tcW w:w="2055" w:type="dxa"/>
            <w:vAlign w:val="center"/>
          </w:tcPr>
          <w:p w14:paraId="5AA216A6" w14:textId="5C73B5E4"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«Нефтяников»</w:t>
            </w:r>
          </w:p>
        </w:tc>
        <w:tc>
          <w:tcPr>
            <w:tcW w:w="1739" w:type="dxa"/>
          </w:tcPr>
          <w:p w14:paraId="174BB78C" w14:textId="4775CA20" w:rsidR="00371330" w:rsidRDefault="00371330" w:rsidP="00371330">
            <w:pPr>
              <w:jc w:val="center"/>
              <w:rPr>
                <w:rFonts w:ascii="Arial" w:eastAsia="Arial Unicode MS" w:hAnsi="Arial" w:cs="Arial"/>
                <w:sz w:val="24"/>
                <w:szCs w:val="24"/>
                <w:lang w:val="ru-RU"/>
              </w:rPr>
            </w:pPr>
            <w:r w:rsidRPr="007133ED">
              <w:rPr>
                <w:rFonts w:ascii="Arial" w:eastAsia="Arial Unicode MS" w:hAnsi="Arial" w:cs="Arial"/>
                <w:sz w:val="24"/>
                <w:szCs w:val="24"/>
                <w:lang w:val="ru-RU"/>
              </w:rPr>
              <w:t>диз. топливо</w:t>
            </w:r>
          </w:p>
        </w:tc>
        <w:tc>
          <w:tcPr>
            <w:tcW w:w="2977" w:type="dxa"/>
            <w:vAlign w:val="center"/>
          </w:tcPr>
          <w:p w14:paraId="4ECD3626" w14:textId="4B01DF49"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33,6</w:t>
            </w:r>
          </w:p>
        </w:tc>
        <w:tc>
          <w:tcPr>
            <w:tcW w:w="1452" w:type="dxa"/>
            <w:vAlign w:val="center"/>
          </w:tcPr>
          <w:p w14:paraId="31A323CD" w14:textId="3C011399" w:rsidR="00371330" w:rsidRDefault="00371330" w:rsidP="00371330">
            <w:pPr>
              <w:jc w:val="center"/>
              <w:rPr>
                <w:rFonts w:ascii="Arial" w:eastAsia="Arial Unicode MS" w:hAnsi="Arial" w:cs="Arial"/>
                <w:sz w:val="24"/>
                <w:szCs w:val="24"/>
                <w:lang w:val="ru-RU"/>
              </w:rPr>
            </w:pPr>
            <w:r>
              <w:rPr>
                <w:rFonts w:ascii="Arial" w:eastAsia="Arial Unicode MS" w:hAnsi="Arial" w:cs="Arial"/>
                <w:sz w:val="24"/>
                <w:szCs w:val="24"/>
                <w:lang w:val="ru-RU"/>
              </w:rPr>
              <w:t>33,6</w:t>
            </w:r>
          </w:p>
        </w:tc>
        <w:tc>
          <w:tcPr>
            <w:tcW w:w="2056" w:type="dxa"/>
          </w:tcPr>
          <w:p w14:paraId="5AA13AB3" w14:textId="5CB48465" w:rsidR="00371330" w:rsidRDefault="00371330" w:rsidP="00371330">
            <w:pPr>
              <w:jc w:val="center"/>
              <w:rPr>
                <w:rFonts w:ascii="Arial" w:eastAsia="Arial Unicode MS" w:hAnsi="Arial" w:cs="Arial"/>
                <w:sz w:val="24"/>
                <w:szCs w:val="24"/>
                <w:lang w:val="ru-RU"/>
              </w:rPr>
            </w:pPr>
            <w:r w:rsidRPr="0034450D">
              <w:rPr>
                <w:rFonts w:ascii="Arial" w:eastAsia="Arial Unicode MS" w:hAnsi="Arial" w:cs="Arial"/>
                <w:sz w:val="24"/>
                <w:szCs w:val="24"/>
                <w:lang w:val="ru-RU"/>
              </w:rPr>
              <w:t>0,0</w:t>
            </w:r>
          </w:p>
        </w:tc>
      </w:tr>
    </w:tbl>
    <w:p w14:paraId="6F460D99" w14:textId="77777777" w:rsidR="00940AD3" w:rsidRPr="00B00F93" w:rsidRDefault="00940AD3" w:rsidP="00940AD3">
      <w:pPr>
        <w:jc w:val="both"/>
        <w:rPr>
          <w:rFonts w:ascii="Arial" w:eastAsia="Arial Unicode MS" w:hAnsi="Arial" w:cs="Arial"/>
          <w:sz w:val="24"/>
          <w:szCs w:val="24"/>
          <w:lang w:val="ru-RU"/>
        </w:rPr>
        <w:sectPr w:rsidR="00940AD3" w:rsidRPr="00B00F93" w:rsidSect="009D5043">
          <w:pgSz w:w="11906" w:h="16838"/>
          <w:pgMar w:top="1418" w:right="567" w:bottom="1134" w:left="1276" w:header="709" w:footer="709" w:gutter="0"/>
          <w:cols w:space="708"/>
          <w:titlePg/>
          <w:docGrid w:linePitch="360"/>
        </w:sectPr>
      </w:pPr>
    </w:p>
    <w:p w14:paraId="7F06E773" w14:textId="05BAFADF" w:rsidR="000B79AE" w:rsidRPr="00B00F93" w:rsidRDefault="000B79AE" w:rsidP="000B79AE">
      <w:pPr>
        <w:pStyle w:val="2"/>
        <w:spacing w:before="0"/>
        <w:jc w:val="center"/>
        <w:rPr>
          <w:rFonts w:ascii="Arial" w:hAnsi="Arial" w:cs="Arial"/>
          <w:color w:val="auto"/>
          <w:sz w:val="24"/>
          <w:szCs w:val="24"/>
          <w:lang w:val="ru-RU"/>
        </w:rPr>
      </w:pPr>
      <w:bookmarkStart w:id="790" w:name="_Toc520479252"/>
      <w:bookmarkStart w:id="791" w:name="_Toc46505231"/>
      <w:bookmarkStart w:id="792" w:name="_Toc405135833"/>
      <w:bookmarkStart w:id="793" w:name="_Toc405136262"/>
      <w:bookmarkStart w:id="794" w:name="_Toc405196336"/>
      <w:bookmarkStart w:id="795" w:name="_Toc411003294"/>
      <w:bookmarkStart w:id="796" w:name="_Toc420879075"/>
      <w:bookmarkStart w:id="797" w:name="_Toc420879368"/>
      <w:bookmarkStart w:id="798" w:name="_Toc420879938"/>
      <w:bookmarkStart w:id="799" w:name="_Toc420880204"/>
      <w:bookmarkStart w:id="800" w:name="_Toc424483305"/>
      <w:bookmarkStart w:id="801" w:name="_Toc424483575"/>
      <w:bookmarkStart w:id="802" w:name="_Toc461985647"/>
      <w:bookmarkStart w:id="803" w:name="_Toc461986174"/>
      <w:bookmarkStart w:id="804" w:name="_Toc465334754"/>
      <w:bookmarkStart w:id="805" w:name="_Toc497329035"/>
      <w:r w:rsidRPr="00B00F93">
        <w:rPr>
          <w:rFonts w:ascii="Arial" w:hAnsi="Arial" w:cs="Arial"/>
          <w:color w:val="auto"/>
          <w:sz w:val="24"/>
          <w:szCs w:val="24"/>
          <w:lang w:val="ru-RU"/>
        </w:rPr>
        <w:lastRenderedPageBreak/>
        <w:t>10.3. Описание видов топлива, потребляемых источниками тепловой энергии, в том числе с использованием возобновляемых источников энергии и местных видов топлива</w:t>
      </w:r>
      <w:bookmarkEnd w:id="790"/>
      <w:bookmarkEnd w:id="791"/>
    </w:p>
    <w:p w14:paraId="46EA33CB" w14:textId="77777777" w:rsidR="000B79AE" w:rsidRPr="00B00F93" w:rsidRDefault="000B79AE" w:rsidP="000B79AE">
      <w:pPr>
        <w:rPr>
          <w:rFonts w:ascii="Arial" w:hAnsi="Arial" w:cs="Arial"/>
          <w:sz w:val="24"/>
          <w:szCs w:val="24"/>
          <w:lang w:val="ru-RU"/>
        </w:rPr>
      </w:pPr>
    </w:p>
    <w:p w14:paraId="62C56CB6" w14:textId="77777777" w:rsidR="00344D04" w:rsidRPr="00B00F93" w:rsidRDefault="00344D04" w:rsidP="00344D04">
      <w:pPr>
        <w:spacing w:line="276" w:lineRule="auto"/>
        <w:ind w:firstLine="708"/>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Н</w:t>
      </w:r>
      <w:r w:rsidRPr="00B00F93">
        <w:rPr>
          <w:rFonts w:ascii="Arial" w:hAnsi="Arial" w:cs="Arial"/>
          <w:sz w:val="24"/>
          <w:szCs w:val="24"/>
          <w:shd w:val="clear" w:color="auto" w:fill="FFFFFF"/>
          <w:lang w:val="ru-RU"/>
        </w:rPr>
        <w:t>а источниках теплоснабжения</w:t>
      </w:r>
      <w:r>
        <w:rPr>
          <w:rFonts w:ascii="Arial" w:hAnsi="Arial" w:cs="Arial"/>
          <w:sz w:val="24"/>
          <w:szCs w:val="24"/>
          <w:shd w:val="clear" w:color="auto" w:fill="FFFFFF"/>
          <w:lang w:val="ru-RU"/>
        </w:rPr>
        <w:t xml:space="preserve"> расположеных на территории с. Парабель</w:t>
      </w:r>
      <w:r w:rsidR="00D97A29" w:rsidRPr="00B00F93">
        <w:rPr>
          <w:rFonts w:ascii="Arial" w:hAnsi="Arial" w:cs="Arial"/>
          <w:sz w:val="24"/>
          <w:szCs w:val="24"/>
          <w:shd w:val="clear" w:color="auto" w:fill="FFFFFF"/>
          <w:lang w:val="ru-RU"/>
        </w:rPr>
        <w:t xml:space="preserve"> в качестве основного вида топлива </w:t>
      </w:r>
      <w:r>
        <w:rPr>
          <w:rFonts w:ascii="Arial" w:hAnsi="Arial" w:cs="Arial"/>
          <w:sz w:val="24"/>
          <w:szCs w:val="24"/>
          <w:shd w:val="clear" w:color="auto" w:fill="FFFFFF"/>
          <w:lang w:val="ru-RU"/>
        </w:rPr>
        <w:t>используется природный газ</w:t>
      </w:r>
      <w:r w:rsidRPr="00B00F93">
        <w:rPr>
          <w:rFonts w:ascii="Arial" w:hAnsi="Arial" w:cs="Arial"/>
          <w:sz w:val="24"/>
          <w:szCs w:val="24"/>
          <w:shd w:val="clear" w:color="auto" w:fill="FFFFFF"/>
          <w:lang w:val="ru-RU"/>
        </w:rPr>
        <w:t xml:space="preserve">, </w:t>
      </w:r>
      <w:r>
        <w:rPr>
          <w:rFonts w:ascii="Arial" w:hAnsi="Arial" w:cs="Arial"/>
          <w:sz w:val="24"/>
          <w:szCs w:val="24"/>
          <w:shd w:val="clear" w:color="auto" w:fill="FFFFFF"/>
          <w:lang w:val="ru-RU"/>
        </w:rPr>
        <w:t xml:space="preserve">в качестве </w:t>
      </w:r>
      <w:r w:rsidRPr="00B00F93">
        <w:rPr>
          <w:rFonts w:ascii="Arial" w:hAnsi="Arial" w:cs="Arial"/>
          <w:sz w:val="24"/>
          <w:szCs w:val="24"/>
          <w:shd w:val="clear" w:color="auto" w:fill="FFFFFF"/>
          <w:lang w:val="ru-RU"/>
        </w:rPr>
        <w:t>резервно</w:t>
      </w:r>
      <w:r>
        <w:rPr>
          <w:rFonts w:ascii="Arial" w:hAnsi="Arial" w:cs="Arial"/>
          <w:sz w:val="24"/>
          <w:szCs w:val="24"/>
          <w:shd w:val="clear" w:color="auto" w:fill="FFFFFF"/>
          <w:lang w:val="ru-RU"/>
        </w:rPr>
        <w:t>го</w:t>
      </w:r>
      <w:r w:rsidRPr="00B00F93">
        <w:rPr>
          <w:rFonts w:ascii="Arial" w:hAnsi="Arial" w:cs="Arial"/>
          <w:sz w:val="24"/>
          <w:szCs w:val="24"/>
          <w:shd w:val="clear" w:color="auto" w:fill="FFFFFF"/>
          <w:lang w:val="ru-RU"/>
        </w:rPr>
        <w:t xml:space="preserve"> – дизельное топливо.   </w:t>
      </w:r>
    </w:p>
    <w:p w14:paraId="21D1C6E5" w14:textId="518CEA50" w:rsidR="000B79AE" w:rsidRPr="00B00F93" w:rsidRDefault="00B2043A" w:rsidP="00B2043A">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 xml:space="preserve">Для источников тепловой энергии </w:t>
      </w:r>
      <w:r w:rsidR="00633752">
        <w:rPr>
          <w:rFonts w:ascii="Arial" w:hAnsi="Arial" w:cs="Arial"/>
          <w:sz w:val="24"/>
          <w:szCs w:val="24"/>
          <w:shd w:val="clear" w:color="auto" w:fill="FFFFFF"/>
          <w:lang w:val="ru-RU"/>
        </w:rPr>
        <w:t>с. Парабель</w:t>
      </w:r>
      <w:r w:rsidRPr="00B00F93">
        <w:rPr>
          <w:rFonts w:ascii="Arial" w:hAnsi="Arial" w:cs="Arial"/>
          <w:sz w:val="24"/>
          <w:szCs w:val="24"/>
          <w:shd w:val="clear" w:color="auto" w:fill="FFFFFF"/>
          <w:lang w:val="ru-RU"/>
        </w:rPr>
        <w:t xml:space="preserve"> не предполагается в</w:t>
      </w:r>
      <w:r w:rsidR="00A526E5" w:rsidRPr="00B00F93">
        <w:rPr>
          <w:rFonts w:ascii="Arial" w:hAnsi="Arial" w:cs="Arial"/>
          <w:sz w:val="24"/>
          <w:szCs w:val="24"/>
          <w:shd w:val="clear" w:color="auto" w:fill="FFFFFF"/>
          <w:lang w:val="ru-RU"/>
        </w:rPr>
        <w:t xml:space="preserve">недрение энергетического </w:t>
      </w:r>
      <w:r w:rsidRPr="00B00F93">
        <w:rPr>
          <w:rFonts w:ascii="Arial" w:hAnsi="Arial" w:cs="Arial"/>
          <w:sz w:val="24"/>
          <w:szCs w:val="24"/>
          <w:shd w:val="clear" w:color="auto" w:fill="FFFFFF"/>
          <w:lang w:val="ru-RU"/>
        </w:rPr>
        <w:t>оборудования</w:t>
      </w:r>
      <w:r w:rsidR="00A526E5" w:rsidRPr="00B00F93">
        <w:rPr>
          <w:rFonts w:ascii="Arial" w:hAnsi="Arial" w:cs="Arial"/>
          <w:sz w:val="24"/>
          <w:szCs w:val="24"/>
          <w:shd w:val="clear" w:color="auto" w:fill="FFFFFF"/>
          <w:lang w:val="ru-RU"/>
        </w:rPr>
        <w:t xml:space="preserve"> </w:t>
      </w:r>
      <w:r w:rsidRPr="00B00F93">
        <w:rPr>
          <w:rFonts w:ascii="Arial" w:hAnsi="Arial" w:cs="Arial"/>
          <w:sz w:val="24"/>
          <w:szCs w:val="24"/>
          <w:shd w:val="clear" w:color="auto" w:fill="FFFFFF"/>
          <w:lang w:val="ru-RU"/>
        </w:rPr>
        <w:t>работающего</w:t>
      </w:r>
      <w:r w:rsidR="00A526E5" w:rsidRPr="00B00F93">
        <w:rPr>
          <w:rFonts w:ascii="Arial" w:hAnsi="Arial" w:cs="Arial"/>
          <w:sz w:val="24"/>
          <w:szCs w:val="24"/>
          <w:shd w:val="clear" w:color="auto" w:fill="FFFFFF"/>
          <w:lang w:val="ru-RU"/>
        </w:rPr>
        <w:t xml:space="preserve"> на основе </w:t>
      </w:r>
      <w:r w:rsidRPr="00B00F93">
        <w:rPr>
          <w:rFonts w:ascii="Arial" w:hAnsi="Arial" w:cs="Arial"/>
          <w:sz w:val="24"/>
          <w:szCs w:val="24"/>
          <w:shd w:val="clear" w:color="auto" w:fill="FFFFFF"/>
          <w:lang w:val="ru-RU"/>
        </w:rPr>
        <w:t>возобновляемых</w:t>
      </w:r>
      <w:r w:rsidR="00A526E5" w:rsidRPr="00B00F93">
        <w:rPr>
          <w:rFonts w:ascii="Arial" w:hAnsi="Arial" w:cs="Arial"/>
          <w:sz w:val="24"/>
          <w:szCs w:val="24"/>
          <w:shd w:val="clear" w:color="auto" w:fill="FFFFFF"/>
          <w:lang w:val="ru-RU"/>
        </w:rPr>
        <w:t xml:space="preserve"> источников </w:t>
      </w:r>
      <w:r w:rsidRPr="00B00F93">
        <w:rPr>
          <w:rFonts w:ascii="Arial" w:hAnsi="Arial" w:cs="Arial"/>
          <w:sz w:val="24"/>
          <w:szCs w:val="24"/>
          <w:shd w:val="clear" w:color="auto" w:fill="FFFFFF"/>
          <w:lang w:val="ru-RU"/>
        </w:rPr>
        <w:t xml:space="preserve">тепловой </w:t>
      </w:r>
      <w:r w:rsidR="00A526E5" w:rsidRPr="00B00F93">
        <w:rPr>
          <w:rFonts w:ascii="Arial" w:hAnsi="Arial" w:cs="Arial"/>
          <w:sz w:val="24"/>
          <w:szCs w:val="24"/>
          <w:shd w:val="clear" w:color="auto" w:fill="FFFFFF"/>
          <w:lang w:val="ru-RU"/>
        </w:rPr>
        <w:t>энергии и местных видов топлива.</w:t>
      </w:r>
    </w:p>
    <w:p w14:paraId="07C7F1FF" w14:textId="77777777" w:rsidR="000B79AE" w:rsidRPr="00B00F93" w:rsidRDefault="000B79AE" w:rsidP="00B2043A">
      <w:pPr>
        <w:spacing w:line="276" w:lineRule="auto"/>
        <w:ind w:firstLine="708"/>
        <w:jc w:val="both"/>
        <w:rPr>
          <w:rFonts w:ascii="Arial" w:hAnsi="Arial" w:cs="Arial"/>
          <w:sz w:val="24"/>
          <w:szCs w:val="24"/>
          <w:shd w:val="clear" w:color="auto" w:fill="FFFFFF"/>
          <w:lang w:val="ru-RU"/>
        </w:rPr>
      </w:pPr>
    </w:p>
    <w:p w14:paraId="1C9B7CF6" w14:textId="0A9F4F89" w:rsidR="000B79AE" w:rsidRPr="00B00F93" w:rsidRDefault="000B79AE" w:rsidP="000B79AE">
      <w:pPr>
        <w:pStyle w:val="2"/>
        <w:spacing w:before="0"/>
        <w:jc w:val="center"/>
        <w:rPr>
          <w:rFonts w:ascii="Arial" w:hAnsi="Arial" w:cs="Arial"/>
          <w:color w:val="auto"/>
          <w:sz w:val="24"/>
          <w:szCs w:val="24"/>
          <w:lang w:val="ru-RU"/>
        </w:rPr>
      </w:pPr>
      <w:bookmarkStart w:id="806" w:name="_Toc520479253"/>
      <w:bookmarkStart w:id="807" w:name="_Toc46505232"/>
      <w:r w:rsidRPr="00B00F93">
        <w:rPr>
          <w:rFonts w:ascii="Arial" w:hAnsi="Arial" w:cs="Arial"/>
          <w:color w:val="auto"/>
          <w:sz w:val="24"/>
          <w:szCs w:val="24"/>
          <w:lang w:val="ru-RU"/>
        </w:rPr>
        <w:t>10.4. Описание изменений в перспективных топливных балансах за период, предшествующий актуализации схемы теплоснабжения</w:t>
      </w:r>
      <w:bookmarkEnd w:id="806"/>
      <w:bookmarkEnd w:id="807"/>
    </w:p>
    <w:p w14:paraId="14159B1F" w14:textId="77777777" w:rsidR="000B79AE" w:rsidRPr="00B00F93" w:rsidRDefault="000B79AE" w:rsidP="000B79AE">
      <w:pPr>
        <w:rPr>
          <w:rFonts w:ascii="Arial" w:hAnsi="Arial" w:cs="Arial"/>
          <w:sz w:val="24"/>
          <w:szCs w:val="24"/>
          <w:lang w:val="ru-RU"/>
        </w:rPr>
      </w:pPr>
    </w:p>
    <w:p w14:paraId="266A8D18" w14:textId="63831A70" w:rsidR="00A526E5" w:rsidRPr="00B00F93" w:rsidRDefault="00D07FDC" w:rsidP="00D97A29">
      <w:pPr>
        <w:spacing w:line="276" w:lineRule="auto"/>
        <w:ind w:firstLine="708"/>
        <w:jc w:val="both"/>
        <w:rPr>
          <w:rFonts w:ascii="Arial" w:hAnsi="Arial" w:cs="Arial"/>
          <w:sz w:val="24"/>
          <w:szCs w:val="24"/>
          <w:shd w:val="clear" w:color="auto" w:fill="FFFFFF"/>
          <w:lang w:val="ru-RU"/>
        </w:rPr>
      </w:pPr>
      <w:r w:rsidRPr="00B00F93">
        <w:rPr>
          <w:rFonts w:ascii="Arial" w:hAnsi="Arial" w:cs="Arial"/>
          <w:sz w:val="24"/>
          <w:szCs w:val="24"/>
          <w:shd w:val="clear" w:color="auto" w:fill="FFFFFF"/>
          <w:lang w:val="ru-RU"/>
        </w:rPr>
        <w:t>Изменения в перспективных топливных балансах за период, предшествующий актуализации схемы теплоснабжения, не значительны и обусловлены изменениями в прогнозе отпуска тепловой энергии и тепловой нагрузки.</w:t>
      </w:r>
    </w:p>
    <w:p w14:paraId="557A9012" w14:textId="77777777" w:rsidR="00A526E5" w:rsidRPr="00B00F93" w:rsidRDefault="00A526E5" w:rsidP="000B79AE">
      <w:pPr>
        <w:ind w:firstLine="708"/>
        <w:rPr>
          <w:rFonts w:ascii="Arial" w:hAnsi="Arial" w:cs="Arial"/>
          <w:sz w:val="24"/>
          <w:szCs w:val="24"/>
          <w:lang w:val="ru-RU"/>
        </w:rPr>
      </w:pPr>
    </w:p>
    <w:p w14:paraId="134F2D60" w14:textId="77777777" w:rsidR="000B79AE" w:rsidRPr="00B00F93" w:rsidRDefault="000B79AE">
      <w:pPr>
        <w:widowControl/>
        <w:rPr>
          <w:rFonts w:ascii="Arial" w:hAnsi="Arial" w:cs="Arial"/>
          <w:sz w:val="24"/>
          <w:szCs w:val="24"/>
          <w:lang w:val="ru-RU"/>
        </w:rPr>
      </w:pPr>
      <w:r w:rsidRPr="00B00F93">
        <w:rPr>
          <w:rFonts w:ascii="Arial" w:hAnsi="Arial" w:cs="Arial"/>
          <w:sz w:val="24"/>
          <w:szCs w:val="24"/>
          <w:lang w:val="ru-RU"/>
        </w:rPr>
        <w:br w:type="page"/>
      </w:r>
    </w:p>
    <w:p w14:paraId="4243C62C" w14:textId="77777777" w:rsidR="000B79AE" w:rsidRPr="00B00F93" w:rsidRDefault="000B79AE" w:rsidP="000B79AE">
      <w:pPr>
        <w:pStyle w:val="1"/>
        <w:ind w:left="0"/>
        <w:jc w:val="center"/>
        <w:rPr>
          <w:rFonts w:ascii="Arial" w:hAnsi="Arial" w:cs="Arial"/>
          <w:sz w:val="24"/>
          <w:szCs w:val="24"/>
          <w:lang w:val="ru-RU"/>
        </w:rPr>
      </w:pPr>
      <w:bookmarkStart w:id="808" w:name="_Toc520479254"/>
      <w:bookmarkStart w:id="809" w:name="_Toc46505233"/>
      <w:r w:rsidRPr="00FA4AEB">
        <w:rPr>
          <w:rFonts w:ascii="Arial" w:hAnsi="Arial" w:cs="Arial"/>
          <w:sz w:val="24"/>
          <w:szCs w:val="24"/>
          <w:lang w:val="ru-RU"/>
        </w:rPr>
        <w:lastRenderedPageBreak/>
        <w:t>Глава 11. Оценка надежности теплоснабжения</w:t>
      </w:r>
      <w:bookmarkEnd w:id="808"/>
      <w:bookmarkEnd w:id="809"/>
    </w:p>
    <w:p w14:paraId="3D1666A4" w14:textId="77777777" w:rsidR="000B79AE" w:rsidRPr="00B00F93" w:rsidRDefault="000B79AE" w:rsidP="000B79AE">
      <w:pPr>
        <w:rPr>
          <w:rFonts w:ascii="Arial" w:hAnsi="Arial" w:cs="Arial"/>
          <w:spacing w:val="3"/>
          <w:sz w:val="24"/>
          <w:szCs w:val="24"/>
          <w:lang w:val="ru-RU"/>
        </w:rPr>
      </w:pPr>
    </w:p>
    <w:p w14:paraId="1F6C878F" w14:textId="7B09793F" w:rsidR="000B79AE" w:rsidRPr="00B00F93" w:rsidRDefault="000B79AE" w:rsidP="000B79AE">
      <w:pPr>
        <w:pStyle w:val="2"/>
        <w:spacing w:before="0"/>
        <w:jc w:val="center"/>
        <w:rPr>
          <w:rFonts w:ascii="Arial" w:hAnsi="Arial" w:cs="Arial"/>
          <w:color w:val="auto"/>
          <w:sz w:val="24"/>
          <w:szCs w:val="24"/>
          <w:lang w:val="ru-RU"/>
        </w:rPr>
      </w:pPr>
      <w:bookmarkStart w:id="810" w:name="_Toc520479255"/>
      <w:bookmarkStart w:id="811" w:name="_Toc46505234"/>
      <w:r w:rsidRPr="00B00F93">
        <w:rPr>
          <w:rFonts w:ascii="Arial" w:hAnsi="Arial" w:cs="Arial"/>
          <w:color w:val="auto"/>
          <w:sz w:val="24"/>
          <w:szCs w:val="24"/>
          <w:lang w:val="ru-RU"/>
        </w:rPr>
        <w:t>11.1. Общие положения</w:t>
      </w:r>
      <w:bookmarkEnd w:id="810"/>
      <w:bookmarkEnd w:id="811"/>
    </w:p>
    <w:p w14:paraId="21993498"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p>
    <w:p w14:paraId="66A24DA0" w14:textId="31A02090" w:rsidR="0069453E" w:rsidRPr="0069453E" w:rsidRDefault="000B79AE" w:rsidP="000B79AE">
      <w:pPr>
        <w:shd w:val="clear" w:color="auto" w:fill="FFFFFF"/>
        <w:spacing w:line="276" w:lineRule="auto"/>
        <w:ind w:firstLine="709"/>
        <w:jc w:val="both"/>
        <w:rPr>
          <w:rFonts w:ascii="Arial" w:eastAsia="Times New Roman" w:hAnsi="Arial" w:cs="Arial"/>
          <w:sz w:val="24"/>
          <w:lang w:val="ru-RU" w:eastAsia="ru-RU"/>
        </w:rPr>
      </w:pPr>
      <w:r w:rsidRPr="00B00F93">
        <w:rPr>
          <w:rFonts w:ascii="Arial" w:hAnsi="Arial" w:cs="Arial"/>
          <w:sz w:val="24"/>
          <w:szCs w:val="24"/>
          <w:lang w:val="ru-RU"/>
        </w:rPr>
        <w:t>Настоящая книга «Оценка надежности теплоснабжения» разрабатывается в соответствии с пунктом 33 нормативно-правового акта «</w:t>
      </w:r>
      <w:r w:rsidRPr="00B00F93">
        <w:rPr>
          <w:rFonts w:ascii="Arial" w:hAnsi="Arial" w:cs="Arial"/>
          <w:sz w:val="24"/>
          <w:szCs w:val="24"/>
          <w:shd w:val="clear" w:color="auto" w:fill="FFFFFF"/>
          <w:lang w:val="ru-RU"/>
        </w:rPr>
        <w:t>О требованиях к схемам теплоснабжения, порядку их разработки и утверждения</w:t>
      </w:r>
      <w:r w:rsidRPr="00B00F93">
        <w:rPr>
          <w:rFonts w:ascii="Arial" w:hAnsi="Arial" w:cs="Arial"/>
          <w:sz w:val="24"/>
          <w:szCs w:val="24"/>
          <w:lang w:val="ru-RU"/>
        </w:rPr>
        <w:t xml:space="preserve">» введенного постановлением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от 22.02.2012 № 154</w:t>
      </w:r>
      <w:r w:rsidR="00322B91" w:rsidRPr="00B00F93">
        <w:rPr>
          <w:rFonts w:ascii="Arial" w:hAnsi="Arial" w:cs="Arial"/>
          <w:sz w:val="24"/>
          <w:szCs w:val="24"/>
          <w:lang w:val="ru-RU"/>
        </w:rPr>
        <w:t xml:space="preserve"> «Требований к схемам теплоснабжения, порядку их разработки и утверждения» </w:t>
      </w:r>
      <w:r w:rsidR="0069453E" w:rsidRPr="0069453E">
        <w:rPr>
          <w:rFonts w:ascii="Arial" w:eastAsia="Times New Roman" w:hAnsi="Arial" w:cs="Arial"/>
          <w:sz w:val="24"/>
          <w:lang w:val="ru-RU" w:eastAsia="ru-RU"/>
        </w:rPr>
        <w:t xml:space="preserve">(в редакции постановления Правительства Российской Федерации от 16.03.2019 г. </w:t>
      </w:r>
      <w:r w:rsidR="0069453E" w:rsidRPr="0069453E">
        <w:rPr>
          <w:rFonts w:ascii="Arial" w:eastAsia="Times New Roman" w:hAnsi="Arial" w:cs="Arial"/>
          <w:sz w:val="24"/>
          <w:lang w:eastAsia="ru-RU"/>
        </w:rPr>
        <w:t>N</w:t>
      </w:r>
      <w:r w:rsidR="0069453E" w:rsidRPr="0069453E">
        <w:rPr>
          <w:rFonts w:ascii="Arial" w:eastAsia="Times New Roman" w:hAnsi="Arial" w:cs="Arial"/>
          <w:sz w:val="24"/>
          <w:lang w:val="ru-RU" w:eastAsia="ru-RU"/>
        </w:rPr>
        <w:t xml:space="preserve"> 276).</w:t>
      </w:r>
    </w:p>
    <w:p w14:paraId="0732FD8B" w14:textId="7B88E83C"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Нормативные требования к уровню и показателям надёжности теплоснабжения установлены в СП 124.13330.2012 «Тепловые сети» в части пунктов 6.27–6.37 раздела «Надежность».</w:t>
      </w:r>
    </w:p>
    <w:p w14:paraId="4A3567D5"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 СП 124.13330.2012 надежность теплоснабжения определяется как: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которые следует определять по трем показателям (критериям): </w:t>
      </w:r>
      <w:r w:rsidRPr="00B00F93">
        <w:rPr>
          <w:rFonts w:ascii="Arial" w:hAnsi="Arial" w:cs="Arial"/>
          <w:b/>
          <w:bCs/>
          <w:sz w:val="24"/>
          <w:szCs w:val="24"/>
          <w:lang w:val="ru-RU"/>
        </w:rPr>
        <w:t>вероятности безотказной работы</w:t>
      </w:r>
      <w:r w:rsidRPr="00B00F93">
        <w:rPr>
          <w:rFonts w:ascii="Arial" w:hAnsi="Arial" w:cs="Arial"/>
          <w:sz w:val="24"/>
          <w:szCs w:val="24"/>
          <w:lang w:val="ru-RU"/>
        </w:rPr>
        <w:t xml:space="preserve"> [Р], </w:t>
      </w:r>
      <w:r w:rsidRPr="00B00F93">
        <w:rPr>
          <w:rFonts w:ascii="Arial" w:hAnsi="Arial" w:cs="Arial"/>
          <w:b/>
          <w:bCs/>
          <w:sz w:val="24"/>
          <w:szCs w:val="24"/>
          <w:lang w:val="ru-RU"/>
        </w:rPr>
        <w:t>коэффициенту готовности</w:t>
      </w:r>
      <w:r w:rsidRPr="00B00F93">
        <w:rPr>
          <w:rFonts w:ascii="Arial" w:hAnsi="Arial" w:cs="Arial"/>
          <w:sz w:val="24"/>
          <w:szCs w:val="24"/>
          <w:lang w:val="ru-RU"/>
        </w:rPr>
        <w:t xml:space="preserve"> [К</w:t>
      </w:r>
      <w:r w:rsidRPr="00B00F93">
        <w:rPr>
          <w:rFonts w:ascii="Arial" w:hAnsi="Arial" w:cs="Arial"/>
          <w:sz w:val="24"/>
          <w:szCs w:val="24"/>
          <w:vertAlign w:val="subscript"/>
          <w:lang w:val="ru-RU"/>
        </w:rPr>
        <w:t>г</w:t>
      </w:r>
      <w:r w:rsidRPr="00B00F93">
        <w:rPr>
          <w:rFonts w:ascii="Arial" w:hAnsi="Arial" w:cs="Arial"/>
          <w:sz w:val="24"/>
          <w:szCs w:val="24"/>
          <w:lang w:val="ru-RU"/>
        </w:rPr>
        <w:t xml:space="preserve">], </w:t>
      </w:r>
      <w:r w:rsidRPr="00B00F93">
        <w:rPr>
          <w:rFonts w:ascii="Arial" w:hAnsi="Arial" w:cs="Arial"/>
          <w:b/>
          <w:bCs/>
          <w:sz w:val="24"/>
          <w:szCs w:val="24"/>
          <w:lang w:val="ru-RU"/>
        </w:rPr>
        <w:t>показателю живучести</w:t>
      </w:r>
      <w:r w:rsidRPr="00B00F93">
        <w:rPr>
          <w:rFonts w:ascii="Arial" w:hAnsi="Arial" w:cs="Arial"/>
          <w:sz w:val="24"/>
          <w:szCs w:val="24"/>
          <w:lang w:val="ru-RU"/>
        </w:rPr>
        <w:t xml:space="preserve"> [Ж]. Расчет показателей надежности системы должен проводиться для каждого элемента СЦТ.</w:t>
      </w:r>
    </w:p>
    <w:p w14:paraId="7DDD21E7"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Элементы системы централизованного теплоснабжения.</w:t>
      </w:r>
    </w:p>
    <w:p w14:paraId="276A9EB8"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b/>
          <w:bCs/>
          <w:sz w:val="24"/>
          <w:szCs w:val="24"/>
          <w:lang w:val="ru-RU"/>
        </w:rPr>
        <w:t>Источники теплоты</w:t>
      </w:r>
      <w:r w:rsidRPr="00B00F93">
        <w:rPr>
          <w:rFonts w:ascii="Arial" w:hAnsi="Arial" w:cs="Arial"/>
          <w:sz w:val="24"/>
          <w:szCs w:val="24"/>
          <w:lang w:val="ru-RU"/>
        </w:rPr>
        <w:t xml:space="preserve"> подразделяются на крупные (способные обеспечивать теплом целые районы) и все остальные, или локальные источники.</w:t>
      </w:r>
    </w:p>
    <w:p w14:paraId="4057BFC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b/>
          <w:bCs/>
          <w:sz w:val="24"/>
          <w:szCs w:val="24"/>
          <w:lang w:val="ru-RU"/>
        </w:rPr>
        <w:t>Тепловые сети</w:t>
      </w:r>
      <w:r w:rsidRPr="00B00F93">
        <w:rPr>
          <w:rFonts w:ascii="Arial" w:hAnsi="Arial" w:cs="Arial"/>
          <w:sz w:val="24"/>
          <w:szCs w:val="24"/>
          <w:lang w:val="ru-RU"/>
        </w:rPr>
        <w:t xml:space="preserve">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w:t>
      </w:r>
      <w:bookmarkStart w:id="812" w:name="пункт_4_2"/>
    </w:p>
    <w:p w14:paraId="0165F5D7"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b/>
          <w:bCs/>
          <w:sz w:val="24"/>
          <w:szCs w:val="24"/>
          <w:lang w:val="ru-RU"/>
        </w:rPr>
        <w:t>Потребители теплоты</w:t>
      </w:r>
      <w:r w:rsidRPr="00B00F93">
        <w:rPr>
          <w:rFonts w:ascii="Arial" w:hAnsi="Arial" w:cs="Arial"/>
          <w:sz w:val="24"/>
          <w:szCs w:val="24"/>
          <w:lang w:val="ru-RU"/>
        </w:rPr>
        <w:t xml:space="preserve"> по надежности теплоснабжения делятся на три категории:</w:t>
      </w:r>
      <w:bookmarkEnd w:id="812"/>
    </w:p>
    <w:p w14:paraId="3F94EED4" w14:textId="52C5FF4F"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i/>
          <w:iCs/>
          <w:sz w:val="24"/>
          <w:szCs w:val="24"/>
          <w:lang w:val="ru-RU"/>
        </w:rPr>
        <w:t>Первая категория</w:t>
      </w:r>
      <w:r w:rsidRPr="00B00F93">
        <w:rPr>
          <w:rFonts w:ascii="Arial" w:hAnsi="Arial" w:cs="Arial"/>
          <w:b/>
          <w:bCs/>
          <w:sz w:val="24"/>
          <w:szCs w:val="24"/>
          <w:lang w:val="ru-RU"/>
        </w:rPr>
        <w:t xml:space="preserve"> –</w:t>
      </w:r>
      <w:r w:rsidRPr="00B00F93">
        <w:rPr>
          <w:rFonts w:ascii="Arial" w:hAnsi="Arial" w:cs="Arial"/>
          <w:sz w:val="24"/>
          <w:szCs w:val="24"/>
          <w:lang w:val="ru-RU"/>
        </w:rPr>
        <w:t xml:space="preserve"> потребители, не допускающие перерывов в подаче расчетного количества теплоты и снижения температуры воздуха </w:t>
      </w:r>
      <w:r w:rsidR="00716ED8" w:rsidRPr="00B00F93">
        <w:rPr>
          <w:rFonts w:ascii="Arial" w:hAnsi="Arial" w:cs="Arial"/>
          <w:sz w:val="24"/>
          <w:szCs w:val="24"/>
          <w:lang w:val="ru-RU"/>
        </w:rPr>
        <w:t>в помещениях,</w:t>
      </w:r>
      <w:r w:rsidRPr="00B00F93">
        <w:rPr>
          <w:rFonts w:ascii="Arial" w:hAnsi="Arial" w:cs="Arial"/>
          <w:sz w:val="24"/>
          <w:szCs w:val="24"/>
          <w:lang w:val="ru-RU"/>
        </w:rPr>
        <w:t xml:space="preserve"> ниже предусмотренных ГОСТ 30494;</w:t>
      </w:r>
    </w:p>
    <w:p w14:paraId="4F9B1DEC"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14:paraId="0CD7C30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i/>
          <w:iCs/>
          <w:sz w:val="24"/>
          <w:szCs w:val="24"/>
          <w:lang w:val="ru-RU"/>
        </w:rPr>
        <w:t>Вторая категория</w:t>
      </w:r>
      <w:r w:rsidRPr="00B00F93">
        <w:rPr>
          <w:rFonts w:ascii="Arial" w:hAnsi="Arial" w:cs="Arial"/>
          <w:sz w:val="24"/>
          <w:szCs w:val="24"/>
          <w:lang w:val="ru-RU"/>
        </w:rPr>
        <w:t xml:space="preserve"> – потребители, допускающие снижение температуры в отапливаемых помещениях на период ликвидации аварии, но не более 54 ч:</w:t>
      </w:r>
    </w:p>
    <w:p w14:paraId="4C6274CE"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t>жилых и общественных зданий до 12 °С;</w:t>
      </w:r>
    </w:p>
    <w:p w14:paraId="7827EDAE"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t>промышленных зданий до 8 °С.</w:t>
      </w:r>
    </w:p>
    <w:p w14:paraId="2ED62D2A"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i/>
          <w:iCs/>
          <w:sz w:val="24"/>
          <w:szCs w:val="24"/>
          <w:lang w:val="ru-RU"/>
        </w:rPr>
        <w:t>Третья категория</w:t>
      </w:r>
      <w:r w:rsidRPr="00B00F93">
        <w:rPr>
          <w:rFonts w:ascii="Arial" w:hAnsi="Arial" w:cs="Arial"/>
          <w:sz w:val="24"/>
          <w:szCs w:val="24"/>
          <w:lang w:val="ru-RU"/>
        </w:rPr>
        <w:t xml:space="preserve"> – остальные потребители.</w:t>
      </w:r>
    </w:p>
    <w:p w14:paraId="698F6EF6" w14:textId="77777777" w:rsidR="000B79AE" w:rsidRPr="00B00F93" w:rsidRDefault="000B79AE" w:rsidP="000B79AE">
      <w:pPr>
        <w:spacing w:line="276" w:lineRule="auto"/>
        <w:jc w:val="center"/>
        <w:rPr>
          <w:rStyle w:val="afff1"/>
          <w:rFonts w:ascii="Arial" w:hAnsi="Arial" w:cs="Arial"/>
          <w:sz w:val="24"/>
          <w:szCs w:val="24"/>
          <w:lang w:val="ru-RU"/>
        </w:rPr>
      </w:pPr>
      <w:r w:rsidRPr="00B00F93">
        <w:rPr>
          <w:rStyle w:val="afff1"/>
          <w:rFonts w:ascii="Arial" w:hAnsi="Arial" w:cs="Arial"/>
          <w:sz w:val="24"/>
          <w:szCs w:val="24"/>
          <w:lang w:val="ru-RU"/>
        </w:rPr>
        <w:t>Вероятность безотказной работы СЦТ</w:t>
      </w:r>
    </w:p>
    <w:p w14:paraId="3EA0B0E1"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Минимально допустимые показатели вероятности безотказной работы следует принимать для:</w:t>
      </w:r>
    </w:p>
    <w:p w14:paraId="35AE7597"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t>источника теплоты Р</w:t>
      </w:r>
      <w:r w:rsidRPr="00B00F93">
        <w:rPr>
          <w:rFonts w:ascii="Arial" w:hAnsi="Arial" w:cs="Arial"/>
          <w:sz w:val="24"/>
          <w:szCs w:val="24"/>
          <w:vertAlign w:val="subscript"/>
          <w:lang w:val="ru-RU"/>
        </w:rPr>
        <w:t>ит</w:t>
      </w:r>
      <w:r w:rsidRPr="00B00F93">
        <w:rPr>
          <w:rFonts w:ascii="Arial" w:hAnsi="Arial" w:cs="Arial"/>
          <w:sz w:val="24"/>
          <w:szCs w:val="24"/>
          <w:lang w:val="ru-RU"/>
        </w:rPr>
        <w:t xml:space="preserve"> = 0,97;</w:t>
      </w:r>
    </w:p>
    <w:p w14:paraId="00E1F122"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t>тепловых сетей Р</w:t>
      </w:r>
      <w:r w:rsidRPr="00B00F93">
        <w:rPr>
          <w:rFonts w:ascii="Arial" w:hAnsi="Arial" w:cs="Arial"/>
          <w:sz w:val="24"/>
          <w:szCs w:val="24"/>
          <w:vertAlign w:val="subscript"/>
          <w:lang w:val="ru-RU"/>
        </w:rPr>
        <w:t>тс</w:t>
      </w:r>
      <w:r w:rsidRPr="00B00F93">
        <w:rPr>
          <w:rFonts w:ascii="Arial" w:hAnsi="Arial" w:cs="Arial"/>
          <w:sz w:val="24"/>
          <w:szCs w:val="24"/>
          <w:lang w:val="ru-RU"/>
        </w:rPr>
        <w:t xml:space="preserve"> = 0,9;</w:t>
      </w:r>
    </w:p>
    <w:p w14:paraId="76EC5F91"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lastRenderedPageBreak/>
        <w:t>потребителя теплоты Р</w:t>
      </w:r>
      <w:r w:rsidRPr="00B00F93">
        <w:rPr>
          <w:rFonts w:ascii="Arial" w:hAnsi="Arial" w:cs="Arial"/>
          <w:sz w:val="24"/>
          <w:szCs w:val="24"/>
          <w:vertAlign w:val="subscript"/>
          <w:lang w:val="ru-RU"/>
        </w:rPr>
        <w:t>пт</w:t>
      </w:r>
      <w:r w:rsidRPr="00B00F93">
        <w:rPr>
          <w:rFonts w:ascii="Arial" w:hAnsi="Arial" w:cs="Arial"/>
          <w:sz w:val="24"/>
          <w:szCs w:val="24"/>
          <w:lang w:val="ru-RU"/>
        </w:rPr>
        <w:t xml:space="preserve"> = 0,99;</w:t>
      </w:r>
    </w:p>
    <w:p w14:paraId="651B430C" w14:textId="77777777" w:rsidR="000B79AE" w:rsidRPr="00B00F93" w:rsidRDefault="000B79AE" w:rsidP="000B79AE">
      <w:pPr>
        <w:shd w:val="clear" w:color="auto" w:fill="FFFFFF"/>
        <w:spacing w:line="276" w:lineRule="auto"/>
        <w:ind w:firstLine="283"/>
        <w:jc w:val="both"/>
        <w:rPr>
          <w:rFonts w:ascii="Arial" w:hAnsi="Arial" w:cs="Arial"/>
          <w:sz w:val="24"/>
          <w:szCs w:val="24"/>
          <w:lang w:val="ru-RU"/>
        </w:rPr>
      </w:pPr>
      <w:r w:rsidRPr="00B00F93">
        <w:rPr>
          <w:rFonts w:ascii="Arial" w:hAnsi="Arial" w:cs="Arial"/>
          <w:sz w:val="24"/>
          <w:szCs w:val="24"/>
          <w:lang w:val="ru-RU"/>
        </w:rPr>
        <w:t>СЦТ в целом Р</w:t>
      </w:r>
      <w:r w:rsidRPr="00B00F93">
        <w:rPr>
          <w:rFonts w:ascii="Arial" w:hAnsi="Arial" w:cs="Arial"/>
          <w:sz w:val="24"/>
          <w:szCs w:val="24"/>
          <w:vertAlign w:val="subscript"/>
          <w:lang w:val="ru-RU"/>
        </w:rPr>
        <w:t>сцт</w:t>
      </w:r>
      <w:r w:rsidRPr="00B00F93">
        <w:rPr>
          <w:rFonts w:ascii="Arial" w:hAnsi="Arial" w:cs="Arial"/>
          <w:sz w:val="24"/>
          <w:szCs w:val="24"/>
          <w:lang w:val="ru-RU"/>
        </w:rPr>
        <w:t xml:space="preserve"> = 0,9</w:t>
      </w:r>
      <w:r w:rsidRPr="00B00F93">
        <w:rPr>
          <w:rFonts w:ascii="Arial" w:hAnsi="Arial" w:cs="Arial"/>
          <w:sz w:val="24"/>
          <w:szCs w:val="24"/>
        </w:rPr>
        <w:sym w:font="Symbol" w:char="F0D7"/>
      </w:r>
      <w:r w:rsidRPr="00B00F93">
        <w:rPr>
          <w:rFonts w:ascii="Arial" w:hAnsi="Arial" w:cs="Arial"/>
          <w:sz w:val="24"/>
          <w:szCs w:val="24"/>
          <w:lang w:val="ru-RU"/>
        </w:rPr>
        <w:t>0,97</w:t>
      </w:r>
      <w:r w:rsidRPr="00B00F93">
        <w:rPr>
          <w:rFonts w:ascii="Arial" w:hAnsi="Arial" w:cs="Arial"/>
          <w:sz w:val="24"/>
          <w:szCs w:val="24"/>
        </w:rPr>
        <w:sym w:font="Symbol" w:char="F0D7"/>
      </w:r>
      <w:r w:rsidRPr="00B00F93">
        <w:rPr>
          <w:rFonts w:ascii="Arial" w:hAnsi="Arial" w:cs="Arial"/>
          <w:sz w:val="24"/>
          <w:szCs w:val="24"/>
          <w:lang w:val="ru-RU"/>
        </w:rPr>
        <w:t>0,99 = 0,86.</w:t>
      </w:r>
    </w:p>
    <w:p w14:paraId="61E81506"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Нормативные показатели безотказности тепловых сетей обеспечиваются следующими мероприятиями:</w:t>
      </w:r>
    </w:p>
    <w:p w14:paraId="1F7B7613" w14:textId="77777777"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14:paraId="5E6D8A25" w14:textId="77777777"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расположением места размещения резервных трубопроводных связей между радиальными теплопроводами;</w:t>
      </w:r>
    </w:p>
    <w:p w14:paraId="2B59A614" w14:textId="170E2C90"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определением достаточности диаметров</w:t>
      </w:r>
      <w:r w:rsidR="00024D09" w:rsidRPr="00B00F93">
        <w:rPr>
          <w:rFonts w:ascii="Arial" w:hAnsi="Arial" w:cs="Arial"/>
          <w:sz w:val="24"/>
          <w:szCs w:val="24"/>
          <w:lang w:val="ru-RU"/>
        </w:rPr>
        <w:t>,</w:t>
      </w:r>
      <w:r w:rsidRPr="00B00F93">
        <w:rPr>
          <w:rFonts w:ascii="Arial" w:hAnsi="Arial" w:cs="Arial"/>
          <w:sz w:val="24"/>
          <w:szCs w:val="24"/>
          <w:lang w:val="ru-RU"/>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294511AD" w14:textId="77777777"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определение необходимости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59C3ED77" w14:textId="77777777"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очередностью ремонтов и замен теплопроводов, частично или полностью утративших свой ресурс;</w:t>
      </w:r>
    </w:p>
    <w:p w14:paraId="4C79E358" w14:textId="77777777" w:rsidR="000B79AE" w:rsidRPr="00B00F93" w:rsidRDefault="000B79AE" w:rsidP="00475541">
      <w:pPr>
        <w:numPr>
          <w:ilvl w:val="0"/>
          <w:numId w:val="19"/>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необходимость проведения работ по дополнительному утеплению зданий.</w:t>
      </w:r>
    </w:p>
    <w:p w14:paraId="7B137D22" w14:textId="77777777" w:rsidR="000B79AE" w:rsidRPr="00B00F93" w:rsidRDefault="000B79AE" w:rsidP="000B79AE">
      <w:pPr>
        <w:spacing w:line="276" w:lineRule="auto"/>
        <w:jc w:val="center"/>
        <w:rPr>
          <w:rStyle w:val="afff1"/>
          <w:rFonts w:ascii="Arial" w:hAnsi="Arial" w:cs="Arial"/>
          <w:sz w:val="24"/>
          <w:szCs w:val="24"/>
          <w:lang w:val="ru-RU"/>
        </w:rPr>
      </w:pPr>
      <w:r w:rsidRPr="00B00F93">
        <w:rPr>
          <w:rStyle w:val="afff1"/>
          <w:rFonts w:ascii="Arial" w:hAnsi="Arial" w:cs="Arial"/>
          <w:sz w:val="24"/>
          <w:szCs w:val="24"/>
          <w:lang w:val="ru-RU"/>
        </w:rPr>
        <w:t>Коэффициент готовности СЦТ</w:t>
      </w:r>
    </w:p>
    <w:p w14:paraId="35B47D36" w14:textId="77777777" w:rsidR="000B79AE" w:rsidRPr="00B00F93" w:rsidRDefault="000B79AE" w:rsidP="000B79AE">
      <w:pPr>
        <w:shd w:val="clear" w:color="auto" w:fill="FFFFFF"/>
        <w:spacing w:line="276" w:lineRule="auto"/>
        <w:ind w:firstLine="709"/>
        <w:jc w:val="both"/>
        <w:rPr>
          <w:rFonts w:ascii="Arial" w:hAnsi="Arial" w:cs="Arial"/>
          <w:sz w:val="24"/>
          <w:szCs w:val="24"/>
        </w:rPr>
      </w:pPr>
      <w:r w:rsidRPr="00B00F93">
        <w:rPr>
          <w:rFonts w:ascii="Arial" w:hAnsi="Arial" w:cs="Arial"/>
          <w:sz w:val="24"/>
          <w:szCs w:val="24"/>
          <w:lang w:val="ru-RU"/>
        </w:rPr>
        <w:t>Минимально допустимый показатель готовности (К</w:t>
      </w:r>
      <w:r w:rsidRPr="00B00F93">
        <w:rPr>
          <w:rFonts w:ascii="Arial" w:hAnsi="Arial" w:cs="Arial"/>
          <w:sz w:val="24"/>
          <w:szCs w:val="24"/>
          <w:vertAlign w:val="subscript"/>
          <w:lang w:val="ru-RU"/>
        </w:rPr>
        <w:t>г</w:t>
      </w:r>
      <w:r w:rsidRPr="00B00F93">
        <w:rPr>
          <w:rFonts w:ascii="Arial" w:hAnsi="Arial" w:cs="Arial"/>
          <w:sz w:val="24"/>
          <w:szCs w:val="24"/>
          <w:lang w:val="ru-RU"/>
        </w:rPr>
        <w:t xml:space="preserve">) СЦТ к исправной работе должен быть не ниже 0,97. </w:t>
      </w:r>
      <w:r w:rsidRPr="00B00F93">
        <w:rPr>
          <w:rFonts w:ascii="Arial" w:hAnsi="Arial" w:cs="Arial"/>
          <w:sz w:val="24"/>
          <w:szCs w:val="24"/>
        </w:rPr>
        <w:t>При определении показателя готовности следует учитывать:</w:t>
      </w:r>
    </w:p>
    <w:p w14:paraId="68343DD5"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готовность СЦТ к отопительному сезону;</w:t>
      </w:r>
    </w:p>
    <w:p w14:paraId="3734FD94"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06F0F182"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способность тепловых сетей обеспечить исправное функционирование СЦТ при нерасчетных похолоданиях;</w:t>
      </w:r>
    </w:p>
    <w:p w14:paraId="646DBA6D"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организационные и технические меры, необходимые для обеспечения исправного функционирования СЦТ на уровне заданной готовности;</w:t>
      </w:r>
    </w:p>
    <w:p w14:paraId="6095DC42"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максимально допустимое число часов готовности для источника теплоты;</w:t>
      </w:r>
    </w:p>
    <w:p w14:paraId="702FC90F" w14:textId="77777777" w:rsidR="000B79AE" w:rsidRPr="00B00F93" w:rsidRDefault="000B79AE" w:rsidP="00475541">
      <w:pPr>
        <w:numPr>
          <w:ilvl w:val="0"/>
          <w:numId w:val="20"/>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температуру наружного воздуха, при которой обеспечивается заданная внутренняя температура воздуха.</w:t>
      </w:r>
    </w:p>
    <w:p w14:paraId="744132AA" w14:textId="77777777" w:rsidR="000B79AE" w:rsidRPr="00B00F93" w:rsidRDefault="000B79AE" w:rsidP="000B79AE">
      <w:pPr>
        <w:spacing w:line="276" w:lineRule="auto"/>
        <w:jc w:val="center"/>
        <w:rPr>
          <w:rStyle w:val="afff1"/>
          <w:rFonts w:ascii="Arial" w:hAnsi="Arial" w:cs="Arial"/>
          <w:sz w:val="24"/>
          <w:szCs w:val="24"/>
          <w:lang w:val="ru-RU"/>
        </w:rPr>
      </w:pPr>
      <w:r w:rsidRPr="00B00F93">
        <w:rPr>
          <w:rStyle w:val="afff1"/>
          <w:rFonts w:ascii="Arial" w:hAnsi="Arial" w:cs="Arial"/>
          <w:sz w:val="24"/>
          <w:szCs w:val="24"/>
          <w:lang w:val="ru-RU"/>
        </w:rPr>
        <w:t>Показатель живучести СЦТ</w:t>
      </w:r>
    </w:p>
    <w:p w14:paraId="0441AB75"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 Для этого 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14:paraId="665B592E"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организация локальной циркуляции сетевой воды в тепловых сетях до и после ЦТП;</w:t>
      </w:r>
    </w:p>
    <w:p w14:paraId="597923F5"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спуск сетевой воды из систем теплоиспользования у потребителей, распре</w:t>
      </w:r>
      <w:r w:rsidRPr="00B00F93">
        <w:rPr>
          <w:rFonts w:ascii="Arial" w:hAnsi="Arial" w:cs="Arial"/>
          <w:sz w:val="24"/>
          <w:szCs w:val="24"/>
          <w:lang w:val="ru-RU"/>
        </w:rPr>
        <w:lastRenderedPageBreak/>
        <w:t>делительных тепловых сетей, транзитных и магистральных теплопроводов;</w:t>
      </w:r>
    </w:p>
    <w:p w14:paraId="17655D93"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прогрев и заполнение тепловых сетей и систем теплоиспользования потребителей во время и после окончания ремонтно-восстановительных работ;</w:t>
      </w:r>
    </w:p>
    <w:p w14:paraId="26C395A3"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проверка прочности элементов тепловых сетей на достаточность запаса прочности оборудования и компенсирующих устройств;</w:t>
      </w:r>
    </w:p>
    <w:p w14:paraId="385061C3"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обеспечение необходимого пригруза бесканально проложенных теплопроводов при возможных затоплениях;</w:t>
      </w:r>
    </w:p>
    <w:p w14:paraId="7EC33D9E" w14:textId="77777777" w:rsidR="000B79AE" w:rsidRPr="00B00F93" w:rsidRDefault="000B79AE" w:rsidP="00475541">
      <w:pPr>
        <w:numPr>
          <w:ilvl w:val="0"/>
          <w:numId w:val="21"/>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временное использование, при возможности, передвижных источников теплоты.</w:t>
      </w:r>
    </w:p>
    <w:p w14:paraId="231FD70D" w14:textId="77777777" w:rsidR="000B79AE" w:rsidRPr="00B00F93" w:rsidRDefault="000B79AE" w:rsidP="000B79AE">
      <w:pPr>
        <w:spacing w:line="276" w:lineRule="auto"/>
        <w:rPr>
          <w:rFonts w:ascii="Arial" w:hAnsi="Arial" w:cs="Arial"/>
          <w:sz w:val="24"/>
          <w:szCs w:val="24"/>
          <w:lang w:val="ru-RU"/>
        </w:rPr>
      </w:pPr>
    </w:p>
    <w:p w14:paraId="1789E2EB" w14:textId="77777777" w:rsidR="000B79AE" w:rsidRPr="00B00F93" w:rsidRDefault="000B79AE" w:rsidP="000B79AE">
      <w:pPr>
        <w:pStyle w:val="2"/>
        <w:spacing w:before="0"/>
        <w:jc w:val="center"/>
        <w:rPr>
          <w:rFonts w:ascii="Arial" w:hAnsi="Arial" w:cs="Arial"/>
          <w:color w:val="auto"/>
          <w:sz w:val="24"/>
          <w:szCs w:val="24"/>
          <w:lang w:val="ru-RU"/>
        </w:rPr>
      </w:pPr>
      <w:bookmarkStart w:id="813" w:name="_Toc366587628"/>
      <w:bookmarkStart w:id="814" w:name="_Toc366588068"/>
      <w:bookmarkStart w:id="815" w:name="_Toc366589427"/>
      <w:bookmarkStart w:id="816" w:name="_Toc366596674"/>
      <w:bookmarkStart w:id="817" w:name="_Toc452364065"/>
      <w:bookmarkStart w:id="818" w:name="_Toc452365244"/>
      <w:bookmarkStart w:id="819" w:name="_Toc485912891"/>
      <w:bookmarkStart w:id="820" w:name="_Toc485985594"/>
      <w:bookmarkStart w:id="821" w:name="_Toc485986361"/>
      <w:bookmarkStart w:id="822" w:name="_Toc485986808"/>
      <w:bookmarkStart w:id="823" w:name="_Toc485988014"/>
      <w:bookmarkStart w:id="824" w:name="_Toc520479256"/>
      <w:bookmarkStart w:id="825" w:name="_Toc46505235"/>
      <w:r w:rsidRPr="00B00F93">
        <w:rPr>
          <w:rFonts w:ascii="Arial" w:hAnsi="Arial" w:cs="Arial"/>
          <w:color w:val="auto"/>
          <w:sz w:val="24"/>
          <w:szCs w:val="24"/>
          <w:lang w:val="ru-RU"/>
        </w:rPr>
        <w:t>11.2 Термины и определения</w:t>
      </w:r>
      <w:bookmarkEnd w:id="813"/>
      <w:bookmarkEnd w:id="814"/>
      <w:bookmarkEnd w:id="815"/>
      <w:bookmarkEnd w:id="816"/>
      <w:bookmarkEnd w:id="817"/>
      <w:bookmarkEnd w:id="818"/>
      <w:bookmarkEnd w:id="819"/>
      <w:bookmarkEnd w:id="820"/>
      <w:bookmarkEnd w:id="821"/>
      <w:bookmarkEnd w:id="822"/>
      <w:bookmarkEnd w:id="823"/>
      <w:bookmarkEnd w:id="824"/>
      <w:bookmarkEnd w:id="825"/>
    </w:p>
    <w:p w14:paraId="1FD31901"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p>
    <w:p w14:paraId="007307B8"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Термины и определения, используемые в данном разделе, соответствуют определениям ГОСТ 27.002-89 «Надежность в технике». </w:t>
      </w:r>
    </w:p>
    <w:p w14:paraId="57FBD4D7"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w:t>
      </w:r>
    </w:p>
    <w:p w14:paraId="73212262"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Безотказность </w:t>
      </w:r>
      <w:r w:rsidRPr="00B00F93">
        <w:rPr>
          <w:rFonts w:ascii="Arial" w:hAnsi="Arial" w:cs="Arial"/>
          <w:sz w:val="24"/>
          <w:szCs w:val="24"/>
          <w:lang w:val="ru-RU"/>
        </w:rPr>
        <w:t>– свойство тепловой сети непрерывно сохранять работоспособное состояние в течение некоторого времени или наработки;</w:t>
      </w:r>
    </w:p>
    <w:p w14:paraId="5930EC95"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Долговечность </w:t>
      </w:r>
      <w:r w:rsidRPr="00B00F93">
        <w:rPr>
          <w:rFonts w:ascii="Arial" w:hAnsi="Arial" w:cs="Arial"/>
          <w:sz w:val="24"/>
          <w:szCs w:val="24"/>
          <w:lang w:val="ru-RU"/>
        </w:rPr>
        <w:t>–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14:paraId="44F0E805"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Ремонтопригодность </w:t>
      </w:r>
      <w:r w:rsidRPr="00B00F93">
        <w:rPr>
          <w:rFonts w:ascii="Arial" w:hAnsi="Arial" w:cs="Arial"/>
          <w:sz w:val="24"/>
          <w:szCs w:val="24"/>
          <w:lang w:val="ru-RU"/>
        </w:rPr>
        <w:t>–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14:paraId="6901E420"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Исправное состояние </w:t>
      </w:r>
      <w:r w:rsidRPr="00B00F93">
        <w:rPr>
          <w:rFonts w:ascii="Arial" w:hAnsi="Arial" w:cs="Arial"/>
          <w:sz w:val="24"/>
          <w:szCs w:val="24"/>
          <w:lang w:val="ru-RU"/>
        </w:rPr>
        <w:t>– состояние элемента тепловой сети и тепловой сети в целом, при котором он соответствует всем требованиям нормативно- технической и (или) конструкторской (проектной) документации;</w:t>
      </w:r>
    </w:p>
    <w:p w14:paraId="08999770"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Неисправное состояние </w:t>
      </w:r>
      <w:r w:rsidRPr="00B00F93">
        <w:rPr>
          <w:rFonts w:ascii="Arial" w:hAnsi="Arial" w:cs="Arial"/>
          <w:sz w:val="24"/>
          <w:szCs w:val="24"/>
          <w:lang w:val="ru-RU"/>
        </w:rPr>
        <w:t>–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14:paraId="0753682D"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Работоспособное состояние </w:t>
      </w:r>
      <w:r w:rsidRPr="00B00F93">
        <w:rPr>
          <w:rFonts w:ascii="Arial" w:hAnsi="Arial" w:cs="Arial"/>
          <w:sz w:val="24"/>
          <w:szCs w:val="24"/>
          <w:lang w:val="ru-RU"/>
        </w:rPr>
        <w:t>–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14:paraId="25D03A93"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Неработоспособное состояние </w:t>
      </w:r>
      <w:r w:rsidRPr="00B00F93">
        <w:rPr>
          <w:rFonts w:ascii="Arial" w:hAnsi="Arial" w:cs="Arial"/>
          <w:sz w:val="24"/>
          <w:szCs w:val="24"/>
          <w:lang w:val="ru-RU"/>
        </w:rPr>
        <w:t xml:space="preserve">-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 Для сложных </w:t>
      </w:r>
      <w:r w:rsidRPr="00B00F93">
        <w:rPr>
          <w:rFonts w:ascii="Arial" w:hAnsi="Arial" w:cs="Arial"/>
          <w:sz w:val="24"/>
          <w:szCs w:val="24"/>
          <w:lang w:val="ru-RU"/>
        </w:rPr>
        <w:lastRenderedPageBreak/>
        <w:t>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w:t>
      </w:r>
    </w:p>
    <w:p w14:paraId="4063E408"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Предельное состояние </w:t>
      </w:r>
      <w:r w:rsidRPr="00B00F93">
        <w:rPr>
          <w:rFonts w:ascii="Arial" w:hAnsi="Arial" w:cs="Arial"/>
          <w:sz w:val="24"/>
          <w:szCs w:val="24"/>
          <w:lang w:val="ru-RU"/>
        </w:rPr>
        <w:t>–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14:paraId="532FDD73"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Критерий предельного состояния </w:t>
      </w:r>
      <w:r w:rsidRPr="00B00F93">
        <w:rPr>
          <w:rFonts w:ascii="Arial" w:hAnsi="Arial" w:cs="Arial"/>
          <w:sz w:val="24"/>
          <w:szCs w:val="24"/>
          <w:lang w:val="ru-RU"/>
        </w:rPr>
        <w:t>- признак или совокупность признаков предельного состояния элемента тепловой сети, установленные нормативно- 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14:paraId="6E4F56BF"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rPr>
      </w:pPr>
      <w:r w:rsidRPr="00B00F93">
        <w:rPr>
          <w:rFonts w:ascii="Arial" w:hAnsi="Arial" w:cs="Arial"/>
          <w:b/>
          <w:bCs/>
          <w:sz w:val="24"/>
          <w:szCs w:val="24"/>
        </w:rPr>
        <w:t xml:space="preserve">Дефект </w:t>
      </w:r>
      <w:r w:rsidRPr="00B00F93">
        <w:rPr>
          <w:rFonts w:ascii="Arial" w:hAnsi="Arial" w:cs="Arial"/>
          <w:sz w:val="24"/>
          <w:szCs w:val="24"/>
        </w:rPr>
        <w:t>– по ГОСТ 15467;</w:t>
      </w:r>
    </w:p>
    <w:p w14:paraId="74BFD2A6"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Повреждение </w:t>
      </w:r>
      <w:r w:rsidRPr="00B00F93">
        <w:rPr>
          <w:rFonts w:ascii="Arial" w:hAnsi="Arial" w:cs="Arial"/>
          <w:sz w:val="24"/>
          <w:szCs w:val="24"/>
          <w:lang w:val="ru-RU"/>
        </w:rPr>
        <w:t>– событие, заключающееся в нарушении исправного состояния объекта при сохранении работоспособного состояния;</w:t>
      </w:r>
    </w:p>
    <w:p w14:paraId="7E010E7B"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Отказ </w:t>
      </w:r>
      <w:r w:rsidRPr="00B00F93">
        <w:rPr>
          <w:rFonts w:ascii="Arial" w:hAnsi="Arial" w:cs="Arial"/>
          <w:sz w:val="24"/>
          <w:szCs w:val="24"/>
          <w:lang w:val="ru-RU"/>
        </w:rPr>
        <w:t>– событие, заключающееся в нарушении работоспособного состояния элемента тепловой сети или тепловой сети в целом;</w:t>
      </w:r>
    </w:p>
    <w:p w14:paraId="09957F58"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Критерий отказа </w:t>
      </w:r>
      <w:r w:rsidRPr="00B00F93">
        <w:rPr>
          <w:rFonts w:ascii="Arial" w:hAnsi="Arial" w:cs="Arial"/>
          <w:sz w:val="24"/>
          <w:szCs w:val="24"/>
          <w:lang w:val="ru-RU"/>
        </w:rPr>
        <w:t>– признак или совокупность признаков нарушения работоспособного состояния тепловой сети, установленные в нормативно- технической и (или) конструкторской (проектной) документации;</w:t>
      </w:r>
    </w:p>
    <w:p w14:paraId="474313C8" w14:textId="77777777" w:rsidR="000B79AE" w:rsidRPr="00B00F93" w:rsidRDefault="000B79AE" w:rsidP="00475541">
      <w:pPr>
        <w:widowControl/>
        <w:numPr>
          <w:ilvl w:val="0"/>
          <w:numId w:val="16"/>
        </w:numPr>
        <w:shd w:val="clear" w:color="auto" w:fill="FFFFFF"/>
        <w:spacing w:line="276" w:lineRule="auto"/>
        <w:jc w:val="both"/>
        <w:rPr>
          <w:rFonts w:ascii="Arial" w:hAnsi="Arial" w:cs="Arial"/>
          <w:sz w:val="24"/>
          <w:szCs w:val="24"/>
          <w:lang w:val="ru-RU"/>
        </w:rPr>
      </w:pPr>
      <w:r w:rsidRPr="00B00F93">
        <w:rPr>
          <w:rFonts w:ascii="Arial" w:hAnsi="Arial" w:cs="Arial"/>
          <w:b/>
          <w:bCs/>
          <w:sz w:val="24"/>
          <w:szCs w:val="24"/>
          <w:lang w:val="ru-RU"/>
        </w:rPr>
        <w:t xml:space="preserve">Вероятность безотказной работы системы [Р] </w:t>
      </w:r>
      <w:r w:rsidRPr="00B00F93">
        <w:rPr>
          <w:rFonts w:ascii="Arial" w:hAnsi="Arial" w:cs="Arial"/>
          <w:sz w:val="24"/>
          <w:szCs w:val="24"/>
          <w:lang w:val="ru-RU"/>
        </w:rPr>
        <w:t>-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14:paraId="735ABE10" w14:textId="77777777" w:rsidR="000B79AE" w:rsidRPr="00B00F93" w:rsidRDefault="000B79AE" w:rsidP="00475541">
      <w:pPr>
        <w:widowControl/>
        <w:numPr>
          <w:ilvl w:val="0"/>
          <w:numId w:val="16"/>
        </w:numPr>
        <w:shd w:val="clear" w:color="auto" w:fill="FFFFFF"/>
        <w:spacing w:line="276" w:lineRule="auto"/>
        <w:jc w:val="both"/>
        <w:rPr>
          <w:rFonts w:ascii="Arial" w:hAnsi="Arial" w:cs="Arial"/>
          <w:sz w:val="24"/>
          <w:szCs w:val="24"/>
        </w:rPr>
      </w:pPr>
      <w:r w:rsidRPr="00B00F93">
        <w:rPr>
          <w:rFonts w:ascii="Arial" w:hAnsi="Arial" w:cs="Arial"/>
          <w:b/>
          <w:bCs/>
          <w:sz w:val="24"/>
          <w:szCs w:val="24"/>
          <w:lang w:val="ru-RU"/>
        </w:rPr>
        <w:t>Коэффициент готовности (качества) системы [К</w:t>
      </w:r>
      <w:r w:rsidRPr="00B00F93">
        <w:rPr>
          <w:rFonts w:ascii="Arial" w:hAnsi="Arial" w:cs="Arial"/>
          <w:b/>
          <w:bCs/>
          <w:sz w:val="24"/>
          <w:szCs w:val="24"/>
          <w:vertAlign w:val="subscript"/>
          <w:lang w:val="ru-RU"/>
        </w:rPr>
        <w:t>г</w:t>
      </w:r>
      <w:r w:rsidRPr="00B00F93">
        <w:rPr>
          <w:rFonts w:ascii="Arial" w:hAnsi="Arial" w:cs="Arial"/>
          <w:b/>
          <w:bCs/>
          <w:sz w:val="24"/>
          <w:szCs w:val="24"/>
          <w:lang w:val="ru-RU"/>
        </w:rPr>
        <w:t xml:space="preserve">] </w:t>
      </w:r>
      <w:r w:rsidRPr="00B00F93">
        <w:rPr>
          <w:rFonts w:ascii="Arial" w:hAnsi="Arial" w:cs="Arial"/>
          <w:sz w:val="24"/>
          <w:szCs w:val="24"/>
          <w:lang w:val="ru-RU"/>
        </w:rP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w:t>
      </w:r>
      <w:r w:rsidRPr="00B00F93">
        <w:rPr>
          <w:rFonts w:ascii="Arial" w:hAnsi="Arial" w:cs="Arial"/>
          <w:sz w:val="24"/>
          <w:szCs w:val="24"/>
        </w:rPr>
        <w:t>температуру, кроме периодов снижения температуры, допускаемых нормативами;</w:t>
      </w:r>
    </w:p>
    <w:p w14:paraId="7B3A66EB" w14:textId="77777777" w:rsidR="000B79AE" w:rsidRPr="00B00F93" w:rsidRDefault="000B79AE" w:rsidP="00475541">
      <w:pPr>
        <w:widowControl/>
        <w:numPr>
          <w:ilvl w:val="0"/>
          <w:numId w:val="16"/>
        </w:numPr>
        <w:shd w:val="clear" w:color="auto" w:fill="FFFFFF"/>
        <w:spacing w:line="276" w:lineRule="auto"/>
        <w:jc w:val="both"/>
        <w:rPr>
          <w:rFonts w:ascii="Arial" w:hAnsi="Arial" w:cs="Arial"/>
          <w:sz w:val="24"/>
          <w:szCs w:val="24"/>
          <w:lang w:val="ru-RU"/>
        </w:rPr>
      </w:pPr>
      <w:r w:rsidRPr="00B00F93">
        <w:rPr>
          <w:rFonts w:ascii="Arial" w:hAnsi="Arial" w:cs="Arial"/>
          <w:b/>
          <w:bCs/>
          <w:sz w:val="24"/>
          <w:szCs w:val="24"/>
          <w:lang w:val="ru-RU"/>
        </w:rPr>
        <w:t xml:space="preserve">Живучесть системы [Ж] - </w:t>
      </w:r>
      <w:r w:rsidRPr="00B00F93">
        <w:rPr>
          <w:rFonts w:ascii="Arial" w:hAnsi="Arial" w:cs="Arial"/>
          <w:sz w:val="24"/>
          <w:szCs w:val="24"/>
          <w:lang w:val="ru-RU"/>
        </w:rPr>
        <w:t>способность системы сохранять свою работоспособность в аварийных (экстремальных) условиях, а также после длительных (более 54 ч) остановов;</w:t>
      </w:r>
    </w:p>
    <w:p w14:paraId="0A8B2FFF" w14:textId="77777777" w:rsidR="000B79AE" w:rsidRPr="00B00F93" w:rsidRDefault="000B79AE" w:rsidP="00475541">
      <w:pPr>
        <w:widowControl/>
        <w:numPr>
          <w:ilvl w:val="0"/>
          <w:numId w:val="16"/>
        </w:numPr>
        <w:shd w:val="clear" w:color="auto" w:fill="FFFFFF"/>
        <w:autoSpaceDE w:val="0"/>
        <w:autoSpaceDN w:val="0"/>
        <w:adjustRightInd w:val="0"/>
        <w:spacing w:line="276" w:lineRule="auto"/>
        <w:jc w:val="both"/>
        <w:rPr>
          <w:rFonts w:ascii="Arial" w:hAnsi="Arial" w:cs="Arial"/>
          <w:sz w:val="24"/>
          <w:szCs w:val="24"/>
          <w:lang w:val="ru-RU"/>
        </w:rPr>
      </w:pPr>
      <w:r w:rsidRPr="00B00F93">
        <w:rPr>
          <w:rFonts w:ascii="Arial" w:hAnsi="Arial" w:cs="Arial"/>
          <w:b/>
          <w:bCs/>
          <w:sz w:val="24"/>
          <w:szCs w:val="24"/>
          <w:lang w:val="ru-RU"/>
        </w:rPr>
        <w:t xml:space="preserve">Срок службы тепловых сетей - </w:t>
      </w:r>
      <w:r w:rsidRPr="00B00F93">
        <w:rPr>
          <w:rFonts w:ascii="Arial" w:hAnsi="Arial" w:cs="Arial"/>
          <w:sz w:val="24"/>
          <w:szCs w:val="24"/>
          <w:lang w:val="ru-RU"/>
        </w:rPr>
        <w:t>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14:paraId="18BD0F66"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Для целей перспективной схемы теплоснабжения термин «отказ» будет использован в следующих интерпретациях:</w:t>
      </w:r>
    </w:p>
    <w:p w14:paraId="280473A7"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lang w:val="ru-RU"/>
        </w:rPr>
      </w:pPr>
      <w:r w:rsidRPr="00B00F93">
        <w:rPr>
          <w:rFonts w:ascii="Arial" w:hAnsi="Arial" w:cs="Arial"/>
          <w:sz w:val="24"/>
          <w:szCs w:val="24"/>
          <w:lang w:val="ru-RU"/>
        </w:rPr>
        <w:t>отказ участка тепловой сети – событие, приводящие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14:paraId="4DD59EF7" w14:textId="77777777" w:rsidR="000B79AE" w:rsidRPr="00B00F93" w:rsidRDefault="000B79AE" w:rsidP="00475541">
      <w:pPr>
        <w:widowControl/>
        <w:numPr>
          <w:ilvl w:val="0"/>
          <w:numId w:val="16"/>
        </w:numPr>
        <w:autoSpaceDE w:val="0"/>
        <w:autoSpaceDN w:val="0"/>
        <w:adjustRightInd w:val="0"/>
        <w:spacing w:line="276" w:lineRule="auto"/>
        <w:jc w:val="both"/>
        <w:rPr>
          <w:rFonts w:ascii="Arial" w:hAnsi="Arial" w:cs="Arial"/>
          <w:sz w:val="24"/>
          <w:szCs w:val="24"/>
        </w:rPr>
      </w:pPr>
      <w:r w:rsidRPr="00B00F93">
        <w:rPr>
          <w:rFonts w:ascii="Arial" w:hAnsi="Arial" w:cs="Arial"/>
          <w:sz w:val="24"/>
          <w:szCs w:val="24"/>
          <w:lang w:val="ru-RU"/>
        </w:rPr>
        <w:lastRenderedPageBreak/>
        <w:t xml:space="preserve">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w:t>
      </w:r>
      <w:r w:rsidRPr="00B00F93">
        <w:rPr>
          <w:rFonts w:ascii="Arial" w:hAnsi="Arial" w:cs="Arial"/>
          <w:sz w:val="24"/>
          <w:szCs w:val="24"/>
        </w:rPr>
        <w:t>Тепловые сети).</w:t>
      </w:r>
    </w:p>
    <w:p w14:paraId="174046A5"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Под участком тепловой сети считается участок трубопровода, отличающийся от других одним из следующих признаков: условным проходом трубопровода (условным диаметром трубопровода); типом прокладки (надземная, подземная канальная, подземная бесканальная); материалом основного слоя теплоизоляционной конструкции (тепловой изоляцией); годом прокладки.</w:t>
      </w:r>
    </w:p>
    <w:p w14:paraId="17E2E469"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При разработке схемы теплоснабжения для описания надежности термины «повреждение» и «инцидент» будут употребляться только в отношении событий, к которым может быть применена процедура отложенного ремонта, потому что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теплопроводах тепловых сетей.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«отложенным» отказам.</w:t>
      </w:r>
    </w:p>
    <w:p w14:paraId="76615A05" w14:textId="77777777" w:rsidR="000B79AE" w:rsidRPr="00B00F93" w:rsidRDefault="000B79AE" w:rsidP="00DD4AC9">
      <w:pPr>
        <w:rPr>
          <w:rFonts w:ascii="Arial" w:hAnsi="Arial" w:cs="Arial"/>
          <w:sz w:val="24"/>
          <w:szCs w:val="24"/>
          <w:lang w:val="ru-RU"/>
        </w:rPr>
      </w:pPr>
      <w:bookmarkStart w:id="826" w:name="_Toc366587630"/>
      <w:bookmarkStart w:id="827" w:name="_Toc366588070"/>
      <w:bookmarkStart w:id="828" w:name="_Toc366589429"/>
      <w:bookmarkStart w:id="829" w:name="_Toc366596676"/>
      <w:bookmarkStart w:id="830" w:name="_Toc452364067"/>
      <w:bookmarkStart w:id="831" w:name="_Toc452365246"/>
      <w:bookmarkStart w:id="832" w:name="_Toc485912893"/>
      <w:bookmarkStart w:id="833" w:name="_Toc485985596"/>
      <w:bookmarkStart w:id="834" w:name="_Toc485986363"/>
      <w:bookmarkStart w:id="835" w:name="_Toc485986810"/>
      <w:bookmarkStart w:id="836" w:name="_Toc485988016"/>
    </w:p>
    <w:p w14:paraId="0FC775C5" w14:textId="77777777" w:rsidR="000B79AE" w:rsidRPr="00B00F93" w:rsidRDefault="000B79AE" w:rsidP="000B79AE">
      <w:pPr>
        <w:pStyle w:val="2"/>
        <w:spacing w:before="0" w:line="276" w:lineRule="auto"/>
        <w:jc w:val="center"/>
        <w:rPr>
          <w:rFonts w:ascii="Arial" w:hAnsi="Arial" w:cs="Arial"/>
          <w:color w:val="auto"/>
          <w:sz w:val="24"/>
          <w:szCs w:val="24"/>
          <w:lang w:val="ru-RU"/>
        </w:rPr>
      </w:pPr>
      <w:bookmarkStart w:id="837" w:name="_Toc520479257"/>
      <w:bookmarkStart w:id="838" w:name="_Toc46505236"/>
      <w:r w:rsidRPr="00B00F93">
        <w:rPr>
          <w:rFonts w:ascii="Arial" w:hAnsi="Arial" w:cs="Arial"/>
          <w:color w:val="auto"/>
          <w:sz w:val="24"/>
          <w:szCs w:val="24"/>
          <w:lang w:val="ru-RU"/>
        </w:rPr>
        <w:t>11.3 Методика расчета вероятности безотказной работы тепловых сетей</w:t>
      </w:r>
      <w:bookmarkEnd w:id="826"/>
      <w:bookmarkEnd w:id="827"/>
      <w:bookmarkEnd w:id="828"/>
      <w:bookmarkEnd w:id="829"/>
      <w:bookmarkEnd w:id="830"/>
      <w:bookmarkEnd w:id="831"/>
      <w:bookmarkEnd w:id="832"/>
      <w:bookmarkEnd w:id="833"/>
      <w:bookmarkEnd w:id="834"/>
      <w:bookmarkEnd w:id="835"/>
      <w:bookmarkEnd w:id="836"/>
      <w:bookmarkEnd w:id="837"/>
      <w:bookmarkEnd w:id="838"/>
    </w:p>
    <w:p w14:paraId="71FDB518" w14:textId="77777777" w:rsidR="000B79AE" w:rsidRPr="00B00F93" w:rsidRDefault="000B79AE" w:rsidP="00DD4AC9">
      <w:pPr>
        <w:rPr>
          <w:rFonts w:ascii="Arial" w:hAnsi="Arial" w:cs="Arial"/>
          <w:sz w:val="24"/>
          <w:szCs w:val="24"/>
          <w:lang w:val="ru-RU"/>
        </w:rPr>
      </w:pPr>
      <w:bookmarkStart w:id="839" w:name="_Toc366587631"/>
      <w:bookmarkStart w:id="840" w:name="_Toc366588071"/>
      <w:bookmarkStart w:id="841" w:name="_Toc366589430"/>
      <w:bookmarkStart w:id="842" w:name="_Toc366596677"/>
      <w:bookmarkStart w:id="843" w:name="_Toc452364068"/>
      <w:bookmarkStart w:id="844" w:name="_Toc452365247"/>
      <w:bookmarkStart w:id="845" w:name="_Toc485912894"/>
      <w:bookmarkStart w:id="846" w:name="_Toc485985597"/>
      <w:bookmarkStart w:id="847" w:name="_Toc485986364"/>
      <w:bookmarkStart w:id="848" w:name="_Toc485986811"/>
      <w:bookmarkStart w:id="849" w:name="_Toc485988017"/>
    </w:p>
    <w:p w14:paraId="2D195234" w14:textId="77777777" w:rsidR="000B79AE" w:rsidRPr="00B00F93" w:rsidRDefault="000B79AE" w:rsidP="000B79AE">
      <w:pPr>
        <w:pStyle w:val="3"/>
        <w:spacing w:before="0" w:line="276" w:lineRule="auto"/>
        <w:jc w:val="center"/>
        <w:rPr>
          <w:rFonts w:ascii="Arial" w:hAnsi="Arial" w:cs="Arial"/>
          <w:color w:val="auto"/>
          <w:sz w:val="24"/>
          <w:szCs w:val="24"/>
          <w:lang w:val="ru-RU"/>
        </w:rPr>
      </w:pPr>
      <w:bookmarkStart w:id="850" w:name="_Toc520479258"/>
      <w:bookmarkStart w:id="851" w:name="_Toc46505237"/>
      <w:r w:rsidRPr="00B00F93">
        <w:rPr>
          <w:rFonts w:ascii="Arial" w:hAnsi="Arial" w:cs="Arial"/>
          <w:color w:val="auto"/>
          <w:sz w:val="24"/>
          <w:szCs w:val="24"/>
          <w:lang w:val="ru-RU"/>
        </w:rPr>
        <w:t>11.3.1 Расчет надежности теплоснабжения не резервируемых участков тепловой сети</w:t>
      </w:r>
      <w:bookmarkEnd w:id="839"/>
      <w:bookmarkEnd w:id="840"/>
      <w:bookmarkEnd w:id="841"/>
      <w:bookmarkEnd w:id="842"/>
      <w:bookmarkEnd w:id="843"/>
      <w:bookmarkEnd w:id="844"/>
      <w:bookmarkEnd w:id="845"/>
      <w:bookmarkEnd w:id="846"/>
      <w:bookmarkEnd w:id="847"/>
      <w:bookmarkEnd w:id="848"/>
      <w:bookmarkEnd w:id="849"/>
      <w:bookmarkEnd w:id="850"/>
      <w:bookmarkEnd w:id="851"/>
    </w:p>
    <w:p w14:paraId="3F7371BA" w14:textId="77777777" w:rsidR="000B79AE" w:rsidRPr="00B00F93" w:rsidRDefault="000B79AE" w:rsidP="000B79AE">
      <w:pPr>
        <w:pStyle w:val="Default"/>
        <w:spacing w:line="276" w:lineRule="auto"/>
        <w:ind w:firstLine="709"/>
        <w:jc w:val="both"/>
        <w:rPr>
          <w:rFonts w:ascii="Arial" w:hAnsi="Arial" w:cs="Arial"/>
          <w:color w:val="auto"/>
        </w:rPr>
      </w:pPr>
    </w:p>
    <w:p w14:paraId="4ADEC86F"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В соответствии со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14:paraId="5FBC1853" w14:textId="77777777" w:rsidR="000B79AE" w:rsidRPr="00B00F93" w:rsidRDefault="000B79AE" w:rsidP="00475541">
      <w:pPr>
        <w:pStyle w:val="Default"/>
        <w:numPr>
          <w:ilvl w:val="0"/>
          <w:numId w:val="17"/>
        </w:numPr>
        <w:spacing w:line="276" w:lineRule="auto"/>
        <w:jc w:val="both"/>
        <w:rPr>
          <w:rFonts w:ascii="Arial" w:hAnsi="Arial" w:cs="Arial"/>
          <w:color w:val="auto"/>
        </w:rPr>
      </w:pPr>
      <w:r w:rsidRPr="00B00F93">
        <w:rPr>
          <w:rFonts w:ascii="Arial" w:hAnsi="Arial" w:cs="Arial"/>
          <w:color w:val="auto"/>
        </w:rPr>
        <w:t xml:space="preserve">источника теплоты Рит = 0,97; </w:t>
      </w:r>
    </w:p>
    <w:p w14:paraId="4DFE055D" w14:textId="77777777" w:rsidR="000B79AE" w:rsidRPr="00B00F93" w:rsidRDefault="000B79AE" w:rsidP="00475541">
      <w:pPr>
        <w:pStyle w:val="Default"/>
        <w:numPr>
          <w:ilvl w:val="0"/>
          <w:numId w:val="17"/>
        </w:numPr>
        <w:spacing w:line="276" w:lineRule="auto"/>
        <w:jc w:val="both"/>
        <w:rPr>
          <w:rFonts w:ascii="Arial" w:hAnsi="Arial" w:cs="Arial"/>
          <w:color w:val="auto"/>
        </w:rPr>
      </w:pPr>
      <w:r w:rsidRPr="00B00F93">
        <w:rPr>
          <w:rFonts w:ascii="Arial" w:hAnsi="Arial" w:cs="Arial"/>
          <w:color w:val="auto"/>
        </w:rPr>
        <w:t xml:space="preserve">тепловых сетей Ртс = 0,9; </w:t>
      </w:r>
    </w:p>
    <w:p w14:paraId="25209921" w14:textId="77777777" w:rsidR="000B79AE" w:rsidRPr="00B00F93" w:rsidRDefault="000B79AE" w:rsidP="00475541">
      <w:pPr>
        <w:pStyle w:val="Default"/>
        <w:numPr>
          <w:ilvl w:val="0"/>
          <w:numId w:val="17"/>
        </w:numPr>
        <w:spacing w:line="276" w:lineRule="auto"/>
        <w:jc w:val="both"/>
        <w:rPr>
          <w:rFonts w:ascii="Arial" w:hAnsi="Arial" w:cs="Arial"/>
          <w:color w:val="auto"/>
        </w:rPr>
      </w:pPr>
      <w:r w:rsidRPr="00B00F93">
        <w:rPr>
          <w:rFonts w:ascii="Arial" w:hAnsi="Arial" w:cs="Arial"/>
          <w:color w:val="auto"/>
        </w:rPr>
        <w:t xml:space="preserve">потребителя теплоты Рпт = 0,99; </w:t>
      </w:r>
    </w:p>
    <w:p w14:paraId="6E9F4061" w14:textId="77777777" w:rsidR="000B79AE" w:rsidRPr="00B00F93" w:rsidRDefault="000B79AE" w:rsidP="00475541">
      <w:pPr>
        <w:pStyle w:val="Default"/>
        <w:numPr>
          <w:ilvl w:val="0"/>
          <w:numId w:val="17"/>
        </w:numPr>
        <w:spacing w:line="276" w:lineRule="auto"/>
        <w:jc w:val="both"/>
        <w:rPr>
          <w:rFonts w:ascii="Arial" w:hAnsi="Arial" w:cs="Arial"/>
          <w:color w:val="auto"/>
        </w:rPr>
      </w:pPr>
      <w:r w:rsidRPr="00B00F93">
        <w:rPr>
          <w:rFonts w:ascii="Arial" w:hAnsi="Arial" w:cs="Arial"/>
          <w:color w:val="auto"/>
        </w:rPr>
        <w:t xml:space="preserve">СЦТ в целом Рсцт = 0,9х0,97х0,99 = 0,86. </w:t>
      </w:r>
    </w:p>
    <w:p w14:paraId="6E75CEAF"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Расчет вероятности безотказной работы тепловой сети по отношению к каждому потребителю рекомендуется выполнять с применением следующего алгоритма: </w:t>
      </w:r>
    </w:p>
    <w:p w14:paraId="3886FCBF" w14:textId="77777777" w:rsidR="000B79AE" w:rsidRPr="00B00F93" w:rsidRDefault="000B79AE" w:rsidP="000B79AE">
      <w:pPr>
        <w:pStyle w:val="Default"/>
        <w:spacing w:line="276" w:lineRule="auto"/>
        <w:ind w:left="709"/>
        <w:jc w:val="both"/>
        <w:rPr>
          <w:rFonts w:ascii="Arial" w:hAnsi="Arial" w:cs="Arial"/>
          <w:color w:val="auto"/>
        </w:rPr>
      </w:pPr>
      <w:r w:rsidRPr="00B00F93">
        <w:rPr>
          <w:rFonts w:ascii="Arial" w:hAnsi="Arial" w:cs="Arial"/>
          <w:color w:val="auto"/>
        </w:rPr>
        <w:t xml:space="preserve">1. 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 </w:t>
      </w:r>
    </w:p>
    <w:p w14:paraId="2D9AF7E4" w14:textId="77777777" w:rsidR="000B79AE" w:rsidRPr="00B00F93" w:rsidRDefault="000B79AE" w:rsidP="000B79AE">
      <w:pPr>
        <w:pStyle w:val="Default"/>
        <w:spacing w:line="276" w:lineRule="auto"/>
        <w:ind w:left="709"/>
        <w:jc w:val="both"/>
        <w:rPr>
          <w:rFonts w:ascii="Arial" w:hAnsi="Arial" w:cs="Arial"/>
          <w:color w:val="auto"/>
        </w:rPr>
      </w:pPr>
      <w:r w:rsidRPr="00B00F93">
        <w:rPr>
          <w:rFonts w:ascii="Arial" w:hAnsi="Arial" w:cs="Arial"/>
          <w:color w:val="auto"/>
        </w:rPr>
        <w:t xml:space="preserve">2. На первом этапе расчета устанавливается перечень участков теплопроводов, составляющих этот путь. </w:t>
      </w:r>
    </w:p>
    <w:p w14:paraId="2D24AAC3" w14:textId="77777777" w:rsidR="000B79AE" w:rsidRPr="00B00F93" w:rsidRDefault="000B79AE" w:rsidP="000B79AE">
      <w:pPr>
        <w:pStyle w:val="Default"/>
        <w:spacing w:line="276" w:lineRule="auto"/>
        <w:ind w:left="709"/>
        <w:jc w:val="both"/>
        <w:rPr>
          <w:rFonts w:ascii="Arial" w:hAnsi="Arial" w:cs="Arial"/>
          <w:color w:val="auto"/>
        </w:rPr>
      </w:pPr>
      <w:r w:rsidRPr="00B00F93">
        <w:rPr>
          <w:rFonts w:ascii="Arial" w:hAnsi="Arial" w:cs="Arial"/>
          <w:color w:val="auto"/>
        </w:rPr>
        <w:t xml:space="preserve">3. Для каждого участка тепловой сети устанавливаются: год его ввода в эксплуатацию, диаметр и протяженность. </w:t>
      </w:r>
    </w:p>
    <w:p w14:paraId="72B7D8DF" w14:textId="77777777" w:rsidR="000B79AE" w:rsidRPr="00B00F93" w:rsidRDefault="000B79AE" w:rsidP="000B79AE">
      <w:pPr>
        <w:pStyle w:val="Default"/>
        <w:spacing w:line="276" w:lineRule="auto"/>
        <w:ind w:left="709"/>
        <w:jc w:val="both"/>
        <w:rPr>
          <w:rFonts w:ascii="Arial" w:hAnsi="Arial" w:cs="Arial"/>
          <w:color w:val="auto"/>
        </w:rPr>
      </w:pPr>
      <w:r w:rsidRPr="00B00F93">
        <w:rPr>
          <w:rFonts w:ascii="Arial" w:hAnsi="Arial" w:cs="Arial"/>
          <w:color w:val="auto"/>
        </w:rPr>
        <w:t xml:space="preserve">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 </w:t>
      </w:r>
    </w:p>
    <w:p w14:paraId="1207E1A5"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lastRenderedPageBreak/>
        <w:t>λ</w:t>
      </w:r>
      <w:r w:rsidRPr="00B00F93">
        <w:rPr>
          <w:rFonts w:ascii="Arial" w:hAnsi="Arial" w:cs="Arial"/>
          <w:color w:val="auto"/>
          <w:vertAlign w:val="subscript"/>
        </w:rPr>
        <w:t>0</w:t>
      </w:r>
      <w:r w:rsidRPr="00B00F93">
        <w:rPr>
          <w:rFonts w:ascii="Arial" w:hAnsi="Arial" w:cs="Arial"/>
          <w:color w:val="auto"/>
        </w:rPr>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14:paraId="53682984"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средневзвешенная частота (интенсивность) отказов для участков тепловой сети с продолжительностью эксплуатации от 1 до 3 лет; </w:t>
      </w:r>
    </w:p>
    <w:p w14:paraId="5E0D9E18"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средневзвешенная частота (интенсивность) отказов для участков тепловой сети с продолжительностью эксплуатации от 17 и более лет; </w:t>
      </w:r>
    </w:p>
    <w:p w14:paraId="4B76E332"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средневзвешенная продолжительность ремонта (восстановления) участков тепловой сети; </w:t>
      </w:r>
    </w:p>
    <w:p w14:paraId="2AF6E542"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средневзвешенная продолжительность ремонта (восстановления) участков тепловой сети в зависимости от диаметра участка; </w:t>
      </w:r>
    </w:p>
    <w:p w14:paraId="5CC5E4A0"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Частота (интенсивность) отказов</w:t>
      </w:r>
      <w:r w:rsidRPr="00B00F93">
        <w:rPr>
          <w:rFonts w:ascii="Arial" w:hAnsi="Arial" w:cs="Arial"/>
          <w:color w:val="auto"/>
          <w:vertAlign w:val="superscript"/>
        </w:rPr>
        <w:t>1</w:t>
      </w:r>
      <w:r w:rsidRPr="00B00F93">
        <w:rPr>
          <w:rFonts w:ascii="Arial" w:hAnsi="Arial" w:cs="Arial"/>
          <w:color w:val="auto"/>
        </w:rPr>
        <w:t xml:space="preserve"> каждого участка тепловой сети измеряется с помощью показателя </w:t>
      </w:r>
      <w:r w:rsidRPr="00B00F93">
        <w:rPr>
          <w:rFonts w:ascii="Arial" w:hAnsi="Arial" w:cs="Arial"/>
          <w:color w:val="auto"/>
          <w:lang w:val="en-US"/>
        </w:rPr>
        <w:t>λ</w:t>
      </w:r>
      <w:r w:rsidRPr="00B00F93">
        <w:rPr>
          <w:rFonts w:ascii="Arial" w:hAnsi="Arial" w:cs="Arial"/>
          <w:color w:val="auto"/>
          <w:vertAlign w:val="subscript"/>
          <w:lang w:val="en-US"/>
        </w:rPr>
        <w:t>i</w:t>
      </w:r>
      <w:r w:rsidRPr="00B00F93">
        <w:rPr>
          <w:rFonts w:ascii="Arial" w:hAnsi="Arial" w:cs="Arial"/>
          <w:color w:val="auto"/>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w:t>
      </w:r>
      <w:r w:rsidRPr="00B00F93">
        <w:rPr>
          <w:rFonts w:ascii="Arial" w:hAnsi="Arial" w:cs="Arial"/>
          <w:color w:val="auto"/>
          <w:vertAlign w:val="superscript"/>
        </w:rPr>
        <w:t>2</w:t>
      </w:r>
      <w:r w:rsidRPr="00B00F93">
        <w:rPr>
          <w:rFonts w:ascii="Arial" w:hAnsi="Arial" w:cs="Arial"/>
          <w:color w:val="auto"/>
        </w:rPr>
        <w:t>,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2EE0AB30" w14:textId="77777777" w:rsidR="000B79AE" w:rsidRPr="00B00F93" w:rsidRDefault="000B79AE" w:rsidP="000B79AE">
      <w:pPr>
        <w:pStyle w:val="Default"/>
        <w:spacing w:line="276" w:lineRule="auto"/>
        <w:ind w:firstLine="709"/>
        <w:jc w:val="right"/>
        <w:rPr>
          <w:rFonts w:ascii="Arial" w:hAnsi="Arial" w:cs="Arial"/>
          <w:color w:val="auto"/>
        </w:rPr>
      </w:pPr>
      <w:r w:rsidRPr="00B00F93">
        <w:rPr>
          <w:rFonts w:ascii="Arial" w:hAnsi="Arial" w:cs="Arial"/>
          <w:color w:val="auto"/>
          <w:position w:val="-28"/>
          <w:lang w:val="en-US"/>
        </w:rPr>
        <w:object w:dxaOrig="5080" w:dyaOrig="800" w14:anchorId="7ED6D3B3">
          <v:shape id="_x0000_i1043" type="#_x0000_t75" style="width:4in;height:54pt" o:ole="">
            <v:imagedata r:id="rId63" o:title=""/>
          </v:shape>
          <o:OLEObject Type="Embed" ProgID="Equation.DSMT4" ShapeID="_x0000_i1043" DrawAspect="Content" ObjectID="_1717230315" r:id="rId64"/>
        </w:object>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rPr>
        <w:t>(10.1)</w:t>
      </w:r>
    </w:p>
    <w:p w14:paraId="7C141AD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Интенсивность отказов всего последовательного соединения равна сумме интенсивностей отказов на каждом участке </w:t>
      </w:r>
      <w:r w:rsidRPr="00B00F93">
        <w:rPr>
          <w:rFonts w:ascii="Arial" w:hAnsi="Arial" w:cs="Arial"/>
          <w:color w:val="auto"/>
          <w:position w:val="-12"/>
        </w:rPr>
        <w:object w:dxaOrig="2560" w:dyaOrig="360" w14:anchorId="12847896">
          <v:shape id="_x0000_i1044" type="#_x0000_t75" style="width:132pt;height:24pt" o:ole="">
            <v:imagedata r:id="rId65" o:title=""/>
          </v:shape>
          <o:OLEObject Type="Embed" ProgID="Equation.DSMT4" ShapeID="_x0000_i1044" DrawAspect="Content" ObjectID="_1717230316" r:id="rId66"/>
        </w:object>
      </w:r>
      <w:r w:rsidRPr="00B00F93">
        <w:rPr>
          <w:rFonts w:ascii="Arial" w:hAnsi="Arial" w:cs="Arial"/>
          <w:color w:val="auto"/>
        </w:rPr>
        <w:t xml:space="preserve">, [1/час], где </w:t>
      </w:r>
      <w:r w:rsidRPr="00B00F93">
        <w:rPr>
          <w:rFonts w:ascii="Arial" w:hAnsi="Arial" w:cs="Arial"/>
          <w:color w:val="auto"/>
          <w:lang w:val="en-US"/>
        </w:rPr>
        <w:t>L</w:t>
      </w:r>
      <w:r w:rsidRPr="00B00F93">
        <w:rPr>
          <w:rFonts w:ascii="Arial" w:hAnsi="Arial" w:cs="Arial"/>
          <w:color w:val="auto"/>
          <w:vertAlign w:val="subscript"/>
          <w:lang w:val="en-US"/>
        </w:rPr>
        <w:t>i</w:t>
      </w:r>
      <w:r w:rsidRPr="00B00F93">
        <w:rPr>
          <w:rFonts w:ascii="Arial" w:hAnsi="Arial" w:cs="Arial"/>
          <w:color w:val="auto"/>
        </w:rPr>
        <w:t>-протяженность каждого участка, [км].</w:t>
      </w:r>
    </w:p>
    <w:p w14:paraId="2A56921C"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Для описания параметрической зависимости интенсивности отказов рекомендуется использовать зависимость от срока эксплуатации, следующего вида, близкую по характеру к распределению Вейбулла:</w:t>
      </w:r>
    </w:p>
    <w:p w14:paraId="562FF424" w14:textId="77777777" w:rsidR="000B79AE" w:rsidRPr="00B00F93" w:rsidRDefault="000B79AE" w:rsidP="000B79AE">
      <w:pPr>
        <w:pStyle w:val="Default"/>
        <w:spacing w:line="276" w:lineRule="auto"/>
        <w:ind w:firstLine="709"/>
        <w:jc w:val="right"/>
        <w:rPr>
          <w:rFonts w:ascii="Arial" w:hAnsi="Arial" w:cs="Arial"/>
          <w:color w:val="auto"/>
        </w:rPr>
      </w:pPr>
      <w:r w:rsidRPr="00B00F93">
        <w:rPr>
          <w:rFonts w:ascii="Arial" w:hAnsi="Arial" w:cs="Arial"/>
          <w:color w:val="auto"/>
          <w:position w:val="-12"/>
        </w:rPr>
        <w:object w:dxaOrig="1719" w:dyaOrig="380" w14:anchorId="7F12BE06">
          <v:shape id="_x0000_i1045" type="#_x0000_t75" style="width:84pt;height:12pt" o:ole="">
            <v:imagedata r:id="rId67" o:title=""/>
          </v:shape>
          <o:OLEObject Type="Embed" ProgID="Equation.DSMT4" ShapeID="_x0000_i1045" DrawAspect="Content" ObjectID="_1717230317" r:id="rId68"/>
        </w:object>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t>(10.2)</w:t>
      </w:r>
    </w:p>
    <w:p w14:paraId="08B5FD38"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где </w:t>
      </w:r>
      <w:r w:rsidRPr="00B00F93">
        <w:rPr>
          <w:rFonts w:ascii="Arial" w:hAnsi="Arial" w:cs="Arial"/>
          <w:position w:val="-6"/>
          <w:sz w:val="24"/>
          <w:szCs w:val="24"/>
        </w:rPr>
        <w:object w:dxaOrig="200" w:dyaOrig="220" w14:anchorId="0D10DA7A">
          <v:shape id="_x0000_i1046" type="#_x0000_t75" style="width:12pt;height:6pt" o:ole="">
            <v:imagedata r:id="rId69" o:title=""/>
          </v:shape>
          <o:OLEObject Type="Embed" ProgID="Equation.DSMT4" ShapeID="_x0000_i1046" DrawAspect="Content" ObjectID="_1717230318" r:id="rId70"/>
        </w:object>
      </w:r>
      <w:r w:rsidRPr="00B00F93">
        <w:rPr>
          <w:rFonts w:ascii="Arial" w:hAnsi="Arial" w:cs="Arial"/>
          <w:sz w:val="24"/>
          <w:szCs w:val="24"/>
          <w:lang w:val="ru-RU"/>
        </w:rPr>
        <w:t>- срок эксплуатации участка [лет].</w:t>
      </w:r>
    </w:p>
    <w:p w14:paraId="48C015A6"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Для распределения Вейбулла рекомендуется использовать следующие эмпирические коэффициенты:</w:t>
      </w:r>
    </w:p>
    <w:p w14:paraId="0C0B6603" w14:textId="77777777" w:rsidR="000B79AE" w:rsidRPr="00B00F93" w:rsidRDefault="000B79AE" w:rsidP="000B79AE">
      <w:pPr>
        <w:autoSpaceDE w:val="0"/>
        <w:autoSpaceDN w:val="0"/>
        <w:adjustRightInd w:val="0"/>
        <w:spacing w:line="276" w:lineRule="auto"/>
        <w:ind w:firstLine="709"/>
        <w:jc w:val="center"/>
        <w:rPr>
          <w:rFonts w:ascii="Arial" w:hAnsi="Arial" w:cs="Arial"/>
          <w:sz w:val="24"/>
          <w:szCs w:val="24"/>
        </w:rPr>
      </w:pPr>
      <w:r w:rsidRPr="00B00F93">
        <w:rPr>
          <w:rFonts w:ascii="Arial" w:hAnsi="Arial" w:cs="Arial"/>
          <w:position w:val="-50"/>
          <w:sz w:val="24"/>
          <w:szCs w:val="24"/>
        </w:rPr>
        <w:object w:dxaOrig="2799" w:dyaOrig="1120" w14:anchorId="5A9A3C2E">
          <v:shape id="_x0000_i1047" type="#_x0000_t75" style="width:150pt;height:66pt" o:ole="">
            <v:imagedata r:id="rId71" o:title=""/>
          </v:shape>
          <o:OLEObject Type="Embed" ProgID="Equation.DSMT4" ShapeID="_x0000_i1047" DrawAspect="Content" ObjectID="_1717230319" r:id="rId72"/>
        </w:object>
      </w:r>
    </w:p>
    <w:p w14:paraId="2C55395D"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На рис. 11.1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 </w:t>
      </w:r>
    </w:p>
    <w:p w14:paraId="5C866812" w14:textId="77777777" w:rsidR="000B79AE" w:rsidRPr="00B00F93" w:rsidRDefault="000B79AE" w:rsidP="00475541">
      <w:pPr>
        <w:pStyle w:val="Default"/>
        <w:numPr>
          <w:ilvl w:val="0"/>
          <w:numId w:val="18"/>
        </w:numPr>
        <w:spacing w:line="276" w:lineRule="auto"/>
        <w:jc w:val="both"/>
        <w:rPr>
          <w:rFonts w:ascii="Arial" w:hAnsi="Arial" w:cs="Arial"/>
          <w:color w:val="auto"/>
        </w:rPr>
      </w:pPr>
      <w:r w:rsidRPr="00B00F93">
        <w:rPr>
          <w:rFonts w:ascii="Arial" w:hAnsi="Arial" w:cs="Arial"/>
          <w:color w:val="auto"/>
        </w:rPr>
        <w:t xml:space="preserve">она применима только тогда, когда в тепловых сетях существует четкое разделение на эксплуатационный и ремонтный периоды; </w:t>
      </w:r>
    </w:p>
    <w:p w14:paraId="2B5358BA" w14:textId="77777777" w:rsidR="000B79AE" w:rsidRPr="00B00F93" w:rsidRDefault="000B79AE" w:rsidP="00475541">
      <w:pPr>
        <w:pStyle w:val="Default"/>
        <w:numPr>
          <w:ilvl w:val="0"/>
          <w:numId w:val="18"/>
        </w:numPr>
        <w:spacing w:line="276" w:lineRule="auto"/>
        <w:jc w:val="both"/>
        <w:rPr>
          <w:rFonts w:ascii="Arial" w:hAnsi="Arial" w:cs="Arial"/>
          <w:color w:val="auto"/>
        </w:rPr>
      </w:pPr>
      <w:r w:rsidRPr="00B00F93">
        <w:rPr>
          <w:rFonts w:ascii="Arial" w:hAnsi="Arial" w:cs="Arial"/>
          <w:color w:val="auto"/>
        </w:rPr>
        <w:t xml:space="preserve">в ремонтный период выполняются гидравлические испытания тепловой сети после каждого отказа. </w:t>
      </w:r>
    </w:p>
    <w:p w14:paraId="377F9769" w14:textId="77777777" w:rsidR="000B79AE" w:rsidRPr="00B00F93" w:rsidRDefault="000B79AE" w:rsidP="000B79AE">
      <w:pPr>
        <w:pStyle w:val="Default"/>
        <w:spacing w:line="276" w:lineRule="auto"/>
        <w:jc w:val="both"/>
        <w:rPr>
          <w:rFonts w:ascii="Arial" w:hAnsi="Arial" w:cs="Arial"/>
          <w:color w:val="auto"/>
        </w:rPr>
      </w:pPr>
    </w:p>
    <w:p w14:paraId="34E067B2" w14:textId="77777777" w:rsidR="000B79AE" w:rsidRPr="00B00F93" w:rsidRDefault="000B79AE" w:rsidP="000B79AE">
      <w:pPr>
        <w:pStyle w:val="Default"/>
        <w:spacing w:line="276" w:lineRule="auto"/>
        <w:ind w:firstLine="709"/>
        <w:jc w:val="center"/>
        <w:rPr>
          <w:rFonts w:ascii="Arial" w:hAnsi="Arial" w:cs="Arial"/>
          <w:color w:val="auto"/>
        </w:rPr>
      </w:pPr>
      <w:r w:rsidRPr="00B00F93">
        <w:rPr>
          <w:rFonts w:ascii="Arial" w:hAnsi="Arial" w:cs="Arial"/>
          <w:noProof/>
          <w:color w:val="auto"/>
          <w:lang w:eastAsia="ru-RU"/>
        </w:rPr>
        <w:drawing>
          <wp:inline distT="0" distB="0" distL="0" distR="0" wp14:anchorId="4CF9645A" wp14:editId="168BBA1F">
            <wp:extent cx="3543300" cy="2162175"/>
            <wp:effectExtent l="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43300" cy="2162175"/>
                    </a:xfrm>
                    <a:prstGeom prst="rect">
                      <a:avLst/>
                    </a:prstGeom>
                    <a:noFill/>
                    <a:ln>
                      <a:noFill/>
                    </a:ln>
                  </pic:spPr>
                </pic:pic>
              </a:graphicData>
            </a:graphic>
          </wp:inline>
        </w:drawing>
      </w:r>
    </w:p>
    <w:p w14:paraId="1FF6D542" w14:textId="68AF41B8" w:rsidR="000B79AE" w:rsidRDefault="000B79AE" w:rsidP="00747263">
      <w:pPr>
        <w:jc w:val="center"/>
        <w:rPr>
          <w:rFonts w:ascii="Arial" w:hAnsi="Arial" w:cs="Arial"/>
          <w:sz w:val="24"/>
          <w:szCs w:val="24"/>
          <w:lang w:val="ru-RU"/>
        </w:rPr>
      </w:pPr>
      <w:bookmarkStart w:id="852" w:name="_Toc366586695"/>
      <w:bookmarkStart w:id="853" w:name="_Toc366587632"/>
      <w:bookmarkStart w:id="854" w:name="_Toc366588072"/>
      <w:bookmarkStart w:id="855" w:name="_Toc366589431"/>
      <w:bookmarkStart w:id="856" w:name="_Toc452363674"/>
      <w:bookmarkStart w:id="857" w:name="_Toc452364069"/>
      <w:bookmarkStart w:id="858" w:name="_Toc452365248"/>
      <w:bookmarkStart w:id="859" w:name="_Toc485912895"/>
      <w:bookmarkStart w:id="860" w:name="_Toc485985598"/>
      <w:bookmarkStart w:id="861" w:name="_Toc485986365"/>
      <w:bookmarkStart w:id="862" w:name="_Toc485986812"/>
      <w:bookmarkStart w:id="863" w:name="_Toc485988018"/>
      <w:bookmarkStart w:id="864" w:name="_Toc507547917"/>
      <w:bookmarkStart w:id="865" w:name="_Toc508714075"/>
      <w:bookmarkStart w:id="866" w:name="_Toc514774667"/>
      <w:bookmarkStart w:id="867" w:name="_Toc517029081"/>
      <w:bookmarkStart w:id="868" w:name="_Toc520479259"/>
      <w:r w:rsidRPr="00747263">
        <w:rPr>
          <w:rFonts w:ascii="Arial" w:hAnsi="Arial" w:cs="Arial"/>
          <w:sz w:val="24"/>
          <w:szCs w:val="24"/>
          <w:lang w:val="ru-RU"/>
        </w:rPr>
        <w:t>Рис. 11.1. Интенсивность отказов в зависимости от срока эксплуатации участка тепловой сети</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26792170" w14:textId="77777777" w:rsidR="00747263" w:rsidRPr="00747263" w:rsidRDefault="00747263" w:rsidP="00747263">
      <w:pPr>
        <w:rPr>
          <w:rFonts w:ascii="Arial" w:hAnsi="Arial" w:cs="Arial"/>
          <w:sz w:val="24"/>
          <w:szCs w:val="24"/>
          <w:lang w:val="ru-RU"/>
        </w:rPr>
      </w:pPr>
    </w:p>
    <w:p w14:paraId="5B60044A"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131.13330.2012 или Справочника «Наладка и эксплуатация водяных тепловых сетей». </w:t>
      </w:r>
    </w:p>
    <w:p w14:paraId="0D917762"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6. 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Тепловые сети). Например, для расчета времени снижения температуры в жилом здании используют формулу: </w:t>
      </w:r>
    </w:p>
    <w:p w14:paraId="209D9EAE" w14:textId="77777777" w:rsidR="000B79AE" w:rsidRPr="00B00F93" w:rsidRDefault="000B79AE" w:rsidP="000B79AE">
      <w:pPr>
        <w:pStyle w:val="Default"/>
        <w:spacing w:line="276" w:lineRule="auto"/>
        <w:ind w:firstLine="709"/>
        <w:jc w:val="right"/>
        <w:rPr>
          <w:rFonts w:ascii="Arial" w:hAnsi="Arial" w:cs="Arial"/>
          <w:color w:val="auto"/>
        </w:rPr>
      </w:pPr>
      <w:r w:rsidRPr="00B00F93">
        <w:rPr>
          <w:rFonts w:ascii="Arial" w:hAnsi="Arial" w:cs="Arial"/>
          <w:color w:val="auto"/>
          <w:position w:val="-30"/>
        </w:rPr>
        <w:object w:dxaOrig="2620" w:dyaOrig="1020" w14:anchorId="6A03A3F3">
          <v:shape id="_x0000_i1048" type="#_x0000_t75" style="width:132pt;height:60pt" o:ole="">
            <v:imagedata r:id="rId74" o:title=""/>
          </v:shape>
          <o:OLEObject Type="Embed" ProgID="Equation.DSMT4" ShapeID="_x0000_i1048" DrawAspect="Content" ObjectID="_1717230320" r:id="rId75"/>
        </w:object>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t>(11.3)</w:t>
      </w:r>
    </w:p>
    <w:p w14:paraId="59DD35E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где</w:t>
      </w:r>
    </w:p>
    <w:p w14:paraId="1669BDB5"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200" w:dyaOrig="360" w14:anchorId="28B5890E">
          <v:shape id="_x0000_i1049" type="#_x0000_t75" style="width:12pt;height:24pt" o:ole="">
            <v:imagedata r:id="rId76" o:title=""/>
          </v:shape>
          <o:OLEObject Type="Embed" ProgID="Equation.DSMT4" ShapeID="_x0000_i1049" DrawAspect="Content" ObjectID="_1717230321" r:id="rId77"/>
        </w:object>
      </w:r>
      <w:r w:rsidRPr="00B00F93">
        <w:rPr>
          <w:rFonts w:ascii="Arial" w:hAnsi="Arial" w:cs="Arial"/>
          <w:color w:val="auto"/>
        </w:rPr>
        <w:t xml:space="preserve"> - внутренняя температура, которая устанавливается в помещении через время </w:t>
      </w:r>
      <w:r w:rsidRPr="00B00F93">
        <w:rPr>
          <w:rFonts w:ascii="Arial" w:hAnsi="Arial" w:cs="Arial"/>
          <w:color w:val="auto"/>
          <w:lang w:val="en-US"/>
        </w:rPr>
        <w:t>z</w:t>
      </w:r>
      <w:r w:rsidRPr="00B00F93">
        <w:rPr>
          <w:rFonts w:ascii="Arial" w:hAnsi="Arial" w:cs="Arial"/>
          <w:color w:val="auto"/>
        </w:rPr>
        <w:t xml:space="preserve"> в часах, после наступления исходного события, °С;</w:t>
      </w:r>
    </w:p>
    <w:p w14:paraId="719F739C"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lang w:val="en-US"/>
        </w:rPr>
        <w:t>z</w:t>
      </w:r>
      <w:r w:rsidRPr="00B00F93">
        <w:rPr>
          <w:rFonts w:ascii="Arial" w:hAnsi="Arial" w:cs="Arial"/>
          <w:color w:val="auto"/>
        </w:rPr>
        <w:t xml:space="preserve"> – время, отсчитываемое после начала исходного события, ч;</w:t>
      </w:r>
    </w:p>
    <w:p w14:paraId="0D2323FB"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200" w:dyaOrig="380" w14:anchorId="5757A784">
          <v:shape id="_x0000_i1050" type="#_x0000_t75" style="width:12pt;height:12pt" o:ole="">
            <v:imagedata r:id="rId78" o:title=""/>
          </v:shape>
          <o:OLEObject Type="Embed" ProgID="Equation.DSMT4" ShapeID="_x0000_i1050" DrawAspect="Content" ObjectID="_1717230322" r:id="rId79"/>
        </w:object>
      </w:r>
      <w:r w:rsidRPr="00B00F93">
        <w:rPr>
          <w:rFonts w:ascii="Arial" w:hAnsi="Arial" w:cs="Arial"/>
          <w:color w:val="auto"/>
        </w:rPr>
        <w:t xml:space="preserve"> - температура в отапливаемом помещении, которая была в момент начала исходного события, °С;</w:t>
      </w:r>
    </w:p>
    <w:p w14:paraId="182814D9"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220" w:dyaOrig="360" w14:anchorId="58C24D17">
          <v:shape id="_x0000_i1051" type="#_x0000_t75" style="width:6pt;height:24pt" o:ole="">
            <v:imagedata r:id="rId80" o:title=""/>
          </v:shape>
          <o:OLEObject Type="Embed" ProgID="Equation.DSMT4" ShapeID="_x0000_i1051" DrawAspect="Content" ObjectID="_1717230323" r:id="rId81"/>
        </w:object>
      </w:r>
      <w:r w:rsidRPr="00B00F93">
        <w:rPr>
          <w:rFonts w:ascii="Arial" w:hAnsi="Arial" w:cs="Arial"/>
          <w:color w:val="auto"/>
        </w:rPr>
        <w:t xml:space="preserve"> - температура наружного воздуха, усредненная на периоде времени </w:t>
      </w:r>
      <w:r w:rsidRPr="00B00F93">
        <w:rPr>
          <w:rFonts w:ascii="Arial" w:hAnsi="Arial" w:cs="Arial"/>
          <w:color w:val="auto"/>
          <w:lang w:val="en-US"/>
        </w:rPr>
        <w:t>z</w:t>
      </w:r>
      <w:r w:rsidRPr="00B00F93">
        <w:rPr>
          <w:rFonts w:ascii="Arial" w:hAnsi="Arial" w:cs="Arial"/>
          <w:color w:val="auto"/>
        </w:rPr>
        <w:t>, °С;</w:t>
      </w:r>
    </w:p>
    <w:p w14:paraId="54B4994E"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300" w:dyaOrig="360" w14:anchorId="311458E7">
          <v:shape id="_x0000_i1052" type="#_x0000_t75" style="width:24pt;height:24pt" o:ole="">
            <v:imagedata r:id="rId82" o:title=""/>
          </v:shape>
          <o:OLEObject Type="Embed" ProgID="Equation.DSMT4" ShapeID="_x0000_i1052" DrawAspect="Content" ObjectID="_1717230324" r:id="rId83"/>
        </w:object>
      </w:r>
      <w:r w:rsidRPr="00B00F93">
        <w:rPr>
          <w:rFonts w:ascii="Arial" w:hAnsi="Arial" w:cs="Arial"/>
          <w:color w:val="auto"/>
        </w:rPr>
        <w:t xml:space="preserve"> - подача теплоты в помещение, Дж/ч;</w:t>
      </w:r>
    </w:p>
    <w:p w14:paraId="2F6A2253"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440" w:dyaOrig="360" w14:anchorId="74A35ED2">
          <v:shape id="_x0000_i1053" type="#_x0000_t75" style="width:24pt;height:24pt" o:ole="">
            <v:imagedata r:id="rId84" o:title=""/>
          </v:shape>
          <o:OLEObject Type="Embed" ProgID="Equation.DSMT4" ShapeID="_x0000_i1053" DrawAspect="Content" ObjectID="_1717230325" r:id="rId85"/>
        </w:object>
      </w:r>
      <w:r w:rsidRPr="00B00F93">
        <w:rPr>
          <w:rFonts w:ascii="Arial" w:hAnsi="Arial" w:cs="Arial"/>
          <w:color w:val="auto"/>
        </w:rPr>
        <w:t xml:space="preserve"> - удельные расчетные тепловые потери здания, Дж/(ч</w:t>
      </w:r>
      <w:r w:rsidRPr="00B00F93">
        <w:rPr>
          <w:rFonts w:ascii="Arial" w:hAnsi="Arial" w:cs="Arial"/>
          <w:color w:val="auto"/>
          <w:position w:val="-4"/>
        </w:rPr>
        <w:object w:dxaOrig="180" w:dyaOrig="200" w14:anchorId="3A799460">
          <v:shape id="_x0000_i1054" type="#_x0000_t75" style="width:12pt;height:12pt" o:ole="">
            <v:imagedata r:id="rId86" o:title=""/>
          </v:shape>
          <o:OLEObject Type="Embed" ProgID="Equation.DSMT4" ShapeID="_x0000_i1054" DrawAspect="Content" ObjectID="_1717230326" r:id="rId87"/>
        </w:object>
      </w:r>
      <w:r w:rsidRPr="00B00F93">
        <w:rPr>
          <w:rFonts w:ascii="Arial" w:hAnsi="Arial" w:cs="Arial"/>
          <w:color w:val="auto"/>
        </w:rPr>
        <w:t>°С);</w:t>
      </w:r>
    </w:p>
    <w:p w14:paraId="15B38D9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0"/>
        </w:rPr>
        <w:object w:dxaOrig="240" w:dyaOrig="320" w14:anchorId="653E0AE7">
          <v:shape id="_x0000_i1055" type="#_x0000_t75" style="width:12pt;height:24pt" o:ole="">
            <v:imagedata r:id="rId88" o:title=""/>
          </v:shape>
          <o:OLEObject Type="Embed" ProgID="Equation.DSMT4" ShapeID="_x0000_i1055" DrawAspect="Content" ObjectID="_1717230327" r:id="rId89"/>
        </w:object>
      </w:r>
      <w:r w:rsidRPr="00B00F93">
        <w:rPr>
          <w:rFonts w:ascii="Arial" w:hAnsi="Arial" w:cs="Arial"/>
          <w:color w:val="auto"/>
        </w:rPr>
        <w:t xml:space="preserve"> - коэффициент аккумуляции помещения (здания), ч.</w:t>
      </w:r>
    </w:p>
    <w:p w14:paraId="244B9F9E" w14:textId="77777777" w:rsidR="000B79AE" w:rsidRPr="00B00F93" w:rsidRDefault="000B79AE" w:rsidP="000B79AE">
      <w:pPr>
        <w:pStyle w:val="Default"/>
        <w:spacing w:line="276" w:lineRule="auto"/>
        <w:ind w:firstLine="709"/>
        <w:jc w:val="both"/>
        <w:rPr>
          <w:rFonts w:ascii="Arial" w:eastAsia="Times New Roman" w:hAnsi="Arial" w:cs="Arial"/>
          <w:color w:val="auto"/>
        </w:rPr>
      </w:pPr>
      <w:r w:rsidRPr="00B00F93">
        <w:rPr>
          <w:rFonts w:ascii="Arial" w:hAnsi="Arial" w:cs="Arial"/>
          <w:color w:val="auto"/>
        </w:rPr>
        <w:t>Для расчета времени снижения температуры в жилом задании до +12°</w:t>
      </w:r>
      <w:r w:rsidRPr="00B00F93">
        <w:rPr>
          <w:rFonts w:ascii="Arial" w:eastAsia="Times New Roman" w:hAnsi="Arial" w:cs="Arial"/>
          <w:color w:val="auto"/>
        </w:rPr>
        <w:t xml:space="preserve">С при внезапном прекращении теплоснабжения эта формула при </w:t>
      </w:r>
      <w:r w:rsidRPr="00B00F93">
        <w:rPr>
          <w:rFonts w:ascii="Arial" w:eastAsia="Times New Roman" w:hAnsi="Arial" w:cs="Arial"/>
          <w:color w:val="auto"/>
          <w:position w:val="-30"/>
        </w:rPr>
        <w:object w:dxaOrig="820" w:dyaOrig="680" w14:anchorId="18352C91">
          <v:shape id="_x0000_i1056" type="#_x0000_t75" style="width:42pt;height:36pt" o:ole="">
            <v:imagedata r:id="rId90" o:title=""/>
          </v:shape>
          <o:OLEObject Type="Embed" ProgID="Equation.DSMT4" ShapeID="_x0000_i1056" DrawAspect="Content" ObjectID="_1717230328" r:id="rId91"/>
        </w:object>
      </w:r>
      <w:r w:rsidRPr="00B00F93">
        <w:rPr>
          <w:rFonts w:ascii="Arial" w:eastAsia="Times New Roman" w:hAnsi="Arial" w:cs="Arial"/>
          <w:color w:val="auto"/>
        </w:rPr>
        <w:t xml:space="preserve"> имеет следующий вид:</w:t>
      </w:r>
    </w:p>
    <w:p w14:paraId="04372800" w14:textId="77777777" w:rsidR="000B79AE" w:rsidRPr="00B00F93" w:rsidRDefault="000B79AE" w:rsidP="00024D09">
      <w:pPr>
        <w:pStyle w:val="Default"/>
        <w:spacing w:line="276" w:lineRule="auto"/>
        <w:jc w:val="right"/>
        <w:rPr>
          <w:rFonts w:ascii="Arial" w:eastAsia="Times New Roman" w:hAnsi="Arial" w:cs="Arial"/>
          <w:color w:val="auto"/>
        </w:rPr>
      </w:pPr>
      <w:r w:rsidRPr="00B00F93">
        <w:rPr>
          <w:rFonts w:ascii="Arial" w:eastAsia="Times New Roman" w:hAnsi="Arial" w:cs="Arial"/>
          <w:color w:val="auto"/>
          <w:position w:val="-32"/>
        </w:rPr>
        <w:object w:dxaOrig="1860" w:dyaOrig="700" w14:anchorId="4AFB78B0">
          <v:shape id="_x0000_i1057" type="#_x0000_t75" style="width:96pt;height:36pt" o:ole="">
            <v:imagedata r:id="rId92" o:title=""/>
          </v:shape>
          <o:OLEObject Type="Embed" ProgID="Equation.DSMT4" ShapeID="_x0000_i1057" DrawAspect="Content" ObjectID="_1717230329" r:id="rId93"/>
        </w:object>
      </w:r>
      <w:r w:rsidRPr="00B00F93">
        <w:rPr>
          <w:rFonts w:ascii="Arial" w:eastAsia="Times New Roman" w:hAnsi="Arial" w:cs="Arial"/>
          <w:color w:val="auto"/>
        </w:rPr>
        <w:t xml:space="preserve"> </w:t>
      </w:r>
      <w:r w:rsidRPr="00B00F93">
        <w:rPr>
          <w:rFonts w:ascii="Arial" w:eastAsia="Times New Roman" w:hAnsi="Arial" w:cs="Arial"/>
          <w:color w:val="auto"/>
        </w:rPr>
        <w:tab/>
      </w:r>
      <w:r w:rsidRPr="00B00F93">
        <w:rPr>
          <w:rFonts w:ascii="Arial" w:eastAsia="Times New Roman" w:hAnsi="Arial" w:cs="Arial"/>
          <w:color w:val="auto"/>
        </w:rPr>
        <w:tab/>
      </w:r>
      <w:r w:rsidRPr="00B00F93">
        <w:rPr>
          <w:rFonts w:ascii="Arial" w:eastAsia="Times New Roman" w:hAnsi="Arial" w:cs="Arial"/>
          <w:color w:val="auto"/>
        </w:rPr>
        <w:tab/>
      </w:r>
      <w:r w:rsidRPr="00B00F93">
        <w:rPr>
          <w:rFonts w:ascii="Arial" w:eastAsia="Times New Roman" w:hAnsi="Arial" w:cs="Arial"/>
          <w:color w:val="auto"/>
        </w:rPr>
        <w:tab/>
      </w:r>
      <w:r w:rsidRPr="00B00F93">
        <w:rPr>
          <w:rFonts w:ascii="Arial" w:eastAsia="Times New Roman" w:hAnsi="Arial" w:cs="Arial"/>
          <w:color w:val="auto"/>
        </w:rPr>
        <w:tab/>
      </w:r>
      <w:r w:rsidRPr="00B00F93">
        <w:rPr>
          <w:rFonts w:ascii="Arial" w:hAnsi="Arial" w:cs="Arial"/>
          <w:color w:val="auto"/>
        </w:rPr>
        <w:t>(11.4)</w:t>
      </w:r>
    </w:p>
    <w:p w14:paraId="530632EF"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eastAsia="Times New Roman" w:hAnsi="Arial" w:cs="Arial"/>
          <w:color w:val="auto"/>
        </w:rPr>
        <w:t xml:space="preserve">где </w:t>
      </w:r>
      <w:r w:rsidRPr="00B00F93">
        <w:rPr>
          <w:rFonts w:ascii="Arial" w:eastAsia="Times New Roman" w:hAnsi="Arial" w:cs="Arial"/>
          <w:color w:val="auto"/>
          <w:position w:val="-14"/>
        </w:rPr>
        <w:object w:dxaOrig="320" w:dyaOrig="380" w14:anchorId="2C51D2C1">
          <v:shape id="_x0000_i1058" type="#_x0000_t75" style="width:24pt;height:12pt" o:ole="">
            <v:imagedata r:id="rId94" o:title=""/>
          </v:shape>
          <o:OLEObject Type="Embed" ProgID="Equation.DSMT4" ShapeID="_x0000_i1058" DrawAspect="Content" ObjectID="_1717230330" r:id="rId95"/>
        </w:object>
      </w:r>
      <w:r w:rsidRPr="00B00F93">
        <w:rPr>
          <w:rFonts w:ascii="Arial" w:eastAsia="Times New Roman" w:hAnsi="Arial" w:cs="Arial"/>
          <w:color w:val="auto"/>
        </w:rPr>
        <w:t xml:space="preserve"> - внутренняя температура, которая устанавливается критерием отказа теплоснабжения (+12 </w:t>
      </w:r>
      <w:r w:rsidRPr="00B00F93">
        <w:rPr>
          <w:rFonts w:ascii="Arial" w:hAnsi="Arial" w:cs="Arial"/>
          <w:color w:val="auto"/>
        </w:rPr>
        <w:t>°С для жилых зданий);</w:t>
      </w:r>
    </w:p>
    <w:p w14:paraId="2FDCD7BD" w14:textId="0470D518"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Расчет проводится для каждой градации повторяемости температуры наружного воздуха для </w:t>
      </w:r>
      <w:r w:rsidR="00633752">
        <w:rPr>
          <w:rFonts w:ascii="Arial" w:hAnsi="Arial" w:cs="Arial"/>
          <w:color w:val="auto"/>
          <w:spacing w:val="3"/>
        </w:rPr>
        <w:t>с. Парабель</w:t>
      </w:r>
      <w:r w:rsidR="00DE591A" w:rsidRPr="00B00F93">
        <w:rPr>
          <w:rFonts w:ascii="Arial" w:hAnsi="Arial" w:cs="Arial"/>
          <w:color w:val="auto"/>
          <w:spacing w:val="3"/>
        </w:rPr>
        <w:t xml:space="preserve"> Томской области</w:t>
      </w:r>
      <w:r w:rsidRPr="00B00F93">
        <w:rPr>
          <w:rFonts w:ascii="Arial" w:hAnsi="Arial" w:cs="Arial"/>
          <w:color w:val="auto"/>
        </w:rPr>
        <w:t xml:space="preserve"> (см. табл. 11.1.) при коэффициенте аккумуляции жилого здания </w:t>
      </w:r>
      <w:r w:rsidRPr="00B00F93">
        <w:rPr>
          <w:rFonts w:ascii="Arial" w:hAnsi="Arial" w:cs="Arial"/>
          <w:color w:val="auto"/>
          <w:position w:val="-10"/>
        </w:rPr>
        <w:object w:dxaOrig="240" w:dyaOrig="320" w14:anchorId="5A0EEF48">
          <v:shape id="_x0000_i1059" type="#_x0000_t75" style="width:12pt;height:24pt" o:ole="">
            <v:imagedata r:id="rId96" o:title=""/>
          </v:shape>
          <o:OLEObject Type="Embed" ProgID="Equation.DSMT4" ShapeID="_x0000_i1059" DrawAspect="Content" ObjectID="_1717230331" r:id="rId97"/>
        </w:object>
      </w:r>
      <w:r w:rsidRPr="00B00F93">
        <w:rPr>
          <w:rFonts w:ascii="Arial" w:hAnsi="Arial" w:cs="Arial"/>
          <w:color w:val="auto"/>
        </w:rPr>
        <w:t xml:space="preserve">=40 часов. </w:t>
      </w:r>
    </w:p>
    <w:p w14:paraId="464D2A21" w14:textId="77777777" w:rsidR="000B79AE" w:rsidRPr="00B00F93" w:rsidRDefault="000B79AE" w:rsidP="005F675A">
      <w:pPr>
        <w:rPr>
          <w:rFonts w:ascii="Arial" w:hAnsi="Arial" w:cs="Arial"/>
          <w:b/>
          <w:sz w:val="24"/>
          <w:szCs w:val="24"/>
          <w:lang w:val="ru-RU"/>
        </w:rPr>
      </w:pPr>
      <w:bookmarkStart w:id="869" w:name="_Toc366586696"/>
      <w:bookmarkStart w:id="870" w:name="_Toc452363675"/>
      <w:bookmarkStart w:id="871" w:name="_Toc452365249"/>
      <w:bookmarkStart w:id="872" w:name="_Toc485912896"/>
      <w:bookmarkStart w:id="873" w:name="_Toc485986366"/>
      <w:bookmarkStart w:id="874" w:name="_Toc485986813"/>
      <w:bookmarkStart w:id="875" w:name="_Toc485988019"/>
    </w:p>
    <w:p w14:paraId="1955FDDF" w14:textId="77777777" w:rsidR="000B79AE" w:rsidRPr="00FA4AEB" w:rsidRDefault="000B79AE" w:rsidP="005F675A">
      <w:pPr>
        <w:rPr>
          <w:rFonts w:ascii="Arial" w:hAnsi="Arial" w:cs="Arial"/>
          <w:sz w:val="24"/>
          <w:szCs w:val="24"/>
          <w:lang w:val="ru-RU"/>
        </w:rPr>
      </w:pPr>
      <w:bookmarkStart w:id="876" w:name="_Toc507547918"/>
      <w:bookmarkStart w:id="877" w:name="_Toc508714076"/>
      <w:bookmarkStart w:id="878" w:name="_Toc514774668"/>
      <w:bookmarkStart w:id="879" w:name="_Toc517029082"/>
      <w:bookmarkStart w:id="880" w:name="_Toc520479260"/>
      <w:r w:rsidRPr="00FA4AEB">
        <w:rPr>
          <w:rFonts w:ascii="Arial" w:hAnsi="Arial" w:cs="Arial"/>
          <w:sz w:val="24"/>
          <w:szCs w:val="24"/>
          <w:lang w:val="ru-RU"/>
        </w:rPr>
        <w:t>Таблица 11.1 – Расчет времени снижения температуры внутри отапливаемого помещения</w:t>
      </w:r>
      <w:bookmarkEnd w:id="869"/>
      <w:bookmarkEnd w:id="870"/>
      <w:bookmarkEnd w:id="871"/>
      <w:bookmarkEnd w:id="872"/>
      <w:bookmarkEnd w:id="873"/>
      <w:bookmarkEnd w:id="874"/>
      <w:bookmarkEnd w:id="875"/>
      <w:bookmarkEnd w:id="876"/>
      <w:bookmarkEnd w:id="877"/>
      <w:bookmarkEnd w:id="878"/>
      <w:bookmarkEnd w:id="879"/>
      <w:bookmarkEnd w:id="880"/>
      <w:r w:rsidRPr="00FA4AEB">
        <w:rPr>
          <w:rFonts w:ascii="Arial" w:hAnsi="Arial" w:cs="Arial"/>
          <w:sz w:val="24"/>
          <w:szCs w:val="24"/>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37"/>
        <w:gridCol w:w="2789"/>
        <w:gridCol w:w="2825"/>
      </w:tblGrid>
      <w:tr w:rsidR="000B79AE" w:rsidRPr="00C862AA" w14:paraId="0133A713" w14:textId="77777777" w:rsidTr="001A33E8">
        <w:trPr>
          <w:tblHeader/>
        </w:trPr>
        <w:tc>
          <w:tcPr>
            <w:tcW w:w="973" w:type="pct"/>
            <w:vAlign w:val="center"/>
          </w:tcPr>
          <w:p w14:paraId="12F90B3D" w14:textId="77777777" w:rsidR="000B79AE" w:rsidRPr="00B00F93" w:rsidRDefault="000B79AE" w:rsidP="000B79AE">
            <w:pPr>
              <w:pStyle w:val="Default"/>
              <w:spacing w:line="276" w:lineRule="auto"/>
              <w:jc w:val="center"/>
              <w:rPr>
                <w:rFonts w:ascii="Arial" w:hAnsi="Arial" w:cs="Arial"/>
                <w:b/>
                <w:color w:val="auto"/>
              </w:rPr>
            </w:pPr>
            <w:r w:rsidRPr="00B00F93">
              <w:rPr>
                <w:rFonts w:ascii="Arial" w:hAnsi="Arial" w:cs="Arial"/>
                <w:b/>
                <w:color w:val="auto"/>
              </w:rPr>
              <w:t>Диапазон температур наружного воздуха, °С</w:t>
            </w:r>
          </w:p>
        </w:tc>
        <w:tc>
          <w:tcPr>
            <w:tcW w:w="1219" w:type="pct"/>
            <w:vAlign w:val="center"/>
          </w:tcPr>
          <w:p w14:paraId="7730D19D" w14:textId="77777777" w:rsidR="000B79AE" w:rsidRPr="00B00F93" w:rsidRDefault="000B79AE" w:rsidP="000B79AE">
            <w:pPr>
              <w:pStyle w:val="Default"/>
              <w:spacing w:line="276" w:lineRule="auto"/>
              <w:jc w:val="center"/>
              <w:rPr>
                <w:rFonts w:ascii="Arial" w:hAnsi="Arial" w:cs="Arial"/>
                <w:b/>
                <w:color w:val="auto"/>
              </w:rPr>
            </w:pPr>
            <w:r w:rsidRPr="00B00F93">
              <w:rPr>
                <w:rFonts w:ascii="Arial" w:hAnsi="Arial" w:cs="Arial"/>
                <w:b/>
                <w:color w:val="auto"/>
              </w:rPr>
              <w:t>Расчетная температура наружного воздуха, °С</w:t>
            </w:r>
          </w:p>
        </w:tc>
        <w:tc>
          <w:tcPr>
            <w:tcW w:w="1395" w:type="pct"/>
            <w:vAlign w:val="center"/>
          </w:tcPr>
          <w:p w14:paraId="26E6658E" w14:textId="77777777" w:rsidR="000B79AE" w:rsidRPr="00B00F93" w:rsidRDefault="000B79AE" w:rsidP="000B79AE">
            <w:pPr>
              <w:pStyle w:val="Default"/>
              <w:spacing w:line="276" w:lineRule="auto"/>
              <w:jc w:val="center"/>
              <w:rPr>
                <w:rFonts w:ascii="Arial" w:hAnsi="Arial" w:cs="Arial"/>
                <w:b/>
                <w:color w:val="auto"/>
              </w:rPr>
            </w:pPr>
            <w:r w:rsidRPr="00B00F93">
              <w:rPr>
                <w:rFonts w:ascii="Arial" w:hAnsi="Arial" w:cs="Arial"/>
                <w:b/>
                <w:color w:val="auto"/>
              </w:rPr>
              <w:t>Повторяемость температур наружного воздуха, час</w:t>
            </w:r>
          </w:p>
        </w:tc>
        <w:tc>
          <w:tcPr>
            <w:tcW w:w="1413" w:type="pct"/>
            <w:vAlign w:val="center"/>
          </w:tcPr>
          <w:p w14:paraId="6FD2B341" w14:textId="77777777" w:rsidR="000B79AE" w:rsidRPr="00B00F93" w:rsidRDefault="000B79AE" w:rsidP="000B79AE">
            <w:pPr>
              <w:pStyle w:val="Default"/>
              <w:spacing w:line="276" w:lineRule="auto"/>
              <w:jc w:val="center"/>
              <w:rPr>
                <w:rFonts w:ascii="Arial" w:hAnsi="Arial" w:cs="Arial"/>
                <w:b/>
                <w:color w:val="auto"/>
              </w:rPr>
            </w:pPr>
            <w:r w:rsidRPr="00B00F93">
              <w:rPr>
                <w:rFonts w:ascii="Arial" w:hAnsi="Arial" w:cs="Arial"/>
                <w:b/>
                <w:color w:val="auto"/>
              </w:rPr>
              <w:t xml:space="preserve">Время снижения температуры воздуха внутри отапливаемого помещения до </w:t>
            </w:r>
            <w:r w:rsidRPr="00B00F93">
              <w:rPr>
                <w:rFonts w:ascii="Arial" w:hAnsi="Arial" w:cs="Arial"/>
                <w:b/>
                <w:color w:val="auto"/>
                <w:vertAlign w:val="subscript"/>
              </w:rPr>
              <w:t>+</w:t>
            </w:r>
            <w:r w:rsidRPr="00B00F93">
              <w:rPr>
                <w:rFonts w:ascii="Arial" w:hAnsi="Arial" w:cs="Arial"/>
                <w:b/>
                <w:color w:val="auto"/>
              </w:rPr>
              <w:t>12 °С</w:t>
            </w:r>
          </w:p>
        </w:tc>
      </w:tr>
      <w:tr w:rsidR="000B79AE" w:rsidRPr="00B00F93" w14:paraId="04A1DCA6" w14:textId="77777777" w:rsidTr="001A33E8">
        <w:tc>
          <w:tcPr>
            <w:tcW w:w="973" w:type="pct"/>
            <w:vAlign w:val="center"/>
          </w:tcPr>
          <w:p w14:paraId="359D2B17"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-49,9 – -45</w:t>
            </w:r>
          </w:p>
        </w:tc>
        <w:tc>
          <w:tcPr>
            <w:tcW w:w="1219" w:type="pct"/>
            <w:vAlign w:val="center"/>
          </w:tcPr>
          <w:p w14:paraId="698AEB1E"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-47,5</w:t>
            </w:r>
          </w:p>
        </w:tc>
        <w:tc>
          <w:tcPr>
            <w:tcW w:w="1395" w:type="pct"/>
            <w:vAlign w:val="center"/>
          </w:tcPr>
          <w:p w14:paraId="116ADA6F"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w:t>
            </w:r>
          </w:p>
        </w:tc>
        <w:tc>
          <w:tcPr>
            <w:tcW w:w="1413" w:type="pct"/>
            <w:vAlign w:val="center"/>
          </w:tcPr>
          <w:p w14:paraId="4B4A8374"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3,8</w:t>
            </w:r>
          </w:p>
        </w:tc>
      </w:tr>
      <w:tr w:rsidR="000B79AE" w:rsidRPr="00B00F93" w14:paraId="1B3E524F" w14:textId="77777777" w:rsidTr="001A33E8">
        <w:tc>
          <w:tcPr>
            <w:tcW w:w="973" w:type="pct"/>
            <w:vAlign w:val="center"/>
          </w:tcPr>
          <w:p w14:paraId="509A882C"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-44,9 – -40</w:t>
            </w:r>
          </w:p>
        </w:tc>
        <w:tc>
          <w:tcPr>
            <w:tcW w:w="1219" w:type="pct"/>
            <w:vAlign w:val="center"/>
          </w:tcPr>
          <w:p w14:paraId="5366DED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-42,5</w:t>
            </w:r>
          </w:p>
        </w:tc>
        <w:tc>
          <w:tcPr>
            <w:tcW w:w="1395" w:type="pct"/>
            <w:vAlign w:val="center"/>
          </w:tcPr>
          <w:p w14:paraId="2C7FDCA9"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14</w:t>
            </w:r>
          </w:p>
        </w:tc>
        <w:tc>
          <w:tcPr>
            <w:tcW w:w="1413" w:type="pct"/>
            <w:vAlign w:val="center"/>
          </w:tcPr>
          <w:p w14:paraId="40411137"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4,28</w:t>
            </w:r>
          </w:p>
        </w:tc>
      </w:tr>
      <w:tr w:rsidR="000B79AE" w:rsidRPr="00B00F93" w14:paraId="512EEE94" w14:textId="77777777" w:rsidTr="001A33E8">
        <w:tc>
          <w:tcPr>
            <w:tcW w:w="973" w:type="pct"/>
            <w:vAlign w:val="center"/>
          </w:tcPr>
          <w:p w14:paraId="40E866AF"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-39,9 – -35</w:t>
            </w:r>
          </w:p>
        </w:tc>
        <w:tc>
          <w:tcPr>
            <w:tcW w:w="1219" w:type="pct"/>
            <w:vAlign w:val="center"/>
          </w:tcPr>
          <w:p w14:paraId="2EB81414"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-37,5</w:t>
            </w:r>
          </w:p>
        </w:tc>
        <w:tc>
          <w:tcPr>
            <w:tcW w:w="1395" w:type="pct"/>
            <w:vAlign w:val="center"/>
          </w:tcPr>
          <w:p w14:paraId="66E70833"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64</w:t>
            </w:r>
          </w:p>
        </w:tc>
        <w:tc>
          <w:tcPr>
            <w:tcW w:w="1413" w:type="pct"/>
            <w:vAlign w:val="center"/>
          </w:tcPr>
          <w:p w14:paraId="48326A9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4,6</w:t>
            </w:r>
          </w:p>
        </w:tc>
      </w:tr>
      <w:tr w:rsidR="000B79AE" w:rsidRPr="00B00F93" w14:paraId="2F4B7014" w14:textId="77777777" w:rsidTr="001A33E8">
        <w:tc>
          <w:tcPr>
            <w:tcW w:w="973" w:type="pct"/>
            <w:vAlign w:val="center"/>
          </w:tcPr>
          <w:p w14:paraId="10837C8F"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-34,9 – -30</w:t>
            </w:r>
          </w:p>
        </w:tc>
        <w:tc>
          <w:tcPr>
            <w:tcW w:w="1219" w:type="pct"/>
            <w:vAlign w:val="center"/>
          </w:tcPr>
          <w:p w14:paraId="1F4E36CB"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-32,5</w:t>
            </w:r>
          </w:p>
        </w:tc>
        <w:tc>
          <w:tcPr>
            <w:tcW w:w="1395" w:type="pct"/>
            <w:vAlign w:val="center"/>
          </w:tcPr>
          <w:p w14:paraId="1698D01B"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144</w:t>
            </w:r>
          </w:p>
        </w:tc>
        <w:tc>
          <w:tcPr>
            <w:tcW w:w="1413" w:type="pct"/>
            <w:vAlign w:val="center"/>
          </w:tcPr>
          <w:p w14:paraId="7F7464C9"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5,1</w:t>
            </w:r>
          </w:p>
        </w:tc>
      </w:tr>
      <w:tr w:rsidR="000B79AE" w:rsidRPr="00B00F93" w14:paraId="7E6B5A12" w14:textId="77777777" w:rsidTr="001A33E8">
        <w:tc>
          <w:tcPr>
            <w:tcW w:w="973" w:type="pct"/>
            <w:vAlign w:val="center"/>
          </w:tcPr>
          <w:p w14:paraId="7C1768E2"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-29,9 – -25</w:t>
            </w:r>
          </w:p>
        </w:tc>
        <w:tc>
          <w:tcPr>
            <w:tcW w:w="1219" w:type="pct"/>
            <w:vAlign w:val="center"/>
          </w:tcPr>
          <w:p w14:paraId="291F9A1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-27,5</w:t>
            </w:r>
          </w:p>
        </w:tc>
        <w:tc>
          <w:tcPr>
            <w:tcW w:w="1395" w:type="pct"/>
            <w:vAlign w:val="center"/>
          </w:tcPr>
          <w:p w14:paraId="3C674517"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207</w:t>
            </w:r>
          </w:p>
        </w:tc>
        <w:tc>
          <w:tcPr>
            <w:tcW w:w="1413" w:type="pct"/>
            <w:vAlign w:val="center"/>
          </w:tcPr>
          <w:p w14:paraId="60D249F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5,7</w:t>
            </w:r>
          </w:p>
        </w:tc>
      </w:tr>
      <w:tr w:rsidR="000B79AE" w:rsidRPr="00B00F93" w14:paraId="2D852432" w14:textId="77777777" w:rsidTr="001A33E8">
        <w:tc>
          <w:tcPr>
            <w:tcW w:w="973" w:type="pct"/>
            <w:vAlign w:val="center"/>
          </w:tcPr>
          <w:p w14:paraId="776B553A"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-24,9 – -20</w:t>
            </w:r>
          </w:p>
        </w:tc>
        <w:tc>
          <w:tcPr>
            <w:tcW w:w="1219" w:type="pct"/>
            <w:vAlign w:val="center"/>
          </w:tcPr>
          <w:p w14:paraId="6BB19977"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-22,5</w:t>
            </w:r>
          </w:p>
        </w:tc>
        <w:tc>
          <w:tcPr>
            <w:tcW w:w="1395" w:type="pct"/>
            <w:vAlign w:val="center"/>
          </w:tcPr>
          <w:p w14:paraId="17594CC4"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428</w:t>
            </w:r>
          </w:p>
        </w:tc>
        <w:tc>
          <w:tcPr>
            <w:tcW w:w="1413" w:type="pct"/>
            <w:vAlign w:val="center"/>
          </w:tcPr>
          <w:p w14:paraId="57E2A94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6,4</w:t>
            </w:r>
          </w:p>
        </w:tc>
      </w:tr>
      <w:tr w:rsidR="000B79AE" w:rsidRPr="00B00F93" w14:paraId="39736C1E" w14:textId="77777777" w:rsidTr="001A33E8">
        <w:tc>
          <w:tcPr>
            <w:tcW w:w="973" w:type="pct"/>
            <w:vAlign w:val="center"/>
          </w:tcPr>
          <w:p w14:paraId="67CA615C"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-19,9 – -15</w:t>
            </w:r>
          </w:p>
        </w:tc>
        <w:tc>
          <w:tcPr>
            <w:tcW w:w="1219" w:type="pct"/>
            <w:vAlign w:val="center"/>
          </w:tcPr>
          <w:p w14:paraId="5A060666"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-17,5</w:t>
            </w:r>
          </w:p>
        </w:tc>
        <w:tc>
          <w:tcPr>
            <w:tcW w:w="1395" w:type="pct"/>
            <w:vAlign w:val="center"/>
          </w:tcPr>
          <w:p w14:paraId="34305A3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661</w:t>
            </w:r>
          </w:p>
        </w:tc>
        <w:tc>
          <w:tcPr>
            <w:tcW w:w="1413" w:type="pct"/>
            <w:vAlign w:val="center"/>
          </w:tcPr>
          <w:p w14:paraId="3E00A2D4"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7,4</w:t>
            </w:r>
          </w:p>
        </w:tc>
      </w:tr>
      <w:tr w:rsidR="000B79AE" w:rsidRPr="00B00F93" w14:paraId="05F53DA9" w14:textId="77777777" w:rsidTr="001A33E8">
        <w:tc>
          <w:tcPr>
            <w:tcW w:w="973" w:type="pct"/>
            <w:vAlign w:val="center"/>
          </w:tcPr>
          <w:p w14:paraId="1C07913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-14,9 – -10</w:t>
            </w:r>
          </w:p>
        </w:tc>
        <w:tc>
          <w:tcPr>
            <w:tcW w:w="1219" w:type="pct"/>
            <w:vAlign w:val="center"/>
          </w:tcPr>
          <w:p w14:paraId="695ACE6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-12,5</w:t>
            </w:r>
          </w:p>
        </w:tc>
        <w:tc>
          <w:tcPr>
            <w:tcW w:w="1395" w:type="pct"/>
            <w:vAlign w:val="center"/>
          </w:tcPr>
          <w:p w14:paraId="5BAD6D6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873</w:t>
            </w:r>
          </w:p>
        </w:tc>
        <w:tc>
          <w:tcPr>
            <w:tcW w:w="1413" w:type="pct"/>
            <w:vAlign w:val="center"/>
          </w:tcPr>
          <w:p w14:paraId="274B11C3"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8,8</w:t>
            </w:r>
          </w:p>
        </w:tc>
      </w:tr>
      <w:tr w:rsidR="000B79AE" w:rsidRPr="00B00F93" w14:paraId="4FA6A29E" w14:textId="77777777" w:rsidTr="001A33E8">
        <w:tc>
          <w:tcPr>
            <w:tcW w:w="973" w:type="pct"/>
            <w:vAlign w:val="center"/>
          </w:tcPr>
          <w:p w14:paraId="2C4B2B6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-9,9 – -5</w:t>
            </w:r>
          </w:p>
        </w:tc>
        <w:tc>
          <w:tcPr>
            <w:tcW w:w="1219" w:type="pct"/>
            <w:vAlign w:val="center"/>
          </w:tcPr>
          <w:p w14:paraId="5ACBD771"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-7,5</w:t>
            </w:r>
          </w:p>
        </w:tc>
        <w:tc>
          <w:tcPr>
            <w:tcW w:w="1395" w:type="pct"/>
            <w:vAlign w:val="center"/>
          </w:tcPr>
          <w:p w14:paraId="5914F486"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862</w:t>
            </w:r>
          </w:p>
        </w:tc>
        <w:tc>
          <w:tcPr>
            <w:tcW w:w="1413" w:type="pct"/>
            <w:vAlign w:val="center"/>
          </w:tcPr>
          <w:p w14:paraId="13F596CB"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10,8</w:t>
            </w:r>
          </w:p>
        </w:tc>
      </w:tr>
      <w:tr w:rsidR="000B79AE" w:rsidRPr="00B00F93" w14:paraId="2892300A" w14:textId="77777777" w:rsidTr="001A33E8">
        <w:tc>
          <w:tcPr>
            <w:tcW w:w="973" w:type="pct"/>
            <w:vAlign w:val="center"/>
          </w:tcPr>
          <w:p w14:paraId="46B95C11"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-4,9 – 0</w:t>
            </w:r>
          </w:p>
        </w:tc>
        <w:tc>
          <w:tcPr>
            <w:tcW w:w="1219" w:type="pct"/>
            <w:vAlign w:val="center"/>
          </w:tcPr>
          <w:p w14:paraId="500DDBC1"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-2,5</w:t>
            </w:r>
          </w:p>
        </w:tc>
        <w:tc>
          <w:tcPr>
            <w:tcW w:w="1395" w:type="pct"/>
            <w:vAlign w:val="center"/>
          </w:tcPr>
          <w:p w14:paraId="3EB4645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864</w:t>
            </w:r>
          </w:p>
        </w:tc>
        <w:tc>
          <w:tcPr>
            <w:tcW w:w="1413" w:type="pct"/>
            <w:vAlign w:val="center"/>
          </w:tcPr>
          <w:p w14:paraId="29792BCD"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13,9</w:t>
            </w:r>
          </w:p>
        </w:tc>
      </w:tr>
      <w:tr w:rsidR="000B79AE" w:rsidRPr="00B00F93" w14:paraId="4E7FEAA8" w14:textId="77777777" w:rsidTr="001A33E8">
        <w:tc>
          <w:tcPr>
            <w:tcW w:w="973" w:type="pct"/>
            <w:vAlign w:val="center"/>
          </w:tcPr>
          <w:p w14:paraId="0B49BDF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+0,1 – +5</w:t>
            </w:r>
          </w:p>
        </w:tc>
        <w:tc>
          <w:tcPr>
            <w:tcW w:w="1219" w:type="pct"/>
            <w:vAlign w:val="center"/>
          </w:tcPr>
          <w:p w14:paraId="27084C8C"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2,5</w:t>
            </w:r>
          </w:p>
        </w:tc>
        <w:tc>
          <w:tcPr>
            <w:tcW w:w="1395" w:type="pct"/>
            <w:vAlign w:val="center"/>
          </w:tcPr>
          <w:p w14:paraId="046D5EB8"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846</w:t>
            </w:r>
          </w:p>
        </w:tc>
        <w:tc>
          <w:tcPr>
            <w:tcW w:w="1413" w:type="pct"/>
            <w:vAlign w:val="center"/>
          </w:tcPr>
          <w:p w14:paraId="72D773BC"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19,6</w:t>
            </w:r>
          </w:p>
        </w:tc>
      </w:tr>
      <w:tr w:rsidR="000B79AE" w:rsidRPr="00B00F93" w14:paraId="29206311" w14:textId="77777777" w:rsidTr="001A33E8">
        <w:tc>
          <w:tcPr>
            <w:tcW w:w="973" w:type="pct"/>
            <w:vAlign w:val="center"/>
          </w:tcPr>
          <w:p w14:paraId="1C5A1682"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+5,1 – +8</w:t>
            </w:r>
          </w:p>
        </w:tc>
        <w:tc>
          <w:tcPr>
            <w:tcW w:w="1219" w:type="pct"/>
            <w:vAlign w:val="center"/>
          </w:tcPr>
          <w:p w14:paraId="471E4D25"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7,5</w:t>
            </w:r>
          </w:p>
        </w:tc>
        <w:tc>
          <w:tcPr>
            <w:tcW w:w="1395" w:type="pct"/>
            <w:vAlign w:val="center"/>
          </w:tcPr>
          <w:p w14:paraId="70826F10"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590</w:t>
            </w:r>
          </w:p>
        </w:tc>
        <w:tc>
          <w:tcPr>
            <w:tcW w:w="1413" w:type="pct"/>
            <w:vAlign w:val="center"/>
          </w:tcPr>
          <w:p w14:paraId="56EBA4DC" w14:textId="77777777" w:rsidR="000B79AE" w:rsidRPr="00B00F93" w:rsidRDefault="000B79AE" w:rsidP="000B79AE">
            <w:pPr>
              <w:pStyle w:val="Default"/>
              <w:spacing w:line="276" w:lineRule="auto"/>
              <w:jc w:val="center"/>
              <w:rPr>
                <w:rFonts w:ascii="Arial" w:hAnsi="Arial" w:cs="Arial"/>
                <w:color w:val="auto"/>
              </w:rPr>
            </w:pPr>
            <w:r w:rsidRPr="00B00F93">
              <w:rPr>
                <w:rFonts w:ascii="Arial" w:hAnsi="Arial" w:cs="Arial"/>
                <w:color w:val="auto"/>
              </w:rPr>
              <w:t>33,9</w:t>
            </w:r>
          </w:p>
        </w:tc>
      </w:tr>
    </w:tbl>
    <w:p w14:paraId="5A85402B" w14:textId="77777777" w:rsidR="000B79AE" w:rsidRPr="00B00F93" w:rsidRDefault="000B79AE" w:rsidP="000B79AE">
      <w:pPr>
        <w:pStyle w:val="Default"/>
        <w:spacing w:line="276" w:lineRule="auto"/>
        <w:ind w:firstLine="709"/>
        <w:rPr>
          <w:rFonts w:ascii="Arial" w:hAnsi="Arial" w:cs="Arial"/>
          <w:color w:val="auto"/>
        </w:rPr>
      </w:pPr>
    </w:p>
    <w:p w14:paraId="44FB85EA" w14:textId="77777777" w:rsidR="000B79AE" w:rsidRPr="00B00F93" w:rsidRDefault="000B79AE" w:rsidP="00024D09">
      <w:pPr>
        <w:pStyle w:val="Default"/>
        <w:spacing w:line="276" w:lineRule="auto"/>
        <w:ind w:firstLine="567"/>
        <w:jc w:val="both"/>
        <w:rPr>
          <w:rFonts w:ascii="Arial" w:hAnsi="Arial" w:cs="Arial"/>
          <w:color w:val="auto"/>
        </w:rPr>
      </w:pPr>
      <w:r w:rsidRPr="00B00F93">
        <w:rPr>
          <w:rFonts w:ascii="Arial" w:hAnsi="Arial" w:cs="Arial"/>
          <w:color w:val="auto"/>
        </w:rPr>
        <w:t xml:space="preserve">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14:paraId="004D491D"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
    <w:p w14:paraId="2FFA8E9D"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14"/>
        </w:rPr>
        <w:object w:dxaOrig="2400" w:dyaOrig="400" w14:anchorId="09FE8DB4">
          <v:shape id="_x0000_i1060" type="#_x0000_t75" style="width:132pt;height:24pt" o:ole="">
            <v:imagedata r:id="rId98" o:title=""/>
          </v:shape>
          <o:OLEObject Type="Embed" ProgID="Equation.DSMT4" ShapeID="_x0000_i1060" DrawAspect="Content" ObjectID="_1717230332" r:id="rId99"/>
        </w:object>
      </w:r>
      <w:r w:rsidRPr="00B00F93">
        <w:rPr>
          <w:rFonts w:ascii="Arial" w:hAnsi="Arial" w:cs="Arial"/>
          <w:color w:val="auto"/>
          <w:position w:val="-14"/>
        </w:rPr>
        <w:tab/>
      </w:r>
      <w:r w:rsidRPr="00B00F93">
        <w:rPr>
          <w:rFonts w:ascii="Arial" w:hAnsi="Arial" w:cs="Arial"/>
          <w:color w:val="auto"/>
          <w:position w:val="-14"/>
        </w:rPr>
        <w:tab/>
      </w:r>
      <w:r w:rsidRPr="00B00F93">
        <w:rPr>
          <w:rFonts w:ascii="Arial" w:hAnsi="Arial" w:cs="Arial"/>
          <w:color w:val="auto"/>
          <w:position w:val="-14"/>
        </w:rPr>
        <w:tab/>
      </w:r>
      <w:r w:rsidRPr="00B00F93">
        <w:rPr>
          <w:rFonts w:ascii="Arial" w:hAnsi="Arial" w:cs="Arial"/>
          <w:color w:val="auto"/>
          <w:position w:val="-14"/>
        </w:rPr>
        <w:tab/>
      </w:r>
      <w:r w:rsidRPr="00B00F93">
        <w:rPr>
          <w:rFonts w:ascii="Arial" w:hAnsi="Arial" w:cs="Arial"/>
          <w:color w:val="auto"/>
        </w:rPr>
        <w:t>(11.5)</w:t>
      </w:r>
    </w:p>
    <w:p w14:paraId="3A3DF5E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где </w:t>
      </w:r>
      <w:r w:rsidRPr="00B00F93">
        <w:rPr>
          <w:rFonts w:ascii="Arial" w:hAnsi="Arial" w:cs="Arial"/>
          <w:color w:val="auto"/>
          <w:lang w:val="en-US"/>
        </w:rPr>
        <w:t>a</w:t>
      </w:r>
      <w:r w:rsidRPr="00B00F93">
        <w:rPr>
          <w:rFonts w:ascii="Arial" w:hAnsi="Arial" w:cs="Arial"/>
          <w:color w:val="auto"/>
        </w:rPr>
        <w:t>,</w:t>
      </w:r>
      <w:r w:rsidRPr="00B00F93">
        <w:rPr>
          <w:rFonts w:ascii="Arial" w:hAnsi="Arial" w:cs="Arial"/>
          <w:color w:val="auto"/>
          <w:lang w:val="en-US"/>
        </w:rPr>
        <w:t>b</w:t>
      </w:r>
      <w:r w:rsidRPr="00B00F93">
        <w:rPr>
          <w:rFonts w:ascii="Arial" w:hAnsi="Arial" w:cs="Arial"/>
          <w:color w:val="auto"/>
        </w:rPr>
        <w:t>,</w:t>
      </w:r>
      <w:r w:rsidRPr="00B00F93">
        <w:rPr>
          <w:rFonts w:ascii="Arial" w:hAnsi="Arial" w:cs="Arial"/>
          <w:color w:val="auto"/>
          <w:lang w:val="en-US"/>
        </w:rPr>
        <w:t>c</w:t>
      </w:r>
      <w:r w:rsidRPr="00B00F93">
        <w:rPr>
          <w:rFonts w:ascii="Arial" w:hAnsi="Arial" w:cs="Arial"/>
          <w:color w:val="auto"/>
        </w:rPr>
        <w:t xml:space="preserve">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760F711D"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340" w:dyaOrig="360" w14:anchorId="058EDF20">
          <v:shape id="_x0000_i1061" type="#_x0000_t75" style="width:24pt;height:24pt" o:ole="">
            <v:imagedata r:id="rId100" o:title=""/>
          </v:shape>
          <o:OLEObject Type="Embed" ProgID="Equation.DSMT4" ShapeID="_x0000_i1061" DrawAspect="Content" ObjectID="_1717230333" r:id="rId101"/>
        </w:object>
      </w:r>
      <w:r w:rsidRPr="00B00F93">
        <w:rPr>
          <w:rFonts w:ascii="Arial" w:hAnsi="Arial" w:cs="Arial"/>
          <w:color w:val="auto"/>
        </w:rPr>
        <w:t xml:space="preserve"> - расстояние между секционирующими задвижками, м; </w:t>
      </w:r>
    </w:p>
    <w:p w14:paraId="4973495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4"/>
        </w:rPr>
        <w:object w:dxaOrig="260" w:dyaOrig="260" w14:anchorId="551292F5">
          <v:shape id="_x0000_i1062" type="#_x0000_t75" style="width:6pt;height:6pt" o:ole="">
            <v:imagedata r:id="rId102" o:title=""/>
          </v:shape>
          <o:OLEObject Type="Embed" ProgID="Equation.DSMT4" ShapeID="_x0000_i1062" DrawAspect="Content" ObjectID="_1717230334" r:id="rId103"/>
        </w:object>
      </w:r>
      <w:r w:rsidRPr="00B00F93">
        <w:rPr>
          <w:rFonts w:ascii="Arial" w:hAnsi="Arial" w:cs="Arial"/>
          <w:color w:val="auto"/>
        </w:rPr>
        <w:t xml:space="preserve"> - условный диаметр трубопровода, м.</w:t>
      </w:r>
    </w:p>
    <w:p w14:paraId="66D16658"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Расчет рекомендуется выполнять для каждого участка и/или элемента, входящего в путь от источника до абонента: </w:t>
      </w:r>
    </w:p>
    <w:p w14:paraId="0A5032B6"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по уравнению П9.5 вычисляется время ликвидации повреждения на </w:t>
      </w:r>
      <w:r w:rsidRPr="00B00F93">
        <w:rPr>
          <w:rFonts w:ascii="Arial" w:hAnsi="Arial" w:cs="Arial"/>
          <w:color w:val="auto"/>
          <w:lang w:val="en-US"/>
        </w:rPr>
        <w:t>i</w:t>
      </w:r>
      <w:r w:rsidRPr="00B00F93">
        <w:rPr>
          <w:rFonts w:ascii="Arial" w:hAnsi="Arial" w:cs="Arial"/>
          <w:color w:val="auto"/>
        </w:rPr>
        <w:t>-том участке;</w:t>
      </w:r>
    </w:p>
    <w:p w14:paraId="41B62371"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по каждой градации повторяемости температур с использованием уравнения П9.4 вычисляется допустимое время проведения ремонта; </w:t>
      </w:r>
    </w:p>
    <w:p w14:paraId="037A902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14:paraId="0FF8E371"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вычисляются относительные доли (см. уравнение П9.6) и поток отказов (см. уравнение П9.7.) участка тепловой сети, способный привести к снижению температуры в отапливаемом помещении до температуры +12 град Ц. </w:t>
      </w:r>
    </w:p>
    <w:p w14:paraId="5A3A0D29"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34"/>
        </w:rPr>
        <w:object w:dxaOrig="1780" w:dyaOrig="800" w14:anchorId="449CB405">
          <v:shape id="_x0000_i1063" type="#_x0000_t75" style="width:84pt;height:42pt" o:ole="">
            <v:imagedata r:id="rId104" o:title=""/>
          </v:shape>
          <o:OLEObject Type="Embed" ProgID="Equation.DSMT4" ShapeID="_x0000_i1063" DrawAspect="Content" ObjectID="_1717230335" r:id="rId105"/>
        </w:object>
      </w:r>
      <w:r w:rsidRPr="00B00F93">
        <w:rPr>
          <w:rFonts w:ascii="Arial" w:hAnsi="Arial" w:cs="Arial"/>
          <w:color w:val="auto"/>
          <w:position w:val="-34"/>
        </w:rPr>
        <w:tab/>
      </w:r>
      <w:r w:rsidRPr="00B00F93">
        <w:rPr>
          <w:rFonts w:ascii="Arial" w:hAnsi="Arial" w:cs="Arial"/>
          <w:color w:val="auto"/>
          <w:position w:val="-34"/>
        </w:rPr>
        <w:tab/>
      </w:r>
      <w:r w:rsidRPr="00B00F93">
        <w:rPr>
          <w:rFonts w:ascii="Arial" w:hAnsi="Arial" w:cs="Arial"/>
          <w:color w:val="auto"/>
          <w:position w:val="-34"/>
        </w:rPr>
        <w:tab/>
      </w:r>
      <w:r w:rsidRPr="00B00F93">
        <w:rPr>
          <w:rFonts w:ascii="Arial" w:hAnsi="Arial" w:cs="Arial"/>
          <w:color w:val="auto"/>
          <w:position w:val="-34"/>
        </w:rPr>
        <w:tab/>
      </w:r>
      <w:r w:rsidRPr="00B00F93">
        <w:rPr>
          <w:rFonts w:ascii="Arial" w:hAnsi="Arial" w:cs="Arial"/>
          <w:color w:val="auto"/>
          <w:position w:val="-34"/>
        </w:rPr>
        <w:tab/>
      </w:r>
      <w:r w:rsidRPr="00B00F93">
        <w:rPr>
          <w:rFonts w:ascii="Arial" w:hAnsi="Arial" w:cs="Arial"/>
          <w:color w:val="auto"/>
        </w:rPr>
        <w:t>(11.6)</w:t>
      </w:r>
    </w:p>
    <w:p w14:paraId="0017D70F"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30"/>
          <w:lang w:val="en-US"/>
        </w:rPr>
        <w:object w:dxaOrig="1700" w:dyaOrig="700" w14:anchorId="4AB2F6B0">
          <v:shape id="_x0000_i1064" type="#_x0000_t75" style="width:84pt;height:36pt" o:ole="">
            <v:imagedata r:id="rId106" o:title=""/>
          </v:shape>
          <o:OLEObject Type="Embed" ProgID="Equation.DSMT4" ShapeID="_x0000_i1064" DrawAspect="Content" ObjectID="_1717230336" r:id="rId107"/>
        </w:object>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rPr>
        <w:t>(11.7)</w:t>
      </w:r>
    </w:p>
    <w:p w14:paraId="2DA202E9" w14:textId="77777777" w:rsidR="000B79AE" w:rsidRPr="00B00F93" w:rsidRDefault="000B79AE" w:rsidP="000B79AE">
      <w:pPr>
        <w:pStyle w:val="Default"/>
        <w:spacing w:line="276" w:lineRule="auto"/>
        <w:ind w:firstLine="709"/>
        <w:rPr>
          <w:rFonts w:ascii="Arial" w:hAnsi="Arial" w:cs="Arial"/>
          <w:color w:val="auto"/>
        </w:rPr>
      </w:pPr>
      <w:r w:rsidRPr="00B00F93">
        <w:rPr>
          <w:rFonts w:ascii="Arial" w:hAnsi="Arial" w:cs="Arial"/>
          <w:color w:val="auto"/>
        </w:rPr>
        <w:t xml:space="preserve">вычисляется вероятность безотказной работы участка тепловой сети относительно абонента </w:t>
      </w:r>
    </w:p>
    <w:p w14:paraId="3B5681C8" w14:textId="77777777" w:rsidR="000B79AE" w:rsidRPr="00B00F93" w:rsidRDefault="000B79AE" w:rsidP="000B79AE">
      <w:pPr>
        <w:pStyle w:val="Default"/>
        <w:spacing w:line="276" w:lineRule="auto"/>
        <w:ind w:firstLine="709"/>
        <w:jc w:val="right"/>
        <w:rPr>
          <w:rFonts w:ascii="Arial" w:hAnsi="Arial" w:cs="Arial"/>
          <w:color w:val="auto"/>
        </w:rPr>
      </w:pPr>
      <w:r w:rsidRPr="00B00F93">
        <w:rPr>
          <w:rFonts w:ascii="Arial" w:hAnsi="Arial" w:cs="Arial"/>
          <w:color w:val="auto"/>
          <w:position w:val="-12"/>
          <w:lang w:val="en-US"/>
        </w:rPr>
        <w:object w:dxaOrig="1420" w:dyaOrig="400" w14:anchorId="4EAE93BB">
          <v:shape id="_x0000_i1065" type="#_x0000_t75" style="width:1in;height:24pt" o:ole="">
            <v:imagedata r:id="rId108" o:title=""/>
          </v:shape>
          <o:OLEObject Type="Embed" ProgID="Equation.DSMT4" ShapeID="_x0000_i1065" DrawAspect="Content" ObjectID="_1717230337" r:id="rId109"/>
        </w:object>
      </w:r>
      <w:r w:rsidRPr="00B00F93">
        <w:rPr>
          <w:rFonts w:ascii="Arial" w:hAnsi="Arial" w:cs="Arial"/>
          <w:color w:val="auto"/>
          <w:position w:val="-12"/>
        </w:rPr>
        <w:t xml:space="preserve"> </w:t>
      </w:r>
      <w:r w:rsidRPr="00B00F93">
        <w:rPr>
          <w:rFonts w:ascii="Arial" w:hAnsi="Arial" w:cs="Arial"/>
          <w:color w:val="auto"/>
          <w:position w:val="-12"/>
        </w:rPr>
        <w:tab/>
      </w:r>
      <w:r w:rsidRPr="00B00F93">
        <w:rPr>
          <w:rFonts w:ascii="Arial" w:hAnsi="Arial" w:cs="Arial"/>
          <w:color w:val="auto"/>
          <w:position w:val="-12"/>
        </w:rPr>
        <w:tab/>
      </w:r>
      <w:r w:rsidRPr="00B00F93">
        <w:rPr>
          <w:rFonts w:ascii="Arial" w:hAnsi="Arial" w:cs="Arial"/>
          <w:color w:val="auto"/>
          <w:position w:val="-12"/>
        </w:rPr>
        <w:tab/>
      </w:r>
      <w:r w:rsidRPr="00B00F93">
        <w:rPr>
          <w:rFonts w:ascii="Arial" w:hAnsi="Arial" w:cs="Arial"/>
          <w:color w:val="auto"/>
          <w:position w:val="-12"/>
        </w:rPr>
        <w:tab/>
      </w:r>
      <w:r w:rsidRPr="00B00F93">
        <w:rPr>
          <w:rFonts w:ascii="Arial" w:hAnsi="Arial" w:cs="Arial"/>
          <w:color w:val="auto"/>
          <w:position w:val="-12"/>
        </w:rPr>
        <w:tab/>
      </w:r>
      <w:r w:rsidRPr="00B00F93">
        <w:rPr>
          <w:rFonts w:ascii="Arial" w:hAnsi="Arial" w:cs="Arial"/>
          <w:color w:val="auto"/>
        </w:rPr>
        <w:t>(11.8)</w:t>
      </w:r>
    </w:p>
    <w:p w14:paraId="00BDB4AB" w14:textId="77777777" w:rsidR="000B79AE" w:rsidRPr="00B00F93" w:rsidRDefault="000B79AE" w:rsidP="000B79AE">
      <w:pPr>
        <w:pStyle w:val="Default"/>
        <w:spacing w:line="276" w:lineRule="auto"/>
        <w:jc w:val="center"/>
        <w:rPr>
          <w:rFonts w:ascii="Arial" w:hAnsi="Arial" w:cs="Arial"/>
          <w:color w:val="auto"/>
        </w:rPr>
      </w:pPr>
    </w:p>
    <w:p w14:paraId="08C8C3E4" w14:textId="77777777" w:rsidR="000B79AE" w:rsidRPr="00B00F93" w:rsidRDefault="000B79AE" w:rsidP="000B79AE">
      <w:pPr>
        <w:pStyle w:val="3"/>
        <w:spacing w:before="0" w:line="276" w:lineRule="auto"/>
        <w:jc w:val="center"/>
        <w:rPr>
          <w:rFonts w:ascii="Arial" w:hAnsi="Arial" w:cs="Arial"/>
          <w:color w:val="auto"/>
          <w:sz w:val="24"/>
          <w:szCs w:val="24"/>
          <w:lang w:val="ru-RU"/>
        </w:rPr>
      </w:pPr>
      <w:bookmarkStart w:id="881" w:name="_Toc366587634"/>
      <w:bookmarkStart w:id="882" w:name="_Toc366588074"/>
      <w:bookmarkStart w:id="883" w:name="_Toc366589433"/>
      <w:bookmarkStart w:id="884" w:name="_Toc366596680"/>
      <w:bookmarkStart w:id="885" w:name="_Toc452364071"/>
      <w:bookmarkStart w:id="886" w:name="_Toc452365250"/>
      <w:bookmarkStart w:id="887" w:name="_Toc485912897"/>
      <w:bookmarkStart w:id="888" w:name="_Toc485985600"/>
      <w:bookmarkStart w:id="889" w:name="_Toc485986367"/>
      <w:bookmarkStart w:id="890" w:name="_Toc485986814"/>
      <w:bookmarkStart w:id="891" w:name="_Toc485988020"/>
      <w:bookmarkStart w:id="892" w:name="_Toc520479261"/>
      <w:bookmarkStart w:id="893" w:name="_Toc46505238"/>
      <w:r w:rsidRPr="00B00F93">
        <w:rPr>
          <w:rFonts w:ascii="Arial" w:hAnsi="Arial" w:cs="Arial"/>
          <w:color w:val="auto"/>
          <w:sz w:val="24"/>
          <w:szCs w:val="24"/>
          <w:lang w:val="ru-RU"/>
        </w:rPr>
        <w:t>11.3.2. Расчет надежности теплоснабжения для резервированных участков тепловой сети</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190FA50C" w14:textId="77777777" w:rsidR="000B79AE" w:rsidRPr="00B00F93" w:rsidRDefault="000B79AE" w:rsidP="000B79AE">
      <w:pPr>
        <w:pStyle w:val="Default"/>
        <w:spacing w:line="276" w:lineRule="auto"/>
        <w:ind w:firstLine="709"/>
        <w:jc w:val="both"/>
        <w:rPr>
          <w:rFonts w:ascii="Arial" w:hAnsi="Arial" w:cs="Arial"/>
          <w:color w:val="auto"/>
        </w:rPr>
      </w:pPr>
    </w:p>
    <w:p w14:paraId="083B8A94"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Для расчета надежности резервируемых участков рекомендуется использовать следующий алгоритм вычислений: </w:t>
      </w:r>
    </w:p>
    <w:p w14:paraId="6F3FF6FD"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Шаг 1. Выделяется потребитель, относительно которого выполняется расчет надежности вероятности безотказной работы теплоснабжения </w:t>
      </w:r>
    </w:p>
    <w:p w14:paraId="03F33858"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Шаг 2. Выполняется структурный анализ тепловой сети, позволяющий выделить все 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«Теплограф») эта процедура осуществляется автоматически, что значительно сокращает время на структурный анализ тепловой сети. </w:t>
      </w:r>
    </w:p>
    <w:p w14:paraId="24C53D8B"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 в смысле надежности). </w:t>
      </w:r>
    </w:p>
    <w:p w14:paraId="3DD6D277"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lastRenderedPageBreak/>
        <w:t xml:space="preserve">Шаг 4. Для всех последовательных участков пути, также как для не резервированных участков, рассчитывается их вероятность безотказной работы, в соответствии с методом, приведенным в разделе пункте П9.1. По результатам расчетов определяются: </w:t>
      </w:r>
    </w:p>
    <w:p w14:paraId="7554F851"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вероятность безотказной работы эквивалентного нерезервированного j-того пути </w:t>
      </w:r>
    </w:p>
    <w:p w14:paraId="57C73A81"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28"/>
          <w:lang w:val="en-US"/>
        </w:rPr>
        <w:object w:dxaOrig="1140" w:dyaOrig="680" w14:anchorId="1A6645F3">
          <v:shape id="_x0000_i1066" type="#_x0000_t75" style="width:60pt;height:36pt" o:ole="">
            <v:imagedata r:id="rId110" o:title=""/>
          </v:shape>
          <o:OLEObject Type="Embed" ProgID="Equation.DSMT4" ShapeID="_x0000_i1066" DrawAspect="Content" ObjectID="_1717230338" r:id="rId111"/>
        </w:object>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rPr>
        <w:t>(11.9)</w:t>
      </w:r>
    </w:p>
    <w:p w14:paraId="111C431A"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вероятность отказа эквивалентного нерезервированного </w:t>
      </w:r>
      <w:r w:rsidRPr="00B00F93">
        <w:rPr>
          <w:rFonts w:ascii="Arial" w:hAnsi="Arial" w:cs="Arial"/>
          <w:i/>
          <w:iCs/>
          <w:sz w:val="24"/>
          <w:szCs w:val="24"/>
        </w:rPr>
        <w:t>j</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044706EE"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28"/>
        </w:rPr>
        <w:object w:dxaOrig="1420" w:dyaOrig="680" w14:anchorId="60964D06">
          <v:shape id="_x0000_i1067" type="#_x0000_t75" style="width:1in;height:36pt" o:ole="">
            <v:imagedata r:id="rId112" o:title=""/>
          </v:shape>
          <o:OLEObject Type="Embed" ProgID="Equation.DSMT4" ShapeID="_x0000_i1067" DrawAspect="Content" ObjectID="_1717230339" r:id="rId113"/>
        </w:object>
      </w:r>
      <w:r w:rsidRPr="00B00F93">
        <w:rPr>
          <w:rFonts w:ascii="Arial" w:hAnsi="Arial" w:cs="Arial"/>
          <w:color w:val="auto"/>
          <w:position w:val="-28"/>
        </w:rPr>
        <w:t xml:space="preserve"> </w:t>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position w:val="-28"/>
        </w:rPr>
        <w:tab/>
      </w:r>
      <w:r w:rsidRPr="00B00F93">
        <w:rPr>
          <w:rFonts w:ascii="Arial" w:hAnsi="Arial" w:cs="Arial"/>
          <w:color w:val="auto"/>
        </w:rPr>
        <w:t>(11.10)</w:t>
      </w:r>
    </w:p>
    <w:p w14:paraId="33E17AB4"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параметр потока отказов эквивалентного нерезервированного </w:t>
      </w:r>
      <w:r w:rsidRPr="00B00F93">
        <w:rPr>
          <w:rFonts w:ascii="Arial" w:hAnsi="Arial" w:cs="Arial"/>
          <w:i/>
          <w:iCs/>
          <w:sz w:val="24"/>
          <w:szCs w:val="24"/>
        </w:rPr>
        <w:t>j</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6C2D259A" w14:textId="77777777" w:rsidR="000B79AE" w:rsidRPr="00B00F93" w:rsidRDefault="000B79AE" w:rsidP="00024D09">
      <w:pPr>
        <w:pStyle w:val="Default"/>
        <w:spacing w:line="276" w:lineRule="auto"/>
        <w:jc w:val="right"/>
        <w:rPr>
          <w:rFonts w:ascii="Arial" w:hAnsi="Arial" w:cs="Arial"/>
          <w:color w:val="auto"/>
        </w:rPr>
      </w:pPr>
      <w:r w:rsidRPr="00B00F93">
        <w:rPr>
          <w:rFonts w:ascii="Arial" w:hAnsi="Arial" w:cs="Arial"/>
          <w:color w:val="auto"/>
          <w:position w:val="-30"/>
        </w:rPr>
        <w:object w:dxaOrig="1800" w:dyaOrig="700" w14:anchorId="0115BF8B">
          <v:shape id="_x0000_i1068" type="#_x0000_t75" style="width:96pt;height:36pt" o:ole="">
            <v:imagedata r:id="rId114" o:title=""/>
          </v:shape>
          <o:OLEObject Type="Embed" ProgID="Equation.DSMT4" ShapeID="_x0000_i1068" DrawAspect="Content" ObjectID="_1717230340" r:id="rId115"/>
        </w:object>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position w:val="-30"/>
        </w:rPr>
        <w:tab/>
      </w:r>
      <w:r w:rsidRPr="00B00F93">
        <w:rPr>
          <w:rFonts w:ascii="Arial" w:hAnsi="Arial" w:cs="Arial"/>
          <w:color w:val="auto"/>
        </w:rPr>
        <w:t>(11.11)</w:t>
      </w:r>
    </w:p>
    <w:p w14:paraId="1B087976"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среднее время безотказной работы эквивалентного нерезервированного </w:t>
      </w:r>
      <w:r w:rsidRPr="00B00F93">
        <w:rPr>
          <w:rFonts w:ascii="Arial" w:hAnsi="Arial" w:cs="Arial"/>
          <w:i/>
          <w:iCs/>
          <w:sz w:val="24"/>
          <w:szCs w:val="24"/>
        </w:rPr>
        <w:t>j</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2F2868BA" w14:textId="77777777" w:rsidR="000B79AE" w:rsidRPr="00B00F93" w:rsidRDefault="000B79AE" w:rsidP="000B79AE">
      <w:pPr>
        <w:autoSpaceDE w:val="0"/>
        <w:autoSpaceDN w:val="0"/>
        <w:adjustRightInd w:val="0"/>
        <w:spacing w:line="276" w:lineRule="auto"/>
        <w:ind w:firstLine="709"/>
        <w:jc w:val="right"/>
        <w:rPr>
          <w:rFonts w:ascii="Arial" w:hAnsi="Arial" w:cs="Arial"/>
          <w:sz w:val="24"/>
          <w:szCs w:val="24"/>
          <w:lang w:val="ru-RU"/>
        </w:rPr>
      </w:pPr>
      <w:r w:rsidRPr="00B00F93">
        <w:rPr>
          <w:rFonts w:ascii="Arial" w:hAnsi="Arial" w:cs="Arial"/>
          <w:position w:val="-10"/>
          <w:sz w:val="24"/>
          <w:szCs w:val="24"/>
        </w:rPr>
        <w:object w:dxaOrig="1300" w:dyaOrig="380" w14:anchorId="3A61DB3D">
          <v:shape id="_x0000_i1069" type="#_x0000_t75" style="width:60pt;height:12pt" o:ole="">
            <v:imagedata r:id="rId116" o:title=""/>
          </v:shape>
          <o:OLEObject Type="Embed" ProgID="Equation.DSMT4" ShapeID="_x0000_i1069" DrawAspect="Content" ObjectID="_1717230341" r:id="rId117"/>
        </w:object>
      </w:r>
      <w:r w:rsidRPr="00B00F93">
        <w:rPr>
          <w:rFonts w:ascii="Arial" w:hAnsi="Arial" w:cs="Arial"/>
          <w:position w:val="-10"/>
          <w:sz w:val="24"/>
          <w:szCs w:val="24"/>
          <w:lang w:val="ru-RU"/>
        </w:rPr>
        <w:tab/>
      </w:r>
      <w:r w:rsidRPr="00B00F93">
        <w:rPr>
          <w:rFonts w:ascii="Arial" w:hAnsi="Arial" w:cs="Arial"/>
          <w:position w:val="-10"/>
          <w:sz w:val="24"/>
          <w:szCs w:val="24"/>
          <w:lang w:val="ru-RU"/>
        </w:rPr>
        <w:tab/>
      </w:r>
      <w:r w:rsidRPr="00B00F93">
        <w:rPr>
          <w:rFonts w:ascii="Arial" w:hAnsi="Arial" w:cs="Arial"/>
          <w:position w:val="-10"/>
          <w:sz w:val="24"/>
          <w:szCs w:val="24"/>
          <w:lang w:val="ru-RU"/>
        </w:rPr>
        <w:tab/>
      </w:r>
      <w:r w:rsidRPr="00B00F93">
        <w:rPr>
          <w:rFonts w:ascii="Arial" w:hAnsi="Arial" w:cs="Arial"/>
          <w:position w:val="-10"/>
          <w:sz w:val="24"/>
          <w:szCs w:val="24"/>
          <w:lang w:val="ru-RU"/>
        </w:rPr>
        <w:tab/>
      </w:r>
      <w:r w:rsidRPr="00B00F93">
        <w:rPr>
          <w:rFonts w:ascii="Arial" w:hAnsi="Arial" w:cs="Arial"/>
          <w:position w:val="-10"/>
          <w:sz w:val="24"/>
          <w:szCs w:val="24"/>
          <w:lang w:val="ru-RU"/>
        </w:rPr>
        <w:tab/>
      </w:r>
      <w:r w:rsidRPr="00B00F93">
        <w:rPr>
          <w:rFonts w:ascii="Arial" w:hAnsi="Arial" w:cs="Arial"/>
          <w:sz w:val="24"/>
          <w:szCs w:val="24"/>
          <w:lang w:val="ru-RU"/>
        </w:rPr>
        <w:t>(11.12)</w:t>
      </w:r>
    </w:p>
    <w:p w14:paraId="3C467EA3"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среднее время восстановления (ремонта) эквивалентного нерезервированного </w:t>
      </w:r>
      <w:r w:rsidRPr="00B00F93">
        <w:rPr>
          <w:rFonts w:ascii="Arial" w:hAnsi="Arial" w:cs="Arial"/>
          <w:i/>
          <w:iCs/>
          <w:sz w:val="24"/>
          <w:szCs w:val="24"/>
        </w:rPr>
        <w:t>j</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77750F99" w14:textId="77777777" w:rsidR="000B79AE" w:rsidRPr="00B00F93" w:rsidRDefault="000B79AE" w:rsidP="00024D09">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14"/>
          <w:sz w:val="24"/>
          <w:szCs w:val="24"/>
        </w:rPr>
        <w:object w:dxaOrig="1460" w:dyaOrig="420" w14:anchorId="57247F4A">
          <v:shape id="_x0000_i1070" type="#_x0000_t75" style="width:66pt;height:24pt" o:ole="">
            <v:imagedata r:id="rId118" o:title=""/>
          </v:shape>
          <o:OLEObject Type="Embed" ProgID="Equation.DSMT4" ShapeID="_x0000_i1070" DrawAspect="Content" ObjectID="_1717230342" r:id="rId119"/>
        </w:object>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sz w:val="24"/>
          <w:szCs w:val="24"/>
          <w:lang w:val="ru-RU"/>
        </w:rPr>
        <w:t>(11.13)</w:t>
      </w:r>
    </w:p>
    <w:p w14:paraId="60E45F5C" w14:textId="77777777" w:rsidR="000B79AE" w:rsidRPr="00B00F93" w:rsidRDefault="000B79AE" w:rsidP="000B79AE">
      <w:pPr>
        <w:autoSpaceDE w:val="0"/>
        <w:autoSpaceDN w:val="0"/>
        <w:adjustRightInd w:val="0"/>
        <w:spacing w:line="276" w:lineRule="auto"/>
        <w:ind w:firstLine="709"/>
        <w:jc w:val="both"/>
        <w:rPr>
          <w:rFonts w:ascii="Arial" w:hAnsi="Arial" w:cs="Arial"/>
          <w:sz w:val="24"/>
          <w:szCs w:val="24"/>
          <w:lang w:val="ru-RU"/>
        </w:rPr>
      </w:pPr>
      <w:r w:rsidRPr="00B00F93">
        <w:rPr>
          <w:rFonts w:ascii="Arial" w:hAnsi="Arial" w:cs="Arial"/>
          <w:sz w:val="24"/>
          <w:szCs w:val="24"/>
          <w:lang w:val="ru-RU"/>
        </w:rPr>
        <w:t>при этом</w:t>
      </w:r>
    </w:p>
    <w:p w14:paraId="342B3326" w14:textId="77777777" w:rsidR="000B79AE" w:rsidRPr="00B00F93" w:rsidRDefault="000B79AE" w:rsidP="009D5043">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14"/>
          <w:sz w:val="24"/>
          <w:szCs w:val="24"/>
        </w:rPr>
        <w:object w:dxaOrig="1440" w:dyaOrig="420" w14:anchorId="2E340DCE">
          <v:shape id="_x0000_i1071" type="#_x0000_t75" style="width:1in;height:24pt" o:ole="">
            <v:imagedata r:id="rId120" o:title=""/>
          </v:shape>
          <o:OLEObject Type="Embed" ProgID="Equation.DSMT4" ShapeID="_x0000_i1071" DrawAspect="Content" ObjectID="_1717230343" r:id="rId121"/>
        </w:object>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position w:val="-14"/>
          <w:sz w:val="24"/>
          <w:szCs w:val="24"/>
          <w:lang w:val="ru-RU"/>
        </w:rPr>
        <w:tab/>
      </w:r>
      <w:r w:rsidRPr="00B00F93">
        <w:rPr>
          <w:rFonts w:ascii="Arial" w:hAnsi="Arial" w:cs="Arial"/>
          <w:sz w:val="24"/>
          <w:szCs w:val="24"/>
          <w:lang w:val="ru-RU"/>
        </w:rPr>
        <w:t>(11.14)</w:t>
      </w:r>
    </w:p>
    <w:p w14:paraId="785613C4" w14:textId="77777777" w:rsidR="000B79AE" w:rsidRPr="00B00F93" w:rsidRDefault="000B79AE" w:rsidP="000B79AE">
      <w:pPr>
        <w:autoSpaceDE w:val="0"/>
        <w:autoSpaceDN w:val="0"/>
        <w:adjustRightInd w:val="0"/>
        <w:spacing w:line="276" w:lineRule="auto"/>
        <w:ind w:firstLine="709"/>
        <w:jc w:val="center"/>
        <w:rPr>
          <w:rFonts w:ascii="Arial" w:hAnsi="Arial" w:cs="Arial"/>
          <w:sz w:val="24"/>
          <w:szCs w:val="24"/>
          <w:lang w:val="ru-RU"/>
        </w:rPr>
      </w:pPr>
    </w:p>
    <w:p w14:paraId="194133AD"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из эквивалентных последовательных: </w:t>
      </w:r>
    </w:p>
    <w:p w14:paraId="756835DB"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вероятность безотказной работы эквивалентного резервированного k -того пути</w:t>
      </w:r>
    </w:p>
    <w:p w14:paraId="39E713BC" w14:textId="77777777" w:rsidR="000B79AE" w:rsidRPr="00B00F93" w:rsidRDefault="000B79AE" w:rsidP="009D5043">
      <w:pPr>
        <w:pStyle w:val="Default"/>
        <w:spacing w:line="276" w:lineRule="auto"/>
        <w:jc w:val="right"/>
        <w:rPr>
          <w:rFonts w:ascii="Arial" w:hAnsi="Arial" w:cs="Arial"/>
          <w:color w:val="auto"/>
        </w:rPr>
      </w:pPr>
      <w:r w:rsidRPr="00B00F93">
        <w:rPr>
          <w:rFonts w:ascii="Arial" w:hAnsi="Arial" w:cs="Arial"/>
          <w:color w:val="auto"/>
          <w:position w:val="-32"/>
        </w:rPr>
        <w:object w:dxaOrig="1480" w:dyaOrig="720" w14:anchorId="1E025C19">
          <v:shape id="_x0000_i1072" type="#_x0000_t75" style="width:78pt;height:36pt" o:ole="">
            <v:imagedata r:id="rId122" o:title=""/>
          </v:shape>
          <o:OLEObject Type="Embed" ProgID="Equation.DSMT4" ShapeID="_x0000_i1072" DrawAspect="Content" ObjectID="_1717230344" r:id="rId123"/>
        </w:object>
      </w:r>
      <w:r w:rsidRPr="00B00F93">
        <w:rPr>
          <w:rFonts w:ascii="Arial" w:hAnsi="Arial" w:cs="Arial"/>
          <w:color w:val="auto"/>
          <w:position w:val="-32"/>
        </w:rPr>
        <w:tab/>
      </w:r>
      <w:r w:rsidRPr="00B00F93">
        <w:rPr>
          <w:rFonts w:ascii="Arial" w:hAnsi="Arial" w:cs="Arial"/>
          <w:color w:val="auto"/>
          <w:position w:val="-32"/>
        </w:rPr>
        <w:tab/>
      </w:r>
      <w:r w:rsidRPr="00B00F93">
        <w:rPr>
          <w:rFonts w:ascii="Arial" w:hAnsi="Arial" w:cs="Arial"/>
          <w:color w:val="auto"/>
          <w:position w:val="-32"/>
        </w:rPr>
        <w:tab/>
      </w:r>
      <w:r w:rsidRPr="00B00F93">
        <w:rPr>
          <w:rFonts w:ascii="Arial" w:hAnsi="Arial" w:cs="Arial"/>
          <w:color w:val="auto"/>
          <w:position w:val="-32"/>
        </w:rPr>
        <w:tab/>
      </w:r>
      <w:r w:rsidRPr="00B00F93">
        <w:rPr>
          <w:rFonts w:ascii="Arial" w:hAnsi="Arial" w:cs="Arial"/>
          <w:color w:val="auto"/>
        </w:rPr>
        <w:t>(11.15)</w:t>
      </w:r>
    </w:p>
    <w:p w14:paraId="70ECF2D4" w14:textId="77777777" w:rsidR="000B79AE" w:rsidRPr="00B00F93" w:rsidRDefault="000B79AE" w:rsidP="000B79AE">
      <w:pPr>
        <w:autoSpaceDE w:val="0"/>
        <w:autoSpaceDN w:val="0"/>
        <w:adjustRightInd w:val="0"/>
        <w:spacing w:line="276" w:lineRule="auto"/>
        <w:ind w:firstLine="709"/>
        <w:rPr>
          <w:rFonts w:ascii="Arial" w:hAnsi="Arial" w:cs="Arial"/>
          <w:sz w:val="24"/>
          <w:szCs w:val="24"/>
          <w:lang w:val="ru-RU"/>
        </w:rPr>
      </w:pPr>
      <w:r w:rsidRPr="00B00F93">
        <w:rPr>
          <w:rFonts w:ascii="Arial" w:hAnsi="Arial" w:cs="Arial"/>
          <w:sz w:val="24"/>
          <w:szCs w:val="24"/>
          <w:lang w:val="ru-RU"/>
        </w:rPr>
        <w:t xml:space="preserve">вероятность отказа эквивалентного резервированного </w:t>
      </w:r>
      <w:r w:rsidRPr="00B00F93">
        <w:rPr>
          <w:rFonts w:ascii="Arial" w:hAnsi="Arial" w:cs="Arial"/>
          <w:i/>
          <w:iCs/>
          <w:sz w:val="24"/>
          <w:szCs w:val="24"/>
        </w:rPr>
        <w:t>k</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4D2C9F8F" w14:textId="77777777" w:rsidR="000B79AE" w:rsidRPr="00B00F93" w:rsidRDefault="000B79AE" w:rsidP="009D5043">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32"/>
          <w:sz w:val="24"/>
          <w:szCs w:val="24"/>
        </w:rPr>
        <w:object w:dxaOrig="1160" w:dyaOrig="720" w14:anchorId="5B93F0C4">
          <v:shape id="_x0000_i1073" type="#_x0000_t75" style="width:60pt;height:36pt" o:ole="">
            <v:imagedata r:id="rId124" o:title=""/>
          </v:shape>
          <o:OLEObject Type="Embed" ProgID="Equation.DSMT4" ShapeID="_x0000_i1073" DrawAspect="Content" ObjectID="_1717230345" r:id="rId125"/>
        </w:object>
      </w:r>
      <w:r w:rsidRPr="00B00F93">
        <w:rPr>
          <w:rFonts w:ascii="Arial" w:hAnsi="Arial" w:cs="Arial"/>
          <w:position w:val="-32"/>
          <w:sz w:val="24"/>
          <w:szCs w:val="24"/>
          <w:lang w:val="ru-RU"/>
        </w:rPr>
        <w:tab/>
      </w:r>
      <w:r w:rsidRPr="00B00F93">
        <w:rPr>
          <w:rFonts w:ascii="Arial" w:hAnsi="Arial" w:cs="Arial"/>
          <w:position w:val="-32"/>
          <w:sz w:val="24"/>
          <w:szCs w:val="24"/>
          <w:lang w:val="ru-RU"/>
        </w:rPr>
        <w:tab/>
      </w:r>
      <w:r w:rsidRPr="00B00F93">
        <w:rPr>
          <w:rFonts w:ascii="Arial" w:hAnsi="Arial" w:cs="Arial"/>
          <w:position w:val="-32"/>
          <w:sz w:val="24"/>
          <w:szCs w:val="24"/>
          <w:lang w:val="ru-RU"/>
        </w:rPr>
        <w:tab/>
      </w:r>
      <w:r w:rsidRPr="00B00F93">
        <w:rPr>
          <w:rFonts w:ascii="Arial" w:hAnsi="Arial" w:cs="Arial"/>
          <w:position w:val="-32"/>
          <w:sz w:val="24"/>
          <w:szCs w:val="24"/>
          <w:lang w:val="ru-RU"/>
        </w:rPr>
        <w:tab/>
      </w:r>
      <w:r w:rsidRPr="00B00F93">
        <w:rPr>
          <w:rFonts w:ascii="Arial" w:hAnsi="Arial" w:cs="Arial"/>
          <w:position w:val="-32"/>
          <w:sz w:val="24"/>
          <w:szCs w:val="24"/>
          <w:lang w:val="ru-RU"/>
        </w:rPr>
        <w:tab/>
      </w:r>
      <w:r w:rsidRPr="00B00F93">
        <w:rPr>
          <w:rFonts w:ascii="Arial" w:hAnsi="Arial" w:cs="Arial"/>
          <w:sz w:val="24"/>
          <w:szCs w:val="24"/>
          <w:lang w:val="ru-RU"/>
        </w:rPr>
        <w:t>(11.16)</w:t>
      </w:r>
    </w:p>
    <w:p w14:paraId="43F20432" w14:textId="77777777" w:rsidR="000B79AE" w:rsidRPr="00B00F93" w:rsidRDefault="000B79AE" w:rsidP="000B79AE">
      <w:pPr>
        <w:autoSpaceDE w:val="0"/>
        <w:autoSpaceDN w:val="0"/>
        <w:adjustRightInd w:val="0"/>
        <w:spacing w:line="276" w:lineRule="auto"/>
        <w:ind w:firstLine="709"/>
        <w:rPr>
          <w:rFonts w:ascii="Arial" w:hAnsi="Arial" w:cs="Arial"/>
          <w:sz w:val="24"/>
          <w:szCs w:val="24"/>
          <w:lang w:val="ru-RU"/>
        </w:rPr>
      </w:pPr>
      <w:r w:rsidRPr="00B00F93">
        <w:rPr>
          <w:rFonts w:ascii="Arial" w:hAnsi="Arial" w:cs="Arial"/>
          <w:sz w:val="24"/>
          <w:szCs w:val="24"/>
          <w:lang w:val="ru-RU"/>
        </w:rPr>
        <w:t xml:space="preserve">параметр потока отказов эквивалентного резервированного </w:t>
      </w:r>
      <w:r w:rsidRPr="00B00F93">
        <w:rPr>
          <w:rFonts w:ascii="Arial" w:hAnsi="Arial" w:cs="Arial"/>
          <w:i/>
          <w:iCs/>
          <w:sz w:val="24"/>
          <w:szCs w:val="24"/>
        </w:rPr>
        <w:t>k</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3697C470" w14:textId="77777777" w:rsidR="000B79AE" w:rsidRPr="00B00F93" w:rsidRDefault="000B79AE" w:rsidP="009D5043">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46"/>
          <w:sz w:val="24"/>
          <w:szCs w:val="24"/>
        </w:rPr>
        <w:object w:dxaOrig="2120" w:dyaOrig="859" w14:anchorId="55886632">
          <v:shape id="_x0000_i1074" type="#_x0000_t75" style="width:108pt;height:42pt" o:ole="">
            <v:imagedata r:id="rId126" o:title=""/>
          </v:shape>
          <o:OLEObject Type="Embed" ProgID="Equation.DSMT4" ShapeID="_x0000_i1074" DrawAspect="Content" ObjectID="_1717230346" r:id="rId127"/>
        </w:object>
      </w:r>
      <w:r w:rsidRPr="00B00F93">
        <w:rPr>
          <w:rFonts w:ascii="Arial" w:hAnsi="Arial" w:cs="Arial"/>
          <w:position w:val="-46"/>
          <w:sz w:val="24"/>
          <w:szCs w:val="24"/>
          <w:lang w:val="ru-RU"/>
        </w:rPr>
        <w:tab/>
      </w:r>
      <w:r w:rsidRPr="00B00F93">
        <w:rPr>
          <w:rFonts w:ascii="Arial" w:hAnsi="Arial" w:cs="Arial"/>
          <w:position w:val="-46"/>
          <w:sz w:val="24"/>
          <w:szCs w:val="24"/>
          <w:lang w:val="ru-RU"/>
        </w:rPr>
        <w:tab/>
      </w:r>
      <w:r w:rsidRPr="00B00F93">
        <w:rPr>
          <w:rFonts w:ascii="Arial" w:hAnsi="Arial" w:cs="Arial"/>
          <w:position w:val="-46"/>
          <w:sz w:val="24"/>
          <w:szCs w:val="24"/>
          <w:lang w:val="ru-RU"/>
        </w:rPr>
        <w:tab/>
      </w:r>
      <w:r w:rsidRPr="00B00F93">
        <w:rPr>
          <w:rFonts w:ascii="Arial" w:hAnsi="Arial" w:cs="Arial"/>
          <w:position w:val="-46"/>
          <w:sz w:val="24"/>
          <w:szCs w:val="24"/>
          <w:lang w:val="ru-RU"/>
        </w:rPr>
        <w:tab/>
      </w:r>
      <w:r w:rsidRPr="00B00F93">
        <w:rPr>
          <w:rFonts w:ascii="Arial" w:hAnsi="Arial" w:cs="Arial"/>
          <w:sz w:val="24"/>
          <w:szCs w:val="24"/>
          <w:lang w:val="ru-RU"/>
        </w:rPr>
        <w:t>(11.17)</w:t>
      </w:r>
    </w:p>
    <w:p w14:paraId="7757C118" w14:textId="77777777" w:rsidR="000B79AE" w:rsidRPr="00B00F93" w:rsidRDefault="000B79AE" w:rsidP="000B79AE">
      <w:pPr>
        <w:autoSpaceDE w:val="0"/>
        <w:autoSpaceDN w:val="0"/>
        <w:adjustRightInd w:val="0"/>
        <w:spacing w:line="276" w:lineRule="auto"/>
        <w:ind w:firstLine="709"/>
        <w:rPr>
          <w:rFonts w:ascii="Arial" w:hAnsi="Arial" w:cs="Arial"/>
          <w:sz w:val="24"/>
          <w:szCs w:val="24"/>
          <w:lang w:val="ru-RU"/>
        </w:rPr>
      </w:pPr>
      <w:r w:rsidRPr="00B00F93">
        <w:rPr>
          <w:rFonts w:ascii="Arial" w:hAnsi="Arial" w:cs="Arial"/>
          <w:sz w:val="24"/>
          <w:szCs w:val="24"/>
          <w:lang w:val="ru-RU"/>
        </w:rPr>
        <w:t xml:space="preserve">среднее время безотказной работы эквивалентного резервированного </w:t>
      </w:r>
      <w:r w:rsidRPr="00B00F93">
        <w:rPr>
          <w:rFonts w:ascii="Arial" w:hAnsi="Arial" w:cs="Arial"/>
          <w:i/>
          <w:iCs/>
          <w:sz w:val="24"/>
          <w:szCs w:val="24"/>
        </w:rPr>
        <w:t>k</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7C97AFB3" w14:textId="77777777" w:rsidR="000B79AE" w:rsidRPr="00B00F93" w:rsidRDefault="000B79AE" w:rsidP="009D5043">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48"/>
          <w:sz w:val="24"/>
          <w:szCs w:val="24"/>
        </w:rPr>
        <w:object w:dxaOrig="2640" w:dyaOrig="1120" w14:anchorId="6CC56194">
          <v:shape id="_x0000_i1075" type="#_x0000_t75" style="width:132pt;height:60pt" o:ole="">
            <v:imagedata r:id="rId128" o:title=""/>
          </v:shape>
          <o:OLEObject Type="Embed" ProgID="Equation.DSMT4" ShapeID="_x0000_i1075" DrawAspect="Content" ObjectID="_1717230347" r:id="rId129"/>
        </w:object>
      </w:r>
      <w:r w:rsidRPr="00B00F93">
        <w:rPr>
          <w:rFonts w:ascii="Arial" w:hAnsi="Arial" w:cs="Arial"/>
          <w:position w:val="-48"/>
          <w:sz w:val="24"/>
          <w:szCs w:val="24"/>
          <w:lang w:val="ru-RU"/>
        </w:rPr>
        <w:tab/>
      </w:r>
      <w:r w:rsidRPr="00B00F93">
        <w:rPr>
          <w:rFonts w:ascii="Arial" w:hAnsi="Arial" w:cs="Arial"/>
          <w:position w:val="-48"/>
          <w:sz w:val="24"/>
          <w:szCs w:val="24"/>
          <w:lang w:val="ru-RU"/>
        </w:rPr>
        <w:tab/>
      </w:r>
      <w:r w:rsidRPr="00B00F93">
        <w:rPr>
          <w:rFonts w:ascii="Arial" w:hAnsi="Arial" w:cs="Arial"/>
          <w:position w:val="-48"/>
          <w:sz w:val="24"/>
          <w:szCs w:val="24"/>
          <w:lang w:val="ru-RU"/>
        </w:rPr>
        <w:tab/>
      </w:r>
      <w:r w:rsidRPr="00B00F93">
        <w:rPr>
          <w:rFonts w:ascii="Arial" w:hAnsi="Arial" w:cs="Arial"/>
          <w:position w:val="-48"/>
          <w:sz w:val="24"/>
          <w:szCs w:val="24"/>
          <w:lang w:val="ru-RU"/>
        </w:rPr>
        <w:tab/>
      </w:r>
      <w:r w:rsidRPr="00B00F93">
        <w:rPr>
          <w:rFonts w:ascii="Arial" w:hAnsi="Arial" w:cs="Arial"/>
          <w:sz w:val="24"/>
          <w:szCs w:val="24"/>
          <w:lang w:val="ru-RU"/>
        </w:rPr>
        <w:t>(11.18)</w:t>
      </w:r>
    </w:p>
    <w:p w14:paraId="623C5B23" w14:textId="77777777" w:rsidR="000B79AE" w:rsidRPr="00B00F93" w:rsidRDefault="000B79AE" w:rsidP="000B79AE">
      <w:pPr>
        <w:autoSpaceDE w:val="0"/>
        <w:autoSpaceDN w:val="0"/>
        <w:adjustRightInd w:val="0"/>
        <w:spacing w:line="276" w:lineRule="auto"/>
        <w:ind w:firstLine="709"/>
        <w:rPr>
          <w:rFonts w:ascii="Arial" w:hAnsi="Arial" w:cs="Arial"/>
          <w:sz w:val="24"/>
          <w:szCs w:val="24"/>
          <w:lang w:val="ru-RU"/>
        </w:rPr>
      </w:pPr>
      <w:r w:rsidRPr="00B00F93">
        <w:rPr>
          <w:rFonts w:ascii="Arial" w:hAnsi="Arial" w:cs="Arial"/>
          <w:sz w:val="24"/>
          <w:szCs w:val="24"/>
          <w:lang w:val="ru-RU"/>
        </w:rPr>
        <w:t xml:space="preserve">среднее время восстановления (ремонта) эквивалентного резервированного </w:t>
      </w:r>
      <w:r w:rsidRPr="00B00F93">
        <w:rPr>
          <w:rFonts w:ascii="Arial" w:hAnsi="Arial" w:cs="Arial"/>
          <w:i/>
          <w:iCs/>
          <w:sz w:val="24"/>
          <w:szCs w:val="24"/>
        </w:rPr>
        <w:t>k</w:t>
      </w:r>
      <w:r w:rsidRPr="00B00F93">
        <w:rPr>
          <w:rFonts w:ascii="Arial" w:hAnsi="Arial" w:cs="Arial"/>
          <w:i/>
          <w:iCs/>
          <w:sz w:val="24"/>
          <w:szCs w:val="24"/>
          <w:lang w:val="ru-RU"/>
        </w:rPr>
        <w:t xml:space="preserve"> </w:t>
      </w:r>
      <w:r w:rsidRPr="00B00F93">
        <w:rPr>
          <w:rFonts w:ascii="Arial" w:hAnsi="Arial" w:cs="Arial"/>
          <w:sz w:val="24"/>
          <w:szCs w:val="24"/>
          <w:lang w:val="ru-RU"/>
        </w:rPr>
        <w:t>-того пути</w:t>
      </w:r>
    </w:p>
    <w:p w14:paraId="40814A52" w14:textId="77777777" w:rsidR="000B79AE" w:rsidRPr="00B00F93" w:rsidRDefault="000B79AE" w:rsidP="009D5043">
      <w:pPr>
        <w:autoSpaceDE w:val="0"/>
        <w:autoSpaceDN w:val="0"/>
        <w:adjustRightInd w:val="0"/>
        <w:spacing w:line="276" w:lineRule="auto"/>
        <w:jc w:val="right"/>
        <w:rPr>
          <w:rFonts w:ascii="Arial" w:hAnsi="Arial" w:cs="Arial"/>
          <w:sz w:val="24"/>
          <w:szCs w:val="24"/>
          <w:lang w:val="ru-RU"/>
        </w:rPr>
      </w:pPr>
      <w:r w:rsidRPr="00B00F93">
        <w:rPr>
          <w:rFonts w:ascii="Arial" w:hAnsi="Arial" w:cs="Arial"/>
          <w:position w:val="-98"/>
          <w:sz w:val="24"/>
          <w:szCs w:val="24"/>
        </w:rPr>
        <w:object w:dxaOrig="2360" w:dyaOrig="1740" w14:anchorId="6B3D6DAA">
          <v:shape id="_x0000_i1076" type="#_x0000_t75" style="width:120pt;height:84pt" o:ole="">
            <v:imagedata r:id="rId130" o:title=""/>
          </v:shape>
          <o:OLEObject Type="Embed" ProgID="Equation.DSMT4" ShapeID="_x0000_i1076" DrawAspect="Content" ObjectID="_1717230348" r:id="rId131"/>
        </w:object>
      </w:r>
      <w:r w:rsidRPr="00B00F93">
        <w:rPr>
          <w:rFonts w:ascii="Arial" w:hAnsi="Arial" w:cs="Arial"/>
          <w:position w:val="-98"/>
          <w:sz w:val="24"/>
          <w:szCs w:val="24"/>
          <w:lang w:val="ru-RU"/>
        </w:rPr>
        <w:tab/>
      </w:r>
      <w:r w:rsidRPr="00B00F93">
        <w:rPr>
          <w:rFonts w:ascii="Arial" w:hAnsi="Arial" w:cs="Arial"/>
          <w:position w:val="-98"/>
          <w:sz w:val="24"/>
          <w:szCs w:val="24"/>
          <w:lang w:val="ru-RU"/>
        </w:rPr>
        <w:tab/>
      </w:r>
      <w:r w:rsidRPr="00B00F93">
        <w:rPr>
          <w:rFonts w:ascii="Arial" w:hAnsi="Arial" w:cs="Arial"/>
          <w:position w:val="-98"/>
          <w:sz w:val="24"/>
          <w:szCs w:val="24"/>
          <w:lang w:val="ru-RU"/>
        </w:rPr>
        <w:tab/>
      </w:r>
      <w:r w:rsidRPr="00B00F93">
        <w:rPr>
          <w:rFonts w:ascii="Arial" w:hAnsi="Arial" w:cs="Arial"/>
          <w:position w:val="-98"/>
          <w:sz w:val="24"/>
          <w:szCs w:val="24"/>
          <w:lang w:val="ru-RU"/>
        </w:rPr>
        <w:tab/>
      </w:r>
      <w:r w:rsidRPr="00B00F93">
        <w:rPr>
          <w:rFonts w:ascii="Arial" w:hAnsi="Arial" w:cs="Arial"/>
          <w:sz w:val="24"/>
          <w:szCs w:val="24"/>
          <w:lang w:val="ru-RU"/>
        </w:rPr>
        <w:t>(11.19)</w:t>
      </w:r>
    </w:p>
    <w:p w14:paraId="3B0D0840" w14:textId="77777777" w:rsidR="000B79AE" w:rsidRPr="00B00F93" w:rsidRDefault="000B79AE" w:rsidP="000B79AE">
      <w:pPr>
        <w:autoSpaceDE w:val="0"/>
        <w:autoSpaceDN w:val="0"/>
        <w:adjustRightInd w:val="0"/>
        <w:spacing w:line="276" w:lineRule="auto"/>
        <w:ind w:firstLine="709"/>
        <w:jc w:val="center"/>
        <w:rPr>
          <w:rFonts w:ascii="Arial" w:hAnsi="Arial" w:cs="Arial"/>
          <w:sz w:val="24"/>
          <w:szCs w:val="24"/>
          <w:lang w:val="ru-RU"/>
        </w:rPr>
      </w:pPr>
    </w:p>
    <w:p w14:paraId="7E025EA1"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Шаг 6. Процедура расчета повторяется для последовательных (в смысле надежности) эквивалентных путей. </w:t>
      </w:r>
    </w:p>
    <w:p w14:paraId="3BF54F75" w14:textId="77777777" w:rsidR="000B79AE" w:rsidRPr="00B00F93" w:rsidRDefault="000B79AE" w:rsidP="005F675A">
      <w:pPr>
        <w:rPr>
          <w:rFonts w:ascii="Arial" w:hAnsi="Arial" w:cs="Arial"/>
          <w:sz w:val="24"/>
          <w:szCs w:val="24"/>
          <w:lang w:val="ru-RU"/>
        </w:rPr>
      </w:pPr>
      <w:bookmarkStart w:id="894" w:name="_Toc366587635"/>
      <w:bookmarkStart w:id="895" w:name="_Toc366588075"/>
      <w:bookmarkStart w:id="896" w:name="_Toc366589434"/>
      <w:bookmarkStart w:id="897" w:name="_Toc366596681"/>
      <w:bookmarkStart w:id="898" w:name="_Toc452364072"/>
      <w:bookmarkStart w:id="899" w:name="_Toc452365251"/>
      <w:bookmarkStart w:id="900" w:name="_Toc485912898"/>
      <w:bookmarkStart w:id="901" w:name="_Toc485985601"/>
      <w:bookmarkStart w:id="902" w:name="_Toc485986368"/>
      <w:bookmarkStart w:id="903" w:name="_Toc485986815"/>
      <w:bookmarkStart w:id="904" w:name="_Toc485988021"/>
    </w:p>
    <w:p w14:paraId="4CF616D7" w14:textId="77777777" w:rsidR="000B79AE" w:rsidRPr="00B00F93" w:rsidRDefault="000B79AE" w:rsidP="000B79AE">
      <w:pPr>
        <w:pStyle w:val="3"/>
        <w:spacing w:before="0"/>
        <w:jc w:val="center"/>
        <w:rPr>
          <w:rFonts w:ascii="Arial" w:hAnsi="Arial" w:cs="Arial"/>
          <w:color w:val="auto"/>
          <w:sz w:val="24"/>
          <w:szCs w:val="24"/>
          <w:lang w:val="ru-RU"/>
        </w:rPr>
      </w:pPr>
      <w:bookmarkStart w:id="905" w:name="_Toc520479262"/>
      <w:bookmarkStart w:id="906" w:name="_Toc46505239"/>
      <w:r w:rsidRPr="00B00F93">
        <w:rPr>
          <w:rFonts w:ascii="Arial" w:hAnsi="Arial" w:cs="Arial"/>
          <w:color w:val="auto"/>
          <w:sz w:val="24"/>
          <w:szCs w:val="24"/>
          <w:lang w:val="ru-RU"/>
        </w:rPr>
        <w:t>11.3.3 Оценка недоотпуска тепла потребителям</w:t>
      </w:r>
      <w:bookmarkEnd w:id="894"/>
      <w:bookmarkEnd w:id="895"/>
      <w:bookmarkEnd w:id="896"/>
      <w:bookmarkEnd w:id="897"/>
      <w:bookmarkEnd w:id="898"/>
      <w:bookmarkEnd w:id="899"/>
      <w:bookmarkEnd w:id="900"/>
      <w:bookmarkEnd w:id="901"/>
      <w:bookmarkEnd w:id="902"/>
      <w:bookmarkEnd w:id="903"/>
      <w:bookmarkEnd w:id="904"/>
      <w:bookmarkEnd w:id="905"/>
      <w:bookmarkEnd w:id="906"/>
    </w:p>
    <w:p w14:paraId="17D7200F" w14:textId="77777777" w:rsidR="000B79AE" w:rsidRPr="00B00F93" w:rsidRDefault="000B79AE" w:rsidP="000B79AE">
      <w:pPr>
        <w:pStyle w:val="Default"/>
        <w:spacing w:line="276" w:lineRule="auto"/>
        <w:ind w:firstLine="709"/>
        <w:jc w:val="both"/>
        <w:rPr>
          <w:rFonts w:ascii="Arial" w:hAnsi="Arial" w:cs="Arial"/>
          <w:color w:val="auto"/>
        </w:rPr>
      </w:pPr>
    </w:p>
    <w:p w14:paraId="32F58CC8"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 xml:space="preserve">Оценку недоотпуска тепловой энергии потребителям рекомендуется вычислять в соответствии с формулой. </w:t>
      </w:r>
    </w:p>
    <w:p w14:paraId="1126AA61" w14:textId="77777777" w:rsidR="000B79AE" w:rsidRPr="00B00F93" w:rsidRDefault="000B79AE" w:rsidP="000B79AE">
      <w:pPr>
        <w:pStyle w:val="Default"/>
        <w:spacing w:line="276" w:lineRule="auto"/>
        <w:ind w:firstLine="709"/>
        <w:jc w:val="both"/>
        <w:rPr>
          <w:rFonts w:ascii="Arial" w:hAnsi="Arial" w:cs="Arial"/>
          <w:color w:val="auto"/>
        </w:rPr>
      </w:pPr>
    </w:p>
    <w:p w14:paraId="1362F6ED" w14:textId="77777777" w:rsidR="000B79AE" w:rsidRPr="00B00F93" w:rsidRDefault="000B79AE" w:rsidP="009D5043">
      <w:pPr>
        <w:pStyle w:val="Default"/>
        <w:spacing w:line="276" w:lineRule="auto"/>
        <w:jc w:val="right"/>
        <w:rPr>
          <w:rFonts w:ascii="Arial" w:hAnsi="Arial" w:cs="Arial"/>
          <w:color w:val="auto"/>
        </w:rPr>
      </w:pPr>
      <w:r w:rsidRPr="00B00F93">
        <w:rPr>
          <w:rFonts w:ascii="Arial" w:hAnsi="Arial" w:cs="Arial"/>
          <w:color w:val="auto"/>
          <w:position w:val="-14"/>
        </w:rPr>
        <w:object w:dxaOrig="2020" w:dyaOrig="420" w14:anchorId="2EA4F930">
          <v:shape id="_x0000_i1077" type="#_x0000_t75" style="width:102pt;height:24pt" o:ole="">
            <v:imagedata r:id="rId132" o:title=""/>
          </v:shape>
          <o:OLEObject Type="Embed" ProgID="Equation.DSMT4" ShapeID="_x0000_i1077" DrawAspect="Content" ObjectID="_1717230349" r:id="rId133"/>
        </w:object>
      </w:r>
      <w:r w:rsidRPr="00B00F93">
        <w:rPr>
          <w:rFonts w:ascii="Arial" w:hAnsi="Arial" w:cs="Arial"/>
          <w:color w:val="auto"/>
        </w:rPr>
        <w:t xml:space="preserve">, Гкал </w:t>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r>
      <w:r w:rsidRPr="00B00F93">
        <w:rPr>
          <w:rFonts w:ascii="Arial" w:hAnsi="Arial" w:cs="Arial"/>
          <w:color w:val="auto"/>
        </w:rPr>
        <w:tab/>
        <w:t>(11.20)</w:t>
      </w:r>
    </w:p>
    <w:p w14:paraId="56A7919A"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rPr>
        <w:t>где</w:t>
      </w:r>
    </w:p>
    <w:p w14:paraId="7589A0ED" w14:textId="3A6021D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4"/>
        </w:rPr>
        <w:object w:dxaOrig="400" w:dyaOrig="420" w14:anchorId="09F8659B">
          <v:shape id="_x0000_i1078" type="#_x0000_t75" style="width:24pt;height:24pt" o:ole="">
            <v:imagedata r:id="rId134" o:title=""/>
          </v:shape>
          <o:OLEObject Type="Embed" ProgID="Equation.DSMT4" ShapeID="_x0000_i1078" DrawAspect="Content" ObjectID="_1717230350" r:id="rId135"/>
        </w:object>
      </w:r>
      <w:r w:rsidRPr="00B00F93">
        <w:rPr>
          <w:rFonts w:ascii="Arial" w:hAnsi="Arial" w:cs="Arial"/>
          <w:color w:val="auto"/>
        </w:rPr>
        <w:t xml:space="preserve"> - среднегодовая тепловая мощность теплопотребляющих установок потребителя (либо, </w:t>
      </w:r>
      <w:r w:rsidR="00045FA3" w:rsidRPr="00B00F93">
        <w:rPr>
          <w:rFonts w:ascii="Arial" w:hAnsi="Arial" w:cs="Arial"/>
          <w:color w:val="auto"/>
        </w:rPr>
        <w:t>по-другому</w:t>
      </w:r>
      <w:r w:rsidRPr="00B00F93">
        <w:rPr>
          <w:rFonts w:ascii="Arial" w:hAnsi="Arial" w:cs="Arial"/>
          <w:color w:val="auto"/>
        </w:rPr>
        <w:t>, тепловая нагрузка потребителя), Гкал/ч;</w:t>
      </w:r>
    </w:p>
    <w:p w14:paraId="3BEF9816"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320" w:dyaOrig="360" w14:anchorId="195EA382">
          <v:shape id="_x0000_i1079" type="#_x0000_t75" style="width:24pt;height:24pt" o:ole="">
            <v:imagedata r:id="rId136" o:title=""/>
          </v:shape>
          <o:OLEObject Type="Embed" ProgID="Equation.DSMT4" ShapeID="_x0000_i1079" DrawAspect="Content" ObjectID="_1717230351" r:id="rId137"/>
        </w:object>
      </w:r>
      <w:r w:rsidRPr="00B00F93">
        <w:rPr>
          <w:rFonts w:ascii="Arial" w:hAnsi="Arial" w:cs="Arial"/>
          <w:color w:val="auto"/>
        </w:rPr>
        <w:t xml:space="preserve"> - продолжительность отопительного периода, час;</w:t>
      </w:r>
    </w:p>
    <w:p w14:paraId="71AA64B9" w14:textId="77777777" w:rsidR="000B79AE" w:rsidRPr="00B00F93" w:rsidRDefault="000B79AE" w:rsidP="000B79AE">
      <w:pPr>
        <w:pStyle w:val="Default"/>
        <w:spacing w:line="276" w:lineRule="auto"/>
        <w:ind w:firstLine="709"/>
        <w:jc w:val="both"/>
        <w:rPr>
          <w:rFonts w:ascii="Arial" w:hAnsi="Arial" w:cs="Arial"/>
          <w:color w:val="auto"/>
        </w:rPr>
      </w:pPr>
      <w:r w:rsidRPr="00B00F93">
        <w:rPr>
          <w:rFonts w:ascii="Arial" w:hAnsi="Arial" w:cs="Arial"/>
          <w:color w:val="auto"/>
          <w:position w:val="-12"/>
        </w:rPr>
        <w:object w:dxaOrig="360" w:dyaOrig="360" w14:anchorId="5EB36E8B">
          <v:shape id="_x0000_i1080" type="#_x0000_t75" style="width:24pt;height:24pt" o:ole="">
            <v:imagedata r:id="rId138" o:title=""/>
          </v:shape>
          <o:OLEObject Type="Embed" ProgID="Equation.DSMT4" ShapeID="_x0000_i1080" DrawAspect="Content" ObjectID="_1717230352" r:id="rId139"/>
        </w:object>
      </w:r>
      <w:r w:rsidRPr="00B00F93">
        <w:rPr>
          <w:rFonts w:ascii="Arial" w:hAnsi="Arial" w:cs="Arial"/>
          <w:color w:val="auto"/>
        </w:rPr>
        <w:t xml:space="preserve"> - вероятность отказа теплопровода.</w:t>
      </w:r>
    </w:p>
    <w:p w14:paraId="30E6FA27" w14:textId="77777777" w:rsidR="000B79AE" w:rsidRPr="00B00F93" w:rsidRDefault="000B79AE" w:rsidP="000B79AE">
      <w:pPr>
        <w:spacing w:line="276" w:lineRule="auto"/>
        <w:rPr>
          <w:rFonts w:ascii="Arial" w:hAnsi="Arial" w:cs="Arial"/>
          <w:sz w:val="24"/>
          <w:szCs w:val="24"/>
          <w:lang w:val="ru-RU"/>
        </w:rPr>
      </w:pPr>
    </w:p>
    <w:p w14:paraId="28178834" w14:textId="77777777" w:rsidR="000B79AE" w:rsidRPr="00B00F93" w:rsidRDefault="000B79AE" w:rsidP="000B79AE">
      <w:pPr>
        <w:pStyle w:val="2"/>
        <w:spacing w:before="0" w:line="276" w:lineRule="auto"/>
        <w:jc w:val="center"/>
        <w:rPr>
          <w:rFonts w:ascii="Arial" w:hAnsi="Arial" w:cs="Arial"/>
          <w:color w:val="auto"/>
          <w:sz w:val="24"/>
          <w:szCs w:val="24"/>
          <w:lang w:val="ru-RU"/>
        </w:rPr>
      </w:pPr>
      <w:bookmarkStart w:id="907" w:name="_Toc366587636"/>
      <w:bookmarkStart w:id="908" w:name="_Toc366588076"/>
      <w:bookmarkStart w:id="909" w:name="_Toc366589435"/>
      <w:bookmarkStart w:id="910" w:name="_Toc366596682"/>
      <w:bookmarkStart w:id="911" w:name="_Toc452364073"/>
      <w:bookmarkStart w:id="912" w:name="_Toc452365252"/>
      <w:bookmarkStart w:id="913" w:name="_Toc485912899"/>
      <w:bookmarkStart w:id="914" w:name="_Toc485985602"/>
      <w:bookmarkStart w:id="915" w:name="_Toc485986369"/>
      <w:bookmarkStart w:id="916" w:name="_Toc485986816"/>
      <w:bookmarkStart w:id="917" w:name="_Toc485988022"/>
      <w:bookmarkStart w:id="918" w:name="_Toc520479263"/>
      <w:bookmarkStart w:id="919" w:name="_Toc46505240"/>
      <w:r w:rsidRPr="00B00F93">
        <w:rPr>
          <w:rFonts w:ascii="Arial" w:hAnsi="Arial" w:cs="Arial"/>
          <w:color w:val="auto"/>
          <w:sz w:val="24"/>
          <w:szCs w:val="24"/>
          <w:lang w:val="ru-RU"/>
        </w:rPr>
        <w:t>11.4 Методика расчета коэффициента готовности системы централизованного теплоснабжения</w:t>
      </w:r>
      <w:bookmarkEnd w:id="907"/>
      <w:bookmarkEnd w:id="908"/>
      <w:bookmarkEnd w:id="909"/>
      <w:bookmarkEnd w:id="910"/>
      <w:bookmarkEnd w:id="911"/>
      <w:bookmarkEnd w:id="912"/>
      <w:bookmarkEnd w:id="913"/>
      <w:bookmarkEnd w:id="914"/>
      <w:bookmarkEnd w:id="915"/>
      <w:bookmarkEnd w:id="916"/>
      <w:bookmarkEnd w:id="917"/>
      <w:bookmarkEnd w:id="918"/>
      <w:bookmarkEnd w:id="919"/>
    </w:p>
    <w:p w14:paraId="29D10B28"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p>
    <w:p w14:paraId="53A5D652"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Коэффициент готовности применяется для обслуживаемых, восстанавливаемых и ремонтируемых объектов и относиться к комплексным показателям надежности. Под коэффициентом готовности понимается вероятность того, что объект окажется в работоспособном состоянии в произвольный момент времени, кроме планируемых периодов в течение которых применение по назначению объекта не предусматривается.</w:t>
      </w:r>
    </w:p>
    <w:p w14:paraId="1C1BEAFF" w14:textId="77777777" w:rsidR="000B79AE" w:rsidRPr="00B00F93" w:rsidRDefault="000B79AE" w:rsidP="009D5043">
      <w:pPr>
        <w:shd w:val="clear" w:color="auto" w:fill="FFFFFF"/>
        <w:spacing w:line="276" w:lineRule="auto"/>
        <w:jc w:val="right"/>
        <w:rPr>
          <w:rFonts w:ascii="Arial" w:hAnsi="Arial" w:cs="Arial"/>
          <w:sz w:val="24"/>
          <w:szCs w:val="24"/>
          <w:lang w:val="ru-RU"/>
        </w:rPr>
      </w:pPr>
      <w:r w:rsidRPr="00B00F93">
        <w:rPr>
          <w:rFonts w:ascii="Arial" w:hAnsi="Arial" w:cs="Arial"/>
          <w:position w:val="-30"/>
          <w:sz w:val="24"/>
          <w:szCs w:val="24"/>
        </w:rPr>
        <w:object w:dxaOrig="1320" w:dyaOrig="680" w14:anchorId="24A4ACCE">
          <v:shape id="_x0000_i1081" type="#_x0000_t75" style="width:66pt;height:36pt" o:ole="">
            <v:imagedata r:id="rId140" o:title=""/>
          </v:shape>
          <o:OLEObject Type="Embed" ProgID="Equation.3" ShapeID="_x0000_i1081" DrawAspect="Content" ObjectID="_1717230353" r:id="rId141"/>
        </w:object>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t>(11.21)</w:t>
      </w:r>
    </w:p>
    <w:p w14:paraId="7612FEFE"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где Т – время нахождения в работоспособном состоянии, кроме планируемых периодов, в течении которых применение не предусматривается, ч.; Т</w:t>
      </w:r>
      <w:r w:rsidRPr="00B00F93">
        <w:rPr>
          <w:rFonts w:ascii="Arial" w:hAnsi="Arial" w:cs="Arial"/>
          <w:sz w:val="24"/>
          <w:szCs w:val="24"/>
          <w:vertAlign w:val="subscript"/>
          <w:lang w:val="ru-RU"/>
        </w:rPr>
        <w:t>В</w:t>
      </w:r>
      <w:r w:rsidRPr="00B00F93">
        <w:rPr>
          <w:rFonts w:ascii="Arial" w:hAnsi="Arial" w:cs="Arial"/>
          <w:sz w:val="24"/>
          <w:szCs w:val="24"/>
          <w:lang w:val="ru-RU"/>
        </w:rPr>
        <w:t xml:space="preserve"> – время восстановления до работоспособного состояния, кроме планируемых периодов, в тече</w:t>
      </w:r>
      <w:r w:rsidRPr="00B00F93">
        <w:rPr>
          <w:rFonts w:ascii="Arial" w:hAnsi="Arial" w:cs="Arial"/>
          <w:sz w:val="24"/>
          <w:szCs w:val="24"/>
          <w:lang w:val="ru-RU"/>
        </w:rPr>
        <w:lastRenderedPageBreak/>
        <w:t>нии которых применение не предусматривается, ч.</w:t>
      </w:r>
    </w:p>
    <w:p w14:paraId="51CD459E" w14:textId="77777777" w:rsidR="000B79AE" w:rsidRPr="00B00F93" w:rsidRDefault="000B79AE" w:rsidP="000B79AE">
      <w:p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Различают следующие коэффициенты готовности:</w:t>
      </w:r>
    </w:p>
    <w:p w14:paraId="4AF4953D" w14:textId="77777777" w:rsidR="000B79AE" w:rsidRPr="00B00F93" w:rsidRDefault="000B79AE" w:rsidP="00475541">
      <w:pPr>
        <w:widowControl/>
        <w:numPr>
          <w:ilvl w:val="0"/>
          <w:numId w:val="14"/>
        </w:num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стационарный;</w:t>
      </w:r>
    </w:p>
    <w:p w14:paraId="240E3302" w14:textId="77777777" w:rsidR="000B79AE" w:rsidRPr="00B00F93" w:rsidRDefault="000B79AE" w:rsidP="00475541">
      <w:pPr>
        <w:widowControl/>
        <w:numPr>
          <w:ilvl w:val="0"/>
          <w:numId w:val="14"/>
        </w:num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оперативный;</w:t>
      </w:r>
    </w:p>
    <w:p w14:paraId="4FC79224" w14:textId="77777777" w:rsidR="000B79AE" w:rsidRPr="00B00F93" w:rsidRDefault="000B79AE" w:rsidP="00475541">
      <w:pPr>
        <w:widowControl/>
        <w:numPr>
          <w:ilvl w:val="0"/>
          <w:numId w:val="14"/>
        </w:num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нестационарный;</w:t>
      </w:r>
    </w:p>
    <w:p w14:paraId="363E54AF" w14:textId="77777777" w:rsidR="000B79AE" w:rsidRPr="00B00F93" w:rsidRDefault="000B79AE" w:rsidP="00475541">
      <w:pPr>
        <w:widowControl/>
        <w:numPr>
          <w:ilvl w:val="0"/>
          <w:numId w:val="14"/>
        </w:num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средний.</w:t>
      </w:r>
    </w:p>
    <w:p w14:paraId="08153D39" w14:textId="381B8D7D"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При расчете готовности СЦТ к исправной работе согласно СП 124.13330.2012 учитывались три основных составляющих системы (источники теплоты, теплов</w:t>
      </w:r>
      <w:r w:rsidR="00045FA3">
        <w:rPr>
          <w:rFonts w:ascii="Arial" w:hAnsi="Arial" w:cs="Arial"/>
          <w:sz w:val="24"/>
          <w:szCs w:val="24"/>
          <w:lang w:val="ru-RU"/>
        </w:rPr>
        <w:t>ые сети, потребители теплоты), т</w:t>
      </w:r>
      <w:r w:rsidRPr="00B00F93">
        <w:rPr>
          <w:rFonts w:ascii="Arial" w:hAnsi="Arial" w:cs="Arial"/>
          <w:sz w:val="24"/>
          <w:szCs w:val="24"/>
          <w:lang w:val="ru-RU"/>
        </w:rPr>
        <w:t>ак же при определении показателя готовности следует учитываются такие факторы согласно (п. 6.32 СП 124.13330.2012).</w:t>
      </w:r>
    </w:p>
    <w:p w14:paraId="31DA7007"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Согласно СП 124.13330.2012 при определении показателя готовности следует учитывать:</w:t>
      </w:r>
    </w:p>
    <w:p w14:paraId="2408787D"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готовность СЦТ к отопительному сезону;</w:t>
      </w:r>
    </w:p>
    <w:p w14:paraId="740312DF"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34F7EF72"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способность тепловых сетей обеспечить исправное функционирование СЦТ при нерасчетных похолоданиях;</w:t>
      </w:r>
    </w:p>
    <w:p w14:paraId="26A9BAC3"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организационные и технические меры, необходимые для обеспечения исправного функционирования СЦТ на уровне заданной готовности;</w:t>
      </w:r>
    </w:p>
    <w:p w14:paraId="586E9637"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максимально допустимое число часов готовности для источника теплоты;</w:t>
      </w:r>
    </w:p>
    <w:p w14:paraId="2585B1D8"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температуру наружного воздуха, при которой обеспечивается заданная внутренняя температура воздуха.</w:t>
      </w:r>
    </w:p>
    <w:p w14:paraId="15047A99" w14:textId="77777777" w:rsidR="000B79AE" w:rsidRPr="00B00F93" w:rsidRDefault="000B79AE" w:rsidP="00475541">
      <w:pPr>
        <w:widowControl/>
        <w:numPr>
          <w:ilvl w:val="0"/>
          <w:numId w:val="15"/>
        </w:numPr>
        <w:shd w:val="clear" w:color="auto" w:fill="FFFFFF"/>
        <w:spacing w:line="276" w:lineRule="auto"/>
        <w:ind w:firstLine="709"/>
        <w:jc w:val="both"/>
        <w:rPr>
          <w:rFonts w:ascii="Arial" w:hAnsi="Arial" w:cs="Arial"/>
          <w:sz w:val="24"/>
          <w:szCs w:val="24"/>
        </w:rPr>
      </w:pPr>
      <w:r w:rsidRPr="00B00F93">
        <w:rPr>
          <w:rFonts w:ascii="Arial" w:hAnsi="Arial" w:cs="Arial"/>
          <w:sz w:val="24"/>
          <w:szCs w:val="24"/>
        </w:rPr>
        <w:t>оперативный;</w:t>
      </w:r>
    </w:p>
    <w:p w14:paraId="67DFEBD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Уравнение для определения коэффициента готовности представляет собой сумму всех элементов СЦТ и принимает вид:</w:t>
      </w:r>
    </w:p>
    <w:p w14:paraId="1468648A" w14:textId="77777777" w:rsidR="000B79AE" w:rsidRPr="00B00F93" w:rsidRDefault="000B79AE" w:rsidP="000B79AE">
      <w:pPr>
        <w:shd w:val="clear" w:color="auto" w:fill="FFFFFF"/>
        <w:spacing w:line="276" w:lineRule="auto"/>
        <w:ind w:firstLine="709"/>
        <w:jc w:val="right"/>
        <w:rPr>
          <w:rFonts w:ascii="Arial" w:hAnsi="Arial" w:cs="Arial"/>
          <w:sz w:val="24"/>
          <w:szCs w:val="24"/>
          <w:lang w:val="ru-RU"/>
        </w:rPr>
      </w:pPr>
      <w:r w:rsidRPr="00B00F93">
        <w:rPr>
          <w:rFonts w:ascii="Arial" w:hAnsi="Arial" w:cs="Arial"/>
          <w:position w:val="-24"/>
          <w:sz w:val="24"/>
          <w:szCs w:val="24"/>
        </w:rPr>
        <w:object w:dxaOrig="3800" w:dyaOrig="620" w14:anchorId="5C861A4C">
          <v:shape id="_x0000_i1082" type="#_x0000_t75" style="width:192pt;height:30pt" o:ole="">
            <v:imagedata r:id="rId142" o:title=""/>
          </v:shape>
          <o:OLEObject Type="Embed" ProgID="Equation.3" ShapeID="_x0000_i1082" DrawAspect="Content" ObjectID="_1717230354" r:id="rId143"/>
        </w:object>
      </w:r>
      <w:r w:rsidRPr="00B00F93">
        <w:rPr>
          <w:rFonts w:ascii="Arial" w:hAnsi="Arial" w:cs="Arial"/>
          <w:position w:val="-24"/>
          <w:sz w:val="24"/>
          <w:szCs w:val="24"/>
          <w:lang w:val="ru-RU"/>
        </w:rPr>
        <w:tab/>
      </w:r>
      <w:r w:rsidRPr="00B00F93">
        <w:rPr>
          <w:rFonts w:ascii="Arial" w:hAnsi="Arial" w:cs="Arial"/>
          <w:position w:val="-24"/>
          <w:sz w:val="24"/>
          <w:szCs w:val="24"/>
          <w:lang w:val="ru-RU"/>
        </w:rPr>
        <w:tab/>
      </w:r>
      <w:r w:rsidRPr="00B00F93">
        <w:rPr>
          <w:rFonts w:ascii="Arial" w:hAnsi="Arial" w:cs="Arial"/>
          <w:position w:val="-24"/>
          <w:sz w:val="24"/>
          <w:szCs w:val="24"/>
          <w:lang w:val="ru-RU"/>
        </w:rPr>
        <w:tab/>
      </w:r>
      <w:r w:rsidRPr="00B00F93">
        <w:rPr>
          <w:rFonts w:ascii="Arial" w:hAnsi="Arial" w:cs="Arial"/>
          <w:sz w:val="24"/>
          <w:szCs w:val="24"/>
          <w:lang w:val="ru-RU"/>
        </w:rPr>
        <w:t>(11.22)</w:t>
      </w:r>
    </w:p>
    <w:p w14:paraId="03E5C127"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где: К</w:t>
      </w:r>
      <w:r w:rsidRPr="00B00F93">
        <w:rPr>
          <w:rFonts w:ascii="Arial" w:hAnsi="Arial" w:cs="Arial"/>
          <w:sz w:val="24"/>
          <w:szCs w:val="24"/>
          <w:vertAlign w:val="subscript"/>
          <w:lang w:val="ru-RU"/>
        </w:rPr>
        <w:t>Гит</w:t>
      </w:r>
      <w:r w:rsidRPr="00B00F93">
        <w:rPr>
          <w:rFonts w:ascii="Arial" w:hAnsi="Arial" w:cs="Arial"/>
          <w:sz w:val="24"/>
          <w:szCs w:val="24"/>
          <w:lang w:val="ru-RU"/>
        </w:rPr>
        <w:t xml:space="preserve"> – коэффициент готовности источников теплоты;</w:t>
      </w:r>
    </w:p>
    <w:p w14:paraId="202F9F6E"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w:t>
      </w:r>
      <w:r w:rsidRPr="00B00F93">
        <w:rPr>
          <w:rFonts w:ascii="Arial" w:hAnsi="Arial" w:cs="Arial"/>
          <w:sz w:val="24"/>
          <w:szCs w:val="24"/>
          <w:vertAlign w:val="subscript"/>
          <w:lang w:val="ru-RU"/>
        </w:rPr>
        <w:t>Гтс</w:t>
      </w:r>
      <w:r w:rsidRPr="00B00F93">
        <w:rPr>
          <w:rFonts w:ascii="Arial" w:hAnsi="Arial" w:cs="Arial"/>
          <w:sz w:val="24"/>
          <w:szCs w:val="24"/>
          <w:lang w:val="ru-RU"/>
        </w:rPr>
        <w:t xml:space="preserve"> – коэффициент готовности тепловых сетей;</w:t>
      </w:r>
    </w:p>
    <w:p w14:paraId="5E040385"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w:t>
      </w:r>
      <w:r w:rsidRPr="00B00F93">
        <w:rPr>
          <w:rFonts w:ascii="Arial" w:hAnsi="Arial" w:cs="Arial"/>
          <w:sz w:val="24"/>
          <w:szCs w:val="24"/>
          <w:vertAlign w:val="subscript"/>
          <w:lang w:val="ru-RU"/>
        </w:rPr>
        <w:t>Гпт</w:t>
      </w:r>
      <w:r w:rsidRPr="00B00F93">
        <w:rPr>
          <w:rFonts w:ascii="Arial" w:hAnsi="Arial" w:cs="Arial"/>
          <w:sz w:val="24"/>
          <w:szCs w:val="24"/>
          <w:lang w:val="ru-RU"/>
        </w:rPr>
        <w:t xml:space="preserve"> – коэффициент готовности потребителей теплоты;</w:t>
      </w:r>
    </w:p>
    <w:p w14:paraId="5B07E6DF"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1</w:t>
      </w:r>
      <w:r w:rsidRPr="00B00F93">
        <w:rPr>
          <w:rFonts w:ascii="Arial" w:hAnsi="Arial" w:cs="Arial"/>
          <w:sz w:val="24"/>
          <w:szCs w:val="24"/>
          <w:lang w:val="ru-RU"/>
        </w:rPr>
        <w:t xml:space="preserve"> – коэффициент, определяющий субъективную оценку готовности СЦТ к отопительному сезону;</w:t>
      </w:r>
    </w:p>
    <w:p w14:paraId="5930E5E2"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2</w:t>
      </w:r>
      <w:r w:rsidRPr="00B00F93">
        <w:rPr>
          <w:rFonts w:ascii="Arial" w:hAnsi="Arial" w:cs="Arial"/>
          <w:sz w:val="24"/>
          <w:szCs w:val="24"/>
          <w:lang w:val="ru-RU"/>
        </w:rPr>
        <w:t xml:space="preserve"> – коэффициент, определяющий уровень принятия организационных мер, необходимых для обеспечения исправного функционирования СЦТ на уровне заданной готовности.;</w:t>
      </w:r>
    </w:p>
    <w:p w14:paraId="43EFE605"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3</w:t>
      </w:r>
      <w:r w:rsidRPr="00B00F93">
        <w:rPr>
          <w:rFonts w:ascii="Arial" w:hAnsi="Arial" w:cs="Arial"/>
          <w:sz w:val="24"/>
          <w:szCs w:val="24"/>
          <w:lang w:val="ru-RU"/>
        </w:rPr>
        <w:t xml:space="preserve"> – коэффициент, определяющий достаточность технических мер, необходимых для обеспечения исправного функционирования СЦТ на уровне заданной готовности.</w:t>
      </w:r>
    </w:p>
    <w:p w14:paraId="65581C44"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Уравнение (9.22) показывает взаимосвязь между отдельными объектами СЦТ. </w:t>
      </w:r>
    </w:p>
    <w:p w14:paraId="00413D5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Коэффициент готовности элементов СЦТ определяется из уравнений (11.23-11.25).</w:t>
      </w:r>
    </w:p>
    <w:p w14:paraId="61DBD866" w14:textId="77777777" w:rsidR="000B79AE" w:rsidRPr="00B00F93" w:rsidRDefault="000B79AE" w:rsidP="000B79AE">
      <w:pPr>
        <w:shd w:val="clear" w:color="auto" w:fill="FFFFFF"/>
        <w:spacing w:line="276" w:lineRule="auto"/>
        <w:ind w:firstLine="709"/>
        <w:jc w:val="right"/>
        <w:rPr>
          <w:rFonts w:ascii="Arial" w:hAnsi="Arial" w:cs="Arial"/>
          <w:sz w:val="24"/>
          <w:szCs w:val="24"/>
          <w:lang w:val="ru-RU"/>
        </w:rPr>
      </w:pPr>
      <w:r w:rsidRPr="00B00F93">
        <w:rPr>
          <w:rFonts w:ascii="Arial" w:hAnsi="Arial" w:cs="Arial"/>
          <w:position w:val="-32"/>
          <w:sz w:val="24"/>
          <w:szCs w:val="24"/>
        </w:rPr>
        <w:object w:dxaOrig="3159" w:dyaOrig="760" w14:anchorId="1FABD00B">
          <v:shape id="_x0000_i1083" type="#_x0000_t75" style="width:168pt;height:36pt" o:ole="">
            <v:imagedata r:id="rId144" o:title=""/>
          </v:shape>
          <o:OLEObject Type="Embed" ProgID="Equation.3" ShapeID="_x0000_i1083" DrawAspect="Content" ObjectID="_1717230355" r:id="rId145"/>
        </w:object>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t>(11.23)</w:t>
      </w:r>
    </w:p>
    <w:p w14:paraId="4A09A310" w14:textId="77777777" w:rsidR="000B79AE" w:rsidRPr="00B00F93" w:rsidRDefault="000B79AE" w:rsidP="000B79AE">
      <w:pPr>
        <w:shd w:val="clear" w:color="auto" w:fill="FFFFFF"/>
        <w:spacing w:line="276" w:lineRule="auto"/>
        <w:ind w:firstLine="709"/>
        <w:jc w:val="right"/>
        <w:rPr>
          <w:rFonts w:ascii="Arial" w:hAnsi="Arial" w:cs="Arial"/>
          <w:sz w:val="24"/>
          <w:szCs w:val="24"/>
          <w:lang w:val="ru-RU"/>
        </w:rPr>
      </w:pPr>
      <w:r w:rsidRPr="00B00F93">
        <w:rPr>
          <w:rFonts w:ascii="Arial" w:hAnsi="Arial" w:cs="Arial"/>
          <w:position w:val="-34"/>
          <w:sz w:val="24"/>
          <w:szCs w:val="24"/>
        </w:rPr>
        <w:object w:dxaOrig="2820" w:dyaOrig="800" w14:anchorId="1D590832">
          <v:shape id="_x0000_i1084" type="#_x0000_t75" style="width:120pt;height:36pt" o:ole="">
            <v:imagedata r:id="rId146" o:title=""/>
          </v:shape>
          <o:OLEObject Type="Embed" ProgID="Equation.3" ShapeID="_x0000_i1084" DrawAspect="Content" ObjectID="_1717230356" r:id="rId147"/>
        </w:object>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t>(11.24)</w:t>
      </w:r>
    </w:p>
    <w:p w14:paraId="6EC17527" w14:textId="77777777" w:rsidR="000B79AE" w:rsidRPr="00B00F93" w:rsidRDefault="000B79AE" w:rsidP="000B79AE">
      <w:pPr>
        <w:shd w:val="clear" w:color="auto" w:fill="FFFFFF"/>
        <w:spacing w:line="276" w:lineRule="auto"/>
        <w:ind w:firstLine="709"/>
        <w:jc w:val="right"/>
        <w:rPr>
          <w:rFonts w:ascii="Arial" w:hAnsi="Arial" w:cs="Arial"/>
          <w:sz w:val="24"/>
          <w:szCs w:val="24"/>
          <w:lang w:val="ru-RU"/>
        </w:rPr>
      </w:pPr>
      <w:r w:rsidRPr="00B00F93">
        <w:rPr>
          <w:rFonts w:ascii="Arial" w:hAnsi="Arial" w:cs="Arial"/>
          <w:position w:val="-32"/>
          <w:sz w:val="24"/>
          <w:szCs w:val="24"/>
        </w:rPr>
        <w:object w:dxaOrig="2740" w:dyaOrig="760" w14:anchorId="7B9C239A">
          <v:shape id="_x0000_i1085" type="#_x0000_t75" style="width:132pt;height:36pt" o:ole="">
            <v:imagedata r:id="rId148" o:title=""/>
          </v:shape>
          <o:OLEObject Type="Embed" ProgID="Equation.3" ShapeID="_x0000_i1085" DrawAspect="Content" ObjectID="_1717230357" r:id="rId149"/>
        </w:object>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r>
      <w:r w:rsidRPr="00B00F93">
        <w:rPr>
          <w:rFonts w:ascii="Arial" w:hAnsi="Arial" w:cs="Arial"/>
          <w:sz w:val="24"/>
          <w:szCs w:val="24"/>
          <w:lang w:val="ru-RU"/>
        </w:rPr>
        <w:tab/>
        <w:t>(11.25)</w:t>
      </w:r>
    </w:p>
    <w:p w14:paraId="0EB838EE" w14:textId="77777777" w:rsidR="000B79AE" w:rsidRPr="00B00F93" w:rsidRDefault="000B79AE" w:rsidP="000B79AE">
      <w:pPr>
        <w:shd w:val="clear" w:color="auto" w:fill="FFFFFF"/>
        <w:spacing w:line="276" w:lineRule="auto"/>
        <w:jc w:val="both"/>
        <w:rPr>
          <w:rFonts w:ascii="Arial" w:hAnsi="Arial" w:cs="Arial"/>
          <w:sz w:val="24"/>
          <w:szCs w:val="24"/>
          <w:lang w:val="ru-RU"/>
        </w:rPr>
      </w:pPr>
      <w:r w:rsidRPr="00B00F93">
        <w:rPr>
          <w:rFonts w:ascii="Arial" w:hAnsi="Arial" w:cs="Arial"/>
          <w:sz w:val="24"/>
          <w:szCs w:val="24"/>
          <w:lang w:val="ru-RU"/>
        </w:rPr>
        <w:t xml:space="preserve">где: </w:t>
      </w:r>
      <w:r w:rsidRPr="00B00F93">
        <w:rPr>
          <w:rFonts w:ascii="Arial" w:hAnsi="Arial" w:cs="Arial"/>
          <w:sz w:val="24"/>
          <w:szCs w:val="24"/>
        </w:rPr>
        <w:t>T</w:t>
      </w:r>
      <w:r w:rsidRPr="00B00F93">
        <w:rPr>
          <w:rFonts w:ascii="Arial" w:hAnsi="Arial" w:cs="Arial"/>
          <w:sz w:val="24"/>
          <w:szCs w:val="24"/>
          <w:vertAlign w:val="subscript"/>
        </w:rPr>
        <w:t>i</w:t>
      </w:r>
      <w:r w:rsidRPr="00B00F93">
        <w:rPr>
          <w:rFonts w:ascii="Arial" w:hAnsi="Arial" w:cs="Arial"/>
          <w:sz w:val="24"/>
          <w:szCs w:val="24"/>
          <w:vertAlign w:val="subscript"/>
          <w:lang w:val="ru-RU"/>
        </w:rPr>
        <w:t xml:space="preserve">, </w:t>
      </w:r>
      <w:r w:rsidRPr="00B00F93">
        <w:rPr>
          <w:rFonts w:ascii="Arial" w:hAnsi="Arial" w:cs="Arial"/>
          <w:sz w:val="24"/>
          <w:szCs w:val="24"/>
          <w:lang w:val="ru-RU"/>
        </w:rPr>
        <w:t>Т</w:t>
      </w:r>
      <w:r w:rsidRPr="00B00F93">
        <w:rPr>
          <w:rFonts w:ascii="Arial" w:hAnsi="Arial" w:cs="Arial"/>
          <w:sz w:val="24"/>
          <w:szCs w:val="24"/>
          <w:vertAlign w:val="subscript"/>
        </w:rPr>
        <w:t>j</w:t>
      </w:r>
      <w:r w:rsidRPr="00B00F93">
        <w:rPr>
          <w:rFonts w:ascii="Arial" w:hAnsi="Arial" w:cs="Arial"/>
          <w:sz w:val="24"/>
          <w:szCs w:val="24"/>
          <w:vertAlign w:val="subscript"/>
          <w:lang w:val="ru-RU"/>
        </w:rPr>
        <w:t xml:space="preserve">, </w:t>
      </w:r>
      <w:r w:rsidRPr="00B00F93">
        <w:rPr>
          <w:rFonts w:ascii="Arial" w:hAnsi="Arial" w:cs="Arial"/>
          <w:sz w:val="24"/>
          <w:szCs w:val="24"/>
          <w:lang w:val="ru-RU"/>
        </w:rPr>
        <w:t>Т</w:t>
      </w:r>
      <w:r w:rsidRPr="00B00F93">
        <w:rPr>
          <w:rFonts w:ascii="Arial" w:hAnsi="Arial" w:cs="Arial"/>
          <w:sz w:val="24"/>
          <w:szCs w:val="24"/>
          <w:vertAlign w:val="subscript"/>
        </w:rPr>
        <w:t>k</w:t>
      </w:r>
      <w:r w:rsidRPr="00B00F93">
        <w:rPr>
          <w:rFonts w:ascii="Arial" w:hAnsi="Arial" w:cs="Arial"/>
          <w:sz w:val="24"/>
          <w:szCs w:val="24"/>
          <w:vertAlign w:val="subscript"/>
          <w:lang w:val="ru-RU"/>
        </w:rPr>
        <w:t xml:space="preserve"> </w:t>
      </w:r>
      <w:r w:rsidRPr="00B00F93">
        <w:rPr>
          <w:rFonts w:ascii="Arial" w:hAnsi="Arial" w:cs="Arial"/>
          <w:sz w:val="24"/>
          <w:szCs w:val="24"/>
          <w:lang w:val="ru-RU"/>
        </w:rPr>
        <w:t>– время нахождения в работоспособном состоянии, кроме планируемых периодов, в течении которых применение не предусматривается для источников теплоты, тепловых сетей и потребителей теплоты, ч.;</w:t>
      </w:r>
    </w:p>
    <w:p w14:paraId="4C6CBB55"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rPr>
        <w:t>T</w:t>
      </w:r>
      <w:r w:rsidRPr="00B00F93">
        <w:rPr>
          <w:rFonts w:ascii="Arial" w:hAnsi="Arial" w:cs="Arial"/>
          <w:sz w:val="24"/>
          <w:szCs w:val="24"/>
          <w:vertAlign w:val="subscript"/>
        </w:rPr>
        <w:t>Bi</w:t>
      </w:r>
      <w:r w:rsidRPr="00B00F93">
        <w:rPr>
          <w:rFonts w:ascii="Arial" w:hAnsi="Arial" w:cs="Arial"/>
          <w:sz w:val="24"/>
          <w:szCs w:val="24"/>
          <w:vertAlign w:val="subscript"/>
          <w:lang w:val="ru-RU"/>
        </w:rPr>
        <w:t xml:space="preserve">, </w:t>
      </w:r>
      <w:r w:rsidRPr="00B00F93">
        <w:rPr>
          <w:rFonts w:ascii="Arial" w:hAnsi="Arial" w:cs="Arial"/>
          <w:sz w:val="24"/>
          <w:szCs w:val="24"/>
          <w:lang w:val="ru-RU"/>
        </w:rPr>
        <w:t>Т</w:t>
      </w:r>
      <w:r w:rsidRPr="00B00F93">
        <w:rPr>
          <w:rFonts w:ascii="Arial" w:hAnsi="Arial" w:cs="Arial"/>
          <w:sz w:val="24"/>
          <w:szCs w:val="24"/>
          <w:vertAlign w:val="subscript"/>
        </w:rPr>
        <w:t>Bj</w:t>
      </w:r>
      <w:r w:rsidRPr="00B00F93">
        <w:rPr>
          <w:rFonts w:ascii="Arial" w:hAnsi="Arial" w:cs="Arial"/>
          <w:sz w:val="24"/>
          <w:szCs w:val="24"/>
          <w:vertAlign w:val="subscript"/>
          <w:lang w:val="ru-RU"/>
        </w:rPr>
        <w:t xml:space="preserve">, </w:t>
      </w:r>
      <w:r w:rsidRPr="00B00F93">
        <w:rPr>
          <w:rFonts w:ascii="Arial" w:hAnsi="Arial" w:cs="Arial"/>
          <w:sz w:val="24"/>
          <w:szCs w:val="24"/>
          <w:lang w:val="ru-RU"/>
        </w:rPr>
        <w:t>Т</w:t>
      </w:r>
      <w:r w:rsidRPr="00B00F93">
        <w:rPr>
          <w:rFonts w:ascii="Arial" w:hAnsi="Arial" w:cs="Arial"/>
          <w:sz w:val="24"/>
          <w:szCs w:val="24"/>
          <w:vertAlign w:val="subscript"/>
        </w:rPr>
        <w:t>Bk</w:t>
      </w:r>
      <w:r w:rsidRPr="00B00F93">
        <w:rPr>
          <w:rFonts w:ascii="Arial" w:hAnsi="Arial" w:cs="Arial"/>
          <w:sz w:val="24"/>
          <w:szCs w:val="24"/>
          <w:lang w:val="ru-RU"/>
        </w:rPr>
        <w:t xml:space="preserve"> – время восстановления до работоспособного состояния, кроме планируемых периодов, в течении которых применение не предусматривается для источников теплоты, тепловых сетей и потребителей теплоты соответственно, ч.;</w:t>
      </w:r>
    </w:p>
    <w:p w14:paraId="025B808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rPr>
        <w:t>n</w:t>
      </w:r>
      <w:r w:rsidRPr="00B00F93">
        <w:rPr>
          <w:rFonts w:ascii="Arial" w:hAnsi="Arial" w:cs="Arial"/>
          <w:sz w:val="24"/>
          <w:szCs w:val="24"/>
          <w:lang w:val="ru-RU"/>
        </w:rPr>
        <w:t xml:space="preserve">, </w:t>
      </w:r>
      <w:r w:rsidRPr="00B00F93">
        <w:rPr>
          <w:rFonts w:ascii="Arial" w:hAnsi="Arial" w:cs="Arial"/>
          <w:sz w:val="24"/>
          <w:szCs w:val="24"/>
        </w:rPr>
        <w:t>m</w:t>
      </w:r>
      <w:r w:rsidRPr="00B00F93">
        <w:rPr>
          <w:rFonts w:ascii="Arial" w:hAnsi="Arial" w:cs="Arial"/>
          <w:sz w:val="24"/>
          <w:szCs w:val="24"/>
          <w:lang w:val="ru-RU"/>
        </w:rPr>
        <w:t xml:space="preserve">, </w:t>
      </w:r>
      <w:r w:rsidRPr="00B00F93">
        <w:rPr>
          <w:rFonts w:ascii="Arial" w:hAnsi="Arial" w:cs="Arial"/>
          <w:sz w:val="24"/>
          <w:szCs w:val="24"/>
        </w:rPr>
        <w:t>k</w:t>
      </w:r>
      <w:r w:rsidRPr="00B00F93">
        <w:rPr>
          <w:rFonts w:ascii="Arial" w:hAnsi="Arial" w:cs="Arial"/>
          <w:sz w:val="24"/>
          <w:szCs w:val="24"/>
          <w:lang w:val="ru-RU"/>
        </w:rPr>
        <w:t xml:space="preserve"> – количество источников теплоты, тепловых сетей и потребителей теплоты;</w:t>
      </w:r>
    </w:p>
    <w:p w14:paraId="0B5F5E71"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4</w:t>
      </w:r>
      <w:r w:rsidRPr="00B00F93">
        <w:rPr>
          <w:rFonts w:ascii="Arial" w:hAnsi="Arial" w:cs="Arial"/>
          <w:sz w:val="24"/>
          <w:szCs w:val="24"/>
          <w:vertAlign w:val="subscript"/>
        </w:rPr>
        <w:t>i</w:t>
      </w:r>
      <w:r w:rsidRPr="00B00F93">
        <w:rPr>
          <w:rFonts w:ascii="Arial" w:hAnsi="Arial" w:cs="Arial"/>
          <w:sz w:val="24"/>
          <w:szCs w:val="24"/>
          <w:lang w:val="ru-RU"/>
        </w:rPr>
        <w:t xml:space="preserve"> – коэффициент, характеризует 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64B6D7E3"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5</w:t>
      </w:r>
      <w:r w:rsidRPr="00B00F93">
        <w:rPr>
          <w:rFonts w:ascii="Arial" w:hAnsi="Arial" w:cs="Arial"/>
          <w:sz w:val="24"/>
          <w:szCs w:val="24"/>
          <w:vertAlign w:val="subscript"/>
        </w:rPr>
        <w:t>i</w:t>
      </w:r>
      <w:r w:rsidRPr="00B00F93">
        <w:rPr>
          <w:rFonts w:ascii="Arial" w:hAnsi="Arial" w:cs="Arial"/>
          <w:sz w:val="24"/>
          <w:szCs w:val="24"/>
          <w:lang w:val="ru-RU"/>
        </w:rPr>
        <w:t xml:space="preserve"> – коэффициент, определяющий максимально допустимое число часов готовности для источника теплоты;</w:t>
      </w:r>
    </w:p>
    <w:p w14:paraId="55851132"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6</w:t>
      </w:r>
      <w:r w:rsidRPr="00B00F93">
        <w:rPr>
          <w:rFonts w:ascii="Arial" w:hAnsi="Arial" w:cs="Arial"/>
          <w:sz w:val="24"/>
          <w:szCs w:val="24"/>
          <w:vertAlign w:val="subscript"/>
        </w:rPr>
        <w:t>j</w:t>
      </w:r>
      <w:r w:rsidRPr="00B00F93">
        <w:rPr>
          <w:rFonts w:ascii="Arial" w:hAnsi="Arial" w:cs="Arial"/>
          <w:sz w:val="24"/>
          <w:szCs w:val="24"/>
          <w:lang w:val="ru-RU"/>
        </w:rPr>
        <w:t xml:space="preserve"> – коэффициент, характеризующий способность тепловых сетей обеспечить исправное функционирование СЦТ при нерасчетных похолоданиях;</w:t>
      </w:r>
    </w:p>
    <w:p w14:paraId="6CF191BD"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r w:rsidRPr="00B00F93">
        <w:rPr>
          <w:rFonts w:ascii="Arial" w:hAnsi="Arial" w:cs="Arial"/>
          <w:sz w:val="24"/>
          <w:szCs w:val="24"/>
          <w:lang w:val="ru-RU"/>
        </w:rPr>
        <w:t>а</w:t>
      </w:r>
      <w:r w:rsidRPr="00B00F93">
        <w:rPr>
          <w:rFonts w:ascii="Arial" w:hAnsi="Arial" w:cs="Arial"/>
          <w:sz w:val="24"/>
          <w:szCs w:val="24"/>
          <w:vertAlign w:val="subscript"/>
          <w:lang w:val="ru-RU"/>
        </w:rPr>
        <w:t>7</w:t>
      </w:r>
      <w:r w:rsidRPr="00B00F93">
        <w:rPr>
          <w:rFonts w:ascii="Arial" w:hAnsi="Arial" w:cs="Arial"/>
          <w:sz w:val="24"/>
          <w:szCs w:val="24"/>
          <w:vertAlign w:val="subscript"/>
        </w:rPr>
        <w:t>k</w:t>
      </w:r>
      <w:r w:rsidRPr="00B00F93">
        <w:rPr>
          <w:rFonts w:ascii="Arial" w:hAnsi="Arial" w:cs="Arial"/>
          <w:sz w:val="24"/>
          <w:szCs w:val="24"/>
          <w:lang w:val="ru-RU"/>
        </w:rPr>
        <w:t xml:space="preserve"> – коэффициент, характеризует способность СЦТ обеспечить заданную (нормативную) внутреннюю температуру воздуха в помещении, при соответствующей температуре наружного воздуха.</w:t>
      </w:r>
    </w:p>
    <w:p w14:paraId="0A70F30E" w14:textId="77777777" w:rsidR="000B79AE" w:rsidRPr="00B00F93" w:rsidRDefault="000B79AE" w:rsidP="000B79AE">
      <w:pPr>
        <w:shd w:val="clear" w:color="auto" w:fill="FFFFFF"/>
        <w:spacing w:line="276" w:lineRule="auto"/>
        <w:ind w:firstLine="709"/>
        <w:jc w:val="both"/>
        <w:rPr>
          <w:rFonts w:ascii="Arial" w:hAnsi="Arial" w:cs="Arial"/>
          <w:sz w:val="24"/>
          <w:szCs w:val="24"/>
          <w:lang w:val="ru-RU"/>
        </w:rPr>
      </w:pPr>
    </w:p>
    <w:p w14:paraId="2A290913" w14:textId="77777777" w:rsidR="000B79AE" w:rsidRPr="00B00F93" w:rsidRDefault="000B79AE" w:rsidP="000B79AE">
      <w:pPr>
        <w:pStyle w:val="2"/>
        <w:spacing w:before="0" w:line="276" w:lineRule="auto"/>
        <w:jc w:val="center"/>
        <w:rPr>
          <w:rFonts w:ascii="Arial" w:hAnsi="Arial" w:cs="Arial"/>
          <w:color w:val="auto"/>
          <w:sz w:val="24"/>
          <w:szCs w:val="24"/>
          <w:lang w:val="ru-RU"/>
        </w:rPr>
      </w:pPr>
      <w:bookmarkStart w:id="920" w:name="_Toc366587637"/>
      <w:bookmarkStart w:id="921" w:name="_Toc366588077"/>
      <w:bookmarkStart w:id="922" w:name="_Toc366589436"/>
      <w:bookmarkStart w:id="923" w:name="_Toc366596683"/>
      <w:bookmarkStart w:id="924" w:name="_Toc452364074"/>
      <w:bookmarkStart w:id="925" w:name="_Toc452365253"/>
      <w:bookmarkStart w:id="926" w:name="_Toc485912900"/>
      <w:bookmarkStart w:id="927" w:name="_Toc485985603"/>
      <w:bookmarkStart w:id="928" w:name="_Toc485986370"/>
      <w:bookmarkStart w:id="929" w:name="_Toc485986817"/>
      <w:bookmarkStart w:id="930" w:name="_Toc485988023"/>
      <w:bookmarkStart w:id="931" w:name="_Toc520479264"/>
      <w:bookmarkStart w:id="932" w:name="_Toc46505241"/>
      <w:r w:rsidRPr="00B00F93">
        <w:rPr>
          <w:rFonts w:ascii="Arial" w:hAnsi="Arial" w:cs="Arial"/>
          <w:color w:val="auto"/>
          <w:sz w:val="24"/>
          <w:szCs w:val="24"/>
          <w:lang w:val="ru-RU"/>
        </w:rPr>
        <w:t>11.5 Методика определения показателя живучести системы централизованного теплоснабжения</w:t>
      </w:r>
      <w:bookmarkEnd w:id="920"/>
      <w:bookmarkEnd w:id="921"/>
      <w:bookmarkEnd w:id="922"/>
      <w:bookmarkEnd w:id="923"/>
      <w:bookmarkEnd w:id="924"/>
      <w:bookmarkEnd w:id="925"/>
      <w:bookmarkEnd w:id="926"/>
      <w:bookmarkEnd w:id="927"/>
      <w:bookmarkEnd w:id="928"/>
      <w:bookmarkEnd w:id="929"/>
      <w:bookmarkEnd w:id="930"/>
      <w:bookmarkEnd w:id="931"/>
      <w:bookmarkEnd w:id="932"/>
    </w:p>
    <w:p w14:paraId="034DDF18" w14:textId="77777777" w:rsidR="000B79AE" w:rsidRPr="00B00F93" w:rsidRDefault="000B79AE" w:rsidP="000B79AE">
      <w:pPr>
        <w:spacing w:line="276" w:lineRule="auto"/>
        <w:ind w:firstLine="709"/>
        <w:jc w:val="both"/>
        <w:rPr>
          <w:rFonts w:ascii="Arial" w:hAnsi="Arial" w:cs="Arial"/>
          <w:sz w:val="24"/>
          <w:szCs w:val="24"/>
          <w:lang w:val="ru-RU"/>
        </w:rPr>
      </w:pPr>
    </w:p>
    <w:p w14:paraId="5D74503E" w14:textId="77777777" w:rsidR="000B79AE" w:rsidRPr="00B00F93" w:rsidRDefault="000B79AE" w:rsidP="000B79AE">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Согласно СП 124.13330.2012 способность тепловых сетей и в целом системы центрального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определяется по трем показателям (критериям): вероятности безотказной работы, коэффициенту готовности, живучести [Ж]. </w:t>
      </w:r>
    </w:p>
    <w:p w14:paraId="52374107" w14:textId="77777777" w:rsidR="000B79AE" w:rsidRPr="00B00F93" w:rsidRDefault="000B79AE" w:rsidP="000B79AE">
      <w:pPr>
        <w:spacing w:line="276" w:lineRule="auto"/>
        <w:ind w:firstLine="709"/>
        <w:jc w:val="both"/>
        <w:rPr>
          <w:rFonts w:ascii="Arial" w:hAnsi="Arial" w:cs="Arial"/>
          <w:sz w:val="24"/>
          <w:szCs w:val="24"/>
          <w:lang w:val="ru-RU"/>
        </w:rPr>
      </w:pPr>
      <w:r w:rsidRPr="00B00F93">
        <w:rPr>
          <w:rFonts w:ascii="Arial" w:hAnsi="Arial" w:cs="Arial"/>
          <w:sz w:val="24"/>
          <w:szCs w:val="24"/>
          <w:lang w:val="ru-RU"/>
        </w:rPr>
        <w:t xml:space="preserve">В энергетике понятие живучести связывается с возможностью каскадного развития первичных возмущений с массовыми нарушениями питания потребителей. При этом первичные возмущения могут быть как относительно слабыми (например, отказы отдельных элементов или ошибки эксплуатационного персонала), так и крупными. К крупным первичным возмущениям, которые могут оказать влияние на систему теплоснабжения в Сибирском регионе можно отнести, например, снегопады, резкие похолодания или аварии на магистральных теплопроводах. Крупные внешние воздействия являются, как правило, труднопредсказуемыми как по интенсивности, так и по времени возникновения. Внутренние первичные воздействия, следствием которых </w:t>
      </w:r>
      <w:r w:rsidRPr="00B00F93">
        <w:rPr>
          <w:rFonts w:ascii="Arial" w:hAnsi="Arial" w:cs="Arial"/>
          <w:sz w:val="24"/>
          <w:szCs w:val="24"/>
          <w:lang w:val="ru-RU"/>
        </w:rPr>
        <w:lastRenderedPageBreak/>
        <w:t>являются аварии на теплопроводах носят вероятностный характер и зависят от многих объективных факторов – время эксплуатации трубопровода, конструкции и способа укладки теплопровода, температурных режимы работы, так и субъективных критериев – уровня подготовки инженерно-технического персонала, организации ремонтных работа, инструментальных средств диагностики состояния теплопроводов. В случае, когда первичные возмущения приводят к массовому разрушению элементов системы центрального теплоснабжения и массовому отключению потребителей, это говорит о недостаточном уровне безопасности и живучести системы.</w:t>
      </w:r>
    </w:p>
    <w:p w14:paraId="2CC6869B" w14:textId="77777777" w:rsidR="000B79AE" w:rsidRPr="00B00F93" w:rsidRDefault="000B79AE" w:rsidP="000B79AE">
      <w:pPr>
        <w:spacing w:line="276" w:lineRule="auto"/>
        <w:ind w:firstLine="709"/>
        <w:jc w:val="both"/>
        <w:rPr>
          <w:rFonts w:ascii="Arial" w:hAnsi="Arial" w:cs="Arial"/>
          <w:sz w:val="24"/>
          <w:szCs w:val="24"/>
          <w:lang w:val="ru-RU"/>
        </w:rPr>
      </w:pPr>
      <w:r w:rsidRPr="00B00F93">
        <w:rPr>
          <w:rFonts w:ascii="Arial" w:hAnsi="Arial" w:cs="Arial"/>
          <w:sz w:val="24"/>
          <w:szCs w:val="24"/>
          <w:lang w:val="ru-RU"/>
        </w:rPr>
        <w:t>Учитывая вероятностный характер происхождения крупных первичных возмущений, показатель живучести может быть определен как отношение фактической вероятности безотказной работы элементов СЦТ при каскадной аварии к вероятности безотказной работы при отсутствии взаимосвязи в каскадной аварии. Для определения коэффициента живучести необходимо выполнить расчеты по следующему алгоритму.</w:t>
      </w:r>
    </w:p>
    <w:p w14:paraId="5726B2B6" w14:textId="77777777" w:rsidR="000B79AE" w:rsidRPr="00B00F93" w:rsidRDefault="000B79AE" w:rsidP="00475541">
      <w:pPr>
        <w:widowControl/>
        <w:numPr>
          <w:ilvl w:val="0"/>
          <w:numId w:val="13"/>
        </w:numPr>
        <w:spacing w:line="276" w:lineRule="auto"/>
        <w:ind w:firstLine="709"/>
        <w:rPr>
          <w:rFonts w:ascii="Arial" w:hAnsi="Arial" w:cs="Arial"/>
          <w:sz w:val="24"/>
          <w:szCs w:val="24"/>
          <w:lang w:val="ru-RU"/>
        </w:rPr>
      </w:pPr>
      <w:r w:rsidRPr="00B00F93">
        <w:rPr>
          <w:rFonts w:ascii="Arial" w:hAnsi="Arial" w:cs="Arial"/>
          <w:sz w:val="24"/>
          <w:szCs w:val="24"/>
          <w:lang w:val="ru-RU"/>
        </w:rPr>
        <w:t>Рассчитать вероятность безотказной работы по потребителям тепла исходя из п.6.37 СП 124.13330.2012.</w:t>
      </w:r>
    </w:p>
    <w:p w14:paraId="02A2D81F" w14:textId="77777777" w:rsidR="000B79AE" w:rsidRPr="00B00F93" w:rsidRDefault="000B79AE" w:rsidP="00475541">
      <w:pPr>
        <w:widowControl/>
        <w:numPr>
          <w:ilvl w:val="0"/>
          <w:numId w:val="13"/>
        </w:numPr>
        <w:spacing w:line="276" w:lineRule="auto"/>
        <w:ind w:firstLine="709"/>
        <w:rPr>
          <w:rFonts w:ascii="Arial" w:hAnsi="Arial" w:cs="Arial"/>
          <w:sz w:val="24"/>
          <w:szCs w:val="24"/>
          <w:lang w:val="ru-RU"/>
        </w:rPr>
      </w:pPr>
      <w:r w:rsidRPr="00B00F93">
        <w:rPr>
          <w:rFonts w:ascii="Arial" w:hAnsi="Arial" w:cs="Arial"/>
          <w:sz w:val="24"/>
          <w:szCs w:val="24"/>
          <w:lang w:val="ru-RU"/>
        </w:rPr>
        <w:t xml:space="preserve">Выбрать сценарные варианты развития каскадных аварий и определить соответствующие вероятности гипотез </w:t>
      </w:r>
      <w:r w:rsidRPr="00B00F93">
        <w:rPr>
          <w:rFonts w:ascii="Arial" w:hAnsi="Arial" w:cs="Arial"/>
          <w:sz w:val="24"/>
          <w:szCs w:val="24"/>
        </w:rPr>
        <w:t>P</w:t>
      </w:r>
      <w:r w:rsidRPr="00B00F93">
        <w:rPr>
          <w:rFonts w:ascii="Arial" w:hAnsi="Arial" w:cs="Arial"/>
          <w:sz w:val="24"/>
          <w:szCs w:val="24"/>
          <w:lang w:val="ru-RU"/>
        </w:rPr>
        <w:t>(</w:t>
      </w:r>
      <w:r w:rsidRPr="00B00F93">
        <w:rPr>
          <w:rFonts w:ascii="Arial" w:hAnsi="Arial" w:cs="Arial"/>
          <w:sz w:val="24"/>
          <w:szCs w:val="24"/>
        </w:rPr>
        <w:t>H</w:t>
      </w:r>
      <w:r w:rsidRPr="00B00F93">
        <w:rPr>
          <w:rFonts w:ascii="Arial" w:hAnsi="Arial" w:cs="Arial"/>
          <w:sz w:val="24"/>
          <w:szCs w:val="24"/>
          <w:vertAlign w:val="subscript"/>
        </w:rPr>
        <w:t>j</w:t>
      </w:r>
      <w:r w:rsidRPr="00B00F93">
        <w:rPr>
          <w:rFonts w:ascii="Arial" w:hAnsi="Arial" w:cs="Arial"/>
          <w:sz w:val="24"/>
          <w:szCs w:val="24"/>
          <w:lang w:val="ru-RU"/>
        </w:rPr>
        <w:t>).</w:t>
      </w:r>
    </w:p>
    <w:p w14:paraId="3C49D53C" w14:textId="77777777" w:rsidR="000B79AE" w:rsidRPr="00B00F93" w:rsidRDefault="000B79AE" w:rsidP="00475541">
      <w:pPr>
        <w:widowControl/>
        <w:numPr>
          <w:ilvl w:val="0"/>
          <w:numId w:val="13"/>
        </w:numPr>
        <w:spacing w:line="276" w:lineRule="auto"/>
        <w:ind w:firstLine="709"/>
        <w:rPr>
          <w:rFonts w:ascii="Arial" w:hAnsi="Arial" w:cs="Arial"/>
          <w:sz w:val="24"/>
          <w:szCs w:val="24"/>
          <w:lang w:val="ru-RU"/>
        </w:rPr>
      </w:pPr>
      <w:r w:rsidRPr="00B00F93">
        <w:rPr>
          <w:rFonts w:ascii="Arial" w:hAnsi="Arial" w:cs="Arial"/>
          <w:sz w:val="24"/>
          <w:szCs w:val="24"/>
          <w:lang w:val="ru-RU"/>
        </w:rPr>
        <w:t>По формуле (см. ниже) рассчитать живучесть системы.</w:t>
      </w:r>
    </w:p>
    <w:p w14:paraId="77862C92" w14:textId="77777777" w:rsidR="000B79AE" w:rsidRPr="00B00F93" w:rsidRDefault="000B79AE" w:rsidP="000B79AE">
      <w:pPr>
        <w:spacing w:line="276" w:lineRule="auto"/>
        <w:ind w:firstLine="709"/>
        <w:jc w:val="right"/>
        <w:rPr>
          <w:rFonts w:ascii="Arial" w:hAnsi="Arial" w:cs="Arial"/>
          <w:sz w:val="24"/>
          <w:szCs w:val="24"/>
          <w:lang w:val="ru-RU"/>
        </w:rPr>
      </w:pPr>
      <w:r w:rsidRPr="00B00F93">
        <w:rPr>
          <w:rFonts w:ascii="Arial" w:hAnsi="Arial" w:cs="Arial"/>
          <w:position w:val="-60"/>
          <w:sz w:val="24"/>
          <w:szCs w:val="24"/>
        </w:rPr>
        <w:object w:dxaOrig="2439" w:dyaOrig="1359" w14:anchorId="300EC90D">
          <v:shape id="_x0000_i1086" type="#_x0000_t75" style="width:126pt;height:66pt" o:ole="">
            <v:imagedata r:id="rId150" o:title=""/>
          </v:shape>
          <o:OLEObject Type="Embed" ProgID="Equation.3" ShapeID="_x0000_i1086" DrawAspect="Content" ObjectID="_1717230358" r:id="rId151"/>
        </w:object>
      </w:r>
      <w:r w:rsidRPr="00B00F93">
        <w:rPr>
          <w:rFonts w:ascii="Arial" w:hAnsi="Arial" w:cs="Arial"/>
          <w:position w:val="-60"/>
          <w:sz w:val="24"/>
          <w:szCs w:val="24"/>
          <w:lang w:val="ru-RU"/>
        </w:rPr>
        <w:tab/>
      </w:r>
      <w:r w:rsidRPr="00B00F93">
        <w:rPr>
          <w:rFonts w:ascii="Arial" w:hAnsi="Arial" w:cs="Arial"/>
          <w:position w:val="-60"/>
          <w:sz w:val="24"/>
          <w:szCs w:val="24"/>
          <w:lang w:val="ru-RU"/>
        </w:rPr>
        <w:tab/>
      </w:r>
      <w:r w:rsidRPr="00B00F93">
        <w:rPr>
          <w:rFonts w:ascii="Arial" w:hAnsi="Arial" w:cs="Arial"/>
          <w:position w:val="-60"/>
          <w:sz w:val="24"/>
          <w:szCs w:val="24"/>
          <w:lang w:val="ru-RU"/>
        </w:rPr>
        <w:tab/>
      </w:r>
      <w:r w:rsidRPr="00B00F93">
        <w:rPr>
          <w:rFonts w:ascii="Arial" w:hAnsi="Arial" w:cs="Arial"/>
          <w:position w:val="-60"/>
          <w:sz w:val="24"/>
          <w:szCs w:val="24"/>
          <w:lang w:val="ru-RU"/>
        </w:rPr>
        <w:tab/>
      </w:r>
      <w:r w:rsidRPr="00B00F93">
        <w:rPr>
          <w:rFonts w:ascii="Arial" w:hAnsi="Arial" w:cs="Arial"/>
          <w:sz w:val="24"/>
          <w:szCs w:val="24"/>
          <w:lang w:val="ru-RU"/>
        </w:rPr>
        <w:t>(11.26)</w:t>
      </w:r>
    </w:p>
    <w:p w14:paraId="7168E2B5" w14:textId="77777777" w:rsidR="000B79AE" w:rsidRPr="00B00F93" w:rsidRDefault="000B79AE" w:rsidP="000B79AE">
      <w:pPr>
        <w:spacing w:line="276" w:lineRule="auto"/>
        <w:ind w:firstLine="709"/>
        <w:rPr>
          <w:rFonts w:ascii="Arial" w:hAnsi="Arial" w:cs="Arial"/>
          <w:sz w:val="24"/>
          <w:szCs w:val="24"/>
          <w:lang w:val="ru-RU"/>
        </w:rPr>
      </w:pPr>
      <w:r w:rsidRPr="00B00F93">
        <w:rPr>
          <w:rFonts w:ascii="Arial" w:hAnsi="Arial" w:cs="Arial"/>
          <w:sz w:val="24"/>
          <w:szCs w:val="24"/>
          <w:lang w:val="ru-RU"/>
        </w:rPr>
        <w:t>где:</w:t>
      </w:r>
      <w:r w:rsidRPr="00B00F93">
        <w:rPr>
          <w:rFonts w:ascii="Arial" w:hAnsi="Arial" w:cs="Arial"/>
          <w:sz w:val="24"/>
          <w:szCs w:val="24"/>
          <w:lang w:val="ru-RU"/>
        </w:rPr>
        <w:tab/>
      </w:r>
      <w:r w:rsidRPr="00B00F93">
        <w:rPr>
          <w:rFonts w:ascii="Arial" w:hAnsi="Arial" w:cs="Arial"/>
          <w:sz w:val="24"/>
          <w:szCs w:val="24"/>
        </w:rPr>
        <w:t>P</w:t>
      </w:r>
      <w:r w:rsidRPr="00B00F93">
        <w:rPr>
          <w:rFonts w:ascii="Arial" w:hAnsi="Arial" w:cs="Arial"/>
          <w:sz w:val="24"/>
          <w:szCs w:val="24"/>
          <w:lang w:val="ru-RU"/>
        </w:rPr>
        <w:t>(</w:t>
      </w:r>
      <w:r w:rsidRPr="00B00F93">
        <w:rPr>
          <w:rFonts w:ascii="Arial" w:hAnsi="Arial" w:cs="Arial"/>
          <w:sz w:val="24"/>
          <w:szCs w:val="24"/>
        </w:rPr>
        <w:t>A</w:t>
      </w:r>
      <w:r w:rsidRPr="00B00F93">
        <w:rPr>
          <w:rFonts w:ascii="Arial" w:hAnsi="Arial" w:cs="Arial"/>
          <w:sz w:val="24"/>
          <w:szCs w:val="24"/>
          <w:vertAlign w:val="subscript"/>
        </w:rPr>
        <w:t>i</w:t>
      </w:r>
      <w:r w:rsidRPr="00B00F93">
        <w:rPr>
          <w:rFonts w:ascii="Arial" w:hAnsi="Arial" w:cs="Arial"/>
          <w:sz w:val="24"/>
          <w:szCs w:val="24"/>
          <w:lang w:val="ru-RU"/>
        </w:rPr>
        <w:t>) – вероятности безотказной работы элементов СЦТ при использовании предположения о независимости формирующих каскадную аварию событий;</w:t>
      </w:r>
    </w:p>
    <w:p w14:paraId="5FCE3BC1" w14:textId="77777777" w:rsidR="000B79AE" w:rsidRPr="00B00F93" w:rsidRDefault="000B79AE" w:rsidP="000B79AE">
      <w:pPr>
        <w:spacing w:line="276" w:lineRule="auto"/>
        <w:ind w:firstLine="709"/>
        <w:rPr>
          <w:rFonts w:ascii="Arial" w:hAnsi="Arial" w:cs="Arial"/>
          <w:sz w:val="24"/>
          <w:szCs w:val="24"/>
          <w:lang w:val="ru-RU"/>
        </w:rPr>
      </w:pPr>
      <w:r w:rsidRPr="00B00F93">
        <w:rPr>
          <w:rFonts w:ascii="Arial" w:hAnsi="Arial" w:cs="Arial"/>
          <w:sz w:val="24"/>
          <w:szCs w:val="24"/>
        </w:rPr>
        <w:t>P</w:t>
      </w:r>
      <w:r w:rsidRPr="00B00F93">
        <w:rPr>
          <w:rFonts w:ascii="Arial" w:hAnsi="Arial" w:cs="Arial"/>
          <w:sz w:val="24"/>
          <w:szCs w:val="24"/>
          <w:lang w:val="ru-RU"/>
        </w:rPr>
        <w:t>(</w:t>
      </w:r>
      <w:r w:rsidRPr="00B00F93">
        <w:rPr>
          <w:rFonts w:ascii="Arial" w:hAnsi="Arial" w:cs="Arial"/>
          <w:sz w:val="24"/>
          <w:szCs w:val="24"/>
        </w:rPr>
        <w:t>H</w:t>
      </w:r>
      <w:r w:rsidRPr="00B00F93">
        <w:rPr>
          <w:rFonts w:ascii="Arial" w:hAnsi="Arial" w:cs="Arial"/>
          <w:sz w:val="24"/>
          <w:szCs w:val="24"/>
          <w:vertAlign w:val="subscript"/>
        </w:rPr>
        <w:t>j</w:t>
      </w:r>
      <w:r w:rsidRPr="00B00F93">
        <w:rPr>
          <w:rFonts w:ascii="Arial" w:hAnsi="Arial" w:cs="Arial"/>
          <w:sz w:val="24"/>
          <w:szCs w:val="24"/>
          <w:lang w:val="ru-RU"/>
        </w:rPr>
        <w:t>) – гипотезы о включении элементов СЦТ в каскадное развитие аварийных ситуаций;</w:t>
      </w:r>
    </w:p>
    <w:p w14:paraId="05D73AA7" w14:textId="77777777" w:rsidR="000B79AE" w:rsidRPr="00B00F93" w:rsidRDefault="000B79AE" w:rsidP="000B79AE">
      <w:pPr>
        <w:spacing w:line="276" w:lineRule="auto"/>
        <w:ind w:firstLine="709"/>
        <w:rPr>
          <w:rFonts w:ascii="Arial" w:hAnsi="Arial" w:cs="Arial"/>
          <w:sz w:val="24"/>
          <w:szCs w:val="24"/>
          <w:lang w:val="ru-RU"/>
        </w:rPr>
      </w:pPr>
      <w:r w:rsidRPr="00B00F93">
        <w:rPr>
          <w:rFonts w:ascii="Arial" w:hAnsi="Arial" w:cs="Arial"/>
          <w:sz w:val="24"/>
          <w:szCs w:val="24"/>
        </w:rPr>
        <w:t>P</w:t>
      </w:r>
      <w:r w:rsidRPr="00B00F93">
        <w:rPr>
          <w:rFonts w:ascii="Arial" w:hAnsi="Arial" w:cs="Arial"/>
          <w:sz w:val="24"/>
          <w:szCs w:val="24"/>
          <w:lang w:val="ru-RU"/>
        </w:rPr>
        <w:t>(</w:t>
      </w:r>
      <w:r w:rsidRPr="00B00F93">
        <w:rPr>
          <w:rFonts w:ascii="Arial" w:hAnsi="Arial" w:cs="Arial"/>
          <w:sz w:val="24"/>
          <w:szCs w:val="24"/>
        </w:rPr>
        <w:t>A</w:t>
      </w:r>
      <w:r w:rsidRPr="00B00F93">
        <w:rPr>
          <w:rFonts w:ascii="Arial" w:hAnsi="Arial" w:cs="Arial"/>
          <w:sz w:val="24"/>
          <w:szCs w:val="24"/>
          <w:vertAlign w:val="subscript"/>
        </w:rPr>
        <w:t>j</w:t>
      </w:r>
      <w:r w:rsidRPr="00B00F93">
        <w:rPr>
          <w:rFonts w:ascii="Arial" w:hAnsi="Arial" w:cs="Arial"/>
          <w:sz w:val="24"/>
          <w:szCs w:val="24"/>
          <w:lang w:val="ru-RU"/>
        </w:rPr>
        <w:t>/</w:t>
      </w:r>
      <w:r w:rsidRPr="00B00F93">
        <w:rPr>
          <w:rFonts w:ascii="Arial" w:hAnsi="Arial" w:cs="Arial"/>
          <w:sz w:val="24"/>
          <w:szCs w:val="24"/>
        </w:rPr>
        <w:t>H</w:t>
      </w:r>
      <w:r w:rsidRPr="00B00F93">
        <w:rPr>
          <w:rFonts w:ascii="Arial" w:hAnsi="Arial" w:cs="Arial"/>
          <w:sz w:val="24"/>
          <w:szCs w:val="24"/>
          <w:vertAlign w:val="subscript"/>
        </w:rPr>
        <w:t>j</w:t>
      </w:r>
      <w:r w:rsidRPr="00B00F93">
        <w:rPr>
          <w:rFonts w:ascii="Arial" w:hAnsi="Arial" w:cs="Arial"/>
          <w:sz w:val="24"/>
          <w:szCs w:val="24"/>
          <w:lang w:val="ru-RU"/>
        </w:rPr>
        <w:t>) – условная вероятность безотказной работы элемента СЦТ при каскадном развитии аварии.</w:t>
      </w:r>
    </w:p>
    <w:p w14:paraId="2CF1BC7C" w14:textId="77777777" w:rsidR="000B79AE" w:rsidRPr="00B00F93" w:rsidRDefault="000B79AE" w:rsidP="000B79AE">
      <w:pPr>
        <w:spacing w:line="276" w:lineRule="auto"/>
        <w:ind w:firstLine="709"/>
        <w:jc w:val="both"/>
        <w:rPr>
          <w:rFonts w:ascii="Arial" w:hAnsi="Arial" w:cs="Arial"/>
          <w:sz w:val="24"/>
          <w:szCs w:val="24"/>
          <w:lang w:val="ru-RU"/>
        </w:rPr>
      </w:pPr>
      <w:r w:rsidRPr="00B00F93">
        <w:rPr>
          <w:rFonts w:ascii="Arial" w:hAnsi="Arial" w:cs="Arial"/>
          <w:sz w:val="24"/>
          <w:szCs w:val="24"/>
          <w:lang w:val="ru-RU"/>
        </w:rPr>
        <w:t>Пределы изменения показателя живучести находятся в диапазоне от 0 до 1. Чем ближе значение живучести к единице, тем больше уровень живучести СЦТ.</w:t>
      </w:r>
    </w:p>
    <w:p w14:paraId="29B3729A" w14:textId="77777777" w:rsidR="000B79AE" w:rsidRPr="00B00F93" w:rsidRDefault="000B79AE" w:rsidP="000B79AE">
      <w:pPr>
        <w:ind w:firstLine="708"/>
        <w:rPr>
          <w:rFonts w:ascii="Arial" w:hAnsi="Arial" w:cs="Arial"/>
          <w:sz w:val="24"/>
          <w:szCs w:val="24"/>
          <w:lang w:val="ru-RU"/>
        </w:rPr>
      </w:pPr>
    </w:p>
    <w:p w14:paraId="3EE346F6" w14:textId="77777777" w:rsidR="000B79AE" w:rsidRPr="00B00F93" w:rsidRDefault="000B79AE">
      <w:pPr>
        <w:widowControl/>
        <w:rPr>
          <w:rFonts w:ascii="Arial" w:eastAsia="Times New Roman" w:hAnsi="Arial" w:cs="Arial"/>
          <w:b/>
          <w:bCs/>
          <w:sz w:val="24"/>
          <w:szCs w:val="24"/>
          <w:lang w:val="ru-RU"/>
        </w:rPr>
      </w:pPr>
      <w:r w:rsidRPr="00B00F93">
        <w:rPr>
          <w:rFonts w:ascii="Arial" w:hAnsi="Arial" w:cs="Arial"/>
          <w:sz w:val="24"/>
          <w:szCs w:val="24"/>
          <w:lang w:val="ru-RU"/>
        </w:rPr>
        <w:br w:type="page"/>
      </w:r>
    </w:p>
    <w:p w14:paraId="2F96D6BC" w14:textId="4604C9BB" w:rsidR="00FC2CFC" w:rsidRPr="00DA2BF6" w:rsidRDefault="007378BC" w:rsidP="00940AD3">
      <w:pPr>
        <w:pStyle w:val="1"/>
        <w:jc w:val="center"/>
        <w:rPr>
          <w:rFonts w:ascii="Arial" w:hAnsi="Arial" w:cs="Arial"/>
          <w:sz w:val="24"/>
          <w:szCs w:val="24"/>
          <w:lang w:val="ru-RU"/>
        </w:rPr>
      </w:pPr>
      <w:bookmarkStart w:id="933" w:name="_Toc46505242"/>
      <w:r w:rsidRPr="00DA2BF6">
        <w:rPr>
          <w:rFonts w:ascii="Arial" w:hAnsi="Arial" w:cs="Arial"/>
          <w:sz w:val="24"/>
          <w:szCs w:val="24"/>
          <w:lang w:val="ru-RU"/>
        </w:rPr>
        <w:lastRenderedPageBreak/>
        <w:t>Глава</w:t>
      </w:r>
      <w:r w:rsidRPr="00DA2BF6">
        <w:rPr>
          <w:rFonts w:ascii="Arial" w:hAnsi="Arial" w:cs="Arial"/>
          <w:spacing w:val="30"/>
          <w:sz w:val="24"/>
          <w:szCs w:val="24"/>
          <w:lang w:val="ru-RU"/>
        </w:rPr>
        <w:t xml:space="preserve"> </w:t>
      </w:r>
      <w:r w:rsidR="0023744D" w:rsidRPr="00DA2BF6">
        <w:rPr>
          <w:rFonts w:ascii="Arial" w:hAnsi="Arial" w:cs="Arial"/>
          <w:sz w:val="24"/>
          <w:szCs w:val="24"/>
          <w:lang w:val="ru-RU"/>
        </w:rPr>
        <w:t>12</w:t>
      </w:r>
      <w:r w:rsidRPr="00DA2BF6">
        <w:rPr>
          <w:rFonts w:ascii="Arial" w:hAnsi="Arial" w:cs="Arial"/>
          <w:sz w:val="24"/>
          <w:szCs w:val="24"/>
          <w:lang w:val="ru-RU"/>
        </w:rPr>
        <w:t>.</w:t>
      </w:r>
      <w:r w:rsidRPr="00DA2BF6">
        <w:rPr>
          <w:rFonts w:ascii="Arial" w:hAnsi="Arial" w:cs="Arial"/>
          <w:spacing w:val="33"/>
          <w:sz w:val="24"/>
          <w:szCs w:val="24"/>
          <w:lang w:val="ru-RU"/>
        </w:rPr>
        <w:t xml:space="preserve"> </w:t>
      </w:r>
      <w:r w:rsidR="00DE591A" w:rsidRPr="00DA2BF6">
        <w:rPr>
          <w:rFonts w:ascii="Arial" w:hAnsi="Arial" w:cs="Arial"/>
          <w:sz w:val="24"/>
          <w:szCs w:val="24"/>
          <w:lang w:val="ru-RU"/>
        </w:rPr>
        <w:t>Обоснование инвестиций</w:t>
      </w:r>
      <w:r w:rsidR="00FC2CFC" w:rsidRPr="00DA2BF6">
        <w:rPr>
          <w:rFonts w:ascii="Arial" w:hAnsi="Arial" w:cs="Arial"/>
          <w:sz w:val="24"/>
          <w:szCs w:val="24"/>
          <w:lang w:val="ru-RU"/>
        </w:rPr>
        <w:t xml:space="preserve"> в строительство, реконструкцию и техническое перевооружение</w:t>
      </w:r>
      <w:bookmarkEnd w:id="933"/>
      <w:r w:rsidR="00FC2CFC" w:rsidRPr="00DA2BF6">
        <w:rPr>
          <w:rFonts w:ascii="Arial" w:hAnsi="Arial" w:cs="Arial"/>
          <w:sz w:val="24"/>
          <w:szCs w:val="24"/>
          <w:lang w:val="ru-RU"/>
        </w:rPr>
        <w:t xml:space="preserve"> </w:t>
      </w:r>
    </w:p>
    <w:p w14:paraId="48B8AA6F" w14:textId="77777777" w:rsidR="00FC2CFC" w:rsidRPr="00DA2BF6" w:rsidRDefault="00FC2CFC" w:rsidP="00FC2CFC">
      <w:pPr>
        <w:pStyle w:val="aff"/>
        <w:ind w:firstLine="709"/>
        <w:jc w:val="both"/>
        <w:rPr>
          <w:rFonts w:ascii="Arial" w:hAnsi="Arial" w:cs="Arial"/>
          <w:szCs w:val="24"/>
          <w:lang w:val="ru-RU"/>
        </w:rPr>
      </w:pPr>
    </w:p>
    <w:p w14:paraId="3B9E177C" w14:textId="1F3C571F"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xml:space="preserve">Оценка инвестиций и анализ ценовых (тарифных) последствий реализации проектов схемы теплоснабжения разрабатываются в соответствии с «Требованиями к схемам теплоснабжения» </w:t>
      </w:r>
      <w:r w:rsidRPr="0069453E">
        <w:rPr>
          <w:rFonts w:ascii="Arial" w:eastAsia="Times New Roman" w:hAnsi="Arial" w:cs="Arial"/>
          <w:sz w:val="24"/>
          <w:lang w:val="ru-RU" w:eastAsia="ru-RU"/>
        </w:rPr>
        <w:t xml:space="preserve">(в редакции постановления Правительства Российской Федерации от 16.03.2019 г. </w:t>
      </w:r>
      <w:r>
        <w:rPr>
          <w:rFonts w:ascii="Arial" w:eastAsia="Times New Roman" w:hAnsi="Arial" w:cs="Arial"/>
          <w:sz w:val="24"/>
          <w:lang w:val="ru-RU" w:eastAsia="ru-RU"/>
        </w:rPr>
        <w:t>№</w:t>
      </w:r>
      <w:r w:rsidRPr="0069453E">
        <w:rPr>
          <w:rFonts w:ascii="Arial" w:eastAsia="Times New Roman" w:hAnsi="Arial" w:cs="Arial"/>
          <w:sz w:val="24"/>
          <w:lang w:val="ru-RU" w:eastAsia="ru-RU"/>
        </w:rPr>
        <w:t xml:space="preserve"> 276)</w:t>
      </w:r>
      <w:r w:rsidRPr="00DA2BF6">
        <w:rPr>
          <w:rFonts w:ascii="Arial" w:hAnsi="Arial" w:cs="Arial"/>
          <w:sz w:val="24"/>
          <w:szCs w:val="24"/>
          <w:lang w:val="ru-RU"/>
        </w:rPr>
        <w:t xml:space="preserve">, утвержденных постановлением Правительства </w:t>
      </w:r>
      <w:r w:rsidR="000D5CC0" w:rsidRPr="00B00F93">
        <w:rPr>
          <w:rFonts w:ascii="Arial" w:hAnsi="Arial" w:cs="Arial"/>
          <w:sz w:val="24"/>
          <w:szCs w:val="24"/>
          <w:shd w:val="clear" w:color="auto" w:fill="FFFFFF"/>
          <w:lang w:val="ru-RU"/>
        </w:rPr>
        <w:t>Российской Федерации</w:t>
      </w:r>
      <w:r w:rsidRPr="00DA2BF6">
        <w:rPr>
          <w:rFonts w:ascii="Arial" w:hAnsi="Arial" w:cs="Arial"/>
          <w:sz w:val="24"/>
          <w:szCs w:val="24"/>
          <w:lang w:val="ru-RU"/>
        </w:rPr>
        <w:t xml:space="preserve"> № 154 от 22 февраля 2012 года.</w:t>
      </w:r>
    </w:p>
    <w:p w14:paraId="3AF7BC8D"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В соответствии с Требованиями к схеме теплоснабжения должны быть разработаны и обоснованы:</w:t>
      </w:r>
    </w:p>
    <w:p w14:paraId="4D093228"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14:paraId="74D60690"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51C6C0F1"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14:paraId="50E4B67D"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предложения по источникам инвестиций, обеспечивающих финансовые потребности;</w:t>
      </w:r>
    </w:p>
    <w:p w14:paraId="7139CA8D" w14:textId="77777777" w:rsidR="00B503FF" w:rsidRPr="00DA2BF6"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расчеты эффективности инвестиций;</w:t>
      </w:r>
    </w:p>
    <w:p w14:paraId="511C67B3" w14:textId="77777777" w:rsidR="00B503FF" w:rsidRPr="00B00F93" w:rsidRDefault="00B503FF" w:rsidP="00B503FF">
      <w:pPr>
        <w:spacing w:line="276" w:lineRule="auto"/>
        <w:ind w:firstLine="567"/>
        <w:jc w:val="both"/>
        <w:rPr>
          <w:rFonts w:ascii="Arial" w:hAnsi="Arial" w:cs="Arial"/>
          <w:sz w:val="24"/>
          <w:szCs w:val="24"/>
          <w:lang w:val="ru-RU"/>
        </w:rPr>
      </w:pPr>
      <w:r w:rsidRPr="00DA2BF6">
        <w:rPr>
          <w:rFonts w:ascii="Arial" w:hAnsi="Arial" w:cs="Arial"/>
          <w:sz w:val="24"/>
          <w:szCs w:val="24"/>
          <w:lang w:val="ru-RU"/>
        </w:rPr>
        <w:t>•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14:paraId="6A44E49F" w14:textId="77777777" w:rsidR="00706C1B" w:rsidRPr="00B00F93" w:rsidRDefault="00706C1B" w:rsidP="00B503FF">
      <w:pPr>
        <w:spacing w:line="276" w:lineRule="auto"/>
        <w:jc w:val="both"/>
        <w:rPr>
          <w:rFonts w:ascii="Arial" w:hAnsi="Arial" w:cs="Arial"/>
          <w:sz w:val="24"/>
          <w:szCs w:val="24"/>
          <w:lang w:val="ru-RU"/>
        </w:rPr>
      </w:pPr>
    </w:p>
    <w:p w14:paraId="60005E31" w14:textId="6010DE6F" w:rsidR="00706C1B" w:rsidRDefault="00706C1B" w:rsidP="00C727C4">
      <w:pPr>
        <w:pStyle w:val="2"/>
        <w:spacing w:before="0" w:line="276" w:lineRule="auto"/>
        <w:jc w:val="center"/>
        <w:rPr>
          <w:rFonts w:ascii="Arial" w:hAnsi="Arial" w:cs="Arial"/>
          <w:color w:val="auto"/>
          <w:sz w:val="24"/>
          <w:szCs w:val="24"/>
          <w:lang w:val="ru-RU"/>
        </w:rPr>
      </w:pPr>
      <w:bookmarkStart w:id="934" w:name="_Toc524886844"/>
      <w:bookmarkStart w:id="935" w:name="_Toc46505243"/>
      <w:r w:rsidRPr="00B00F93">
        <w:rPr>
          <w:rFonts w:ascii="Arial" w:hAnsi="Arial" w:cs="Arial"/>
          <w:color w:val="auto"/>
          <w:sz w:val="24"/>
          <w:szCs w:val="24"/>
          <w:lang w:val="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934"/>
      <w:bookmarkEnd w:id="935"/>
    </w:p>
    <w:p w14:paraId="60DA3256" w14:textId="77777777" w:rsidR="00C14FB6" w:rsidRPr="00C14FB6" w:rsidRDefault="00C14FB6" w:rsidP="00C14FB6">
      <w:pPr>
        <w:rPr>
          <w:lang w:val="ru-RU"/>
        </w:rPr>
      </w:pPr>
    </w:p>
    <w:p w14:paraId="2DB19052" w14:textId="27FC4B97" w:rsidR="00807738" w:rsidRPr="004E631B" w:rsidRDefault="00807738" w:rsidP="00C04FCC">
      <w:pPr>
        <w:spacing w:line="276" w:lineRule="auto"/>
        <w:ind w:firstLine="567"/>
        <w:jc w:val="both"/>
        <w:rPr>
          <w:rFonts w:ascii="Arial" w:hAnsi="Arial" w:cs="Arial"/>
          <w:sz w:val="24"/>
          <w:szCs w:val="24"/>
          <w:lang w:val="ru-RU"/>
        </w:rPr>
      </w:pPr>
      <w:r w:rsidRPr="004E631B">
        <w:rPr>
          <w:rFonts w:ascii="Arial" w:hAnsi="Arial" w:cs="Arial"/>
          <w:sz w:val="24"/>
          <w:szCs w:val="24"/>
          <w:lang w:val="ru-RU"/>
        </w:rPr>
        <w:t>В рамках мероприятий по модернизации источников теплоснабжения с. Парабель планируется осуществить реконструкцию котельной «Центральная»</w:t>
      </w:r>
      <w:r w:rsidR="00C04FCC" w:rsidRPr="004E631B">
        <w:rPr>
          <w:rFonts w:ascii="Arial" w:hAnsi="Arial" w:cs="Arial"/>
          <w:sz w:val="24"/>
          <w:szCs w:val="24"/>
          <w:lang w:val="ru-RU"/>
        </w:rPr>
        <w:t>, а также замену насосного оборудования и емкостей для хранения резервного топлива котельной «Нефтяников».</w:t>
      </w:r>
    </w:p>
    <w:p w14:paraId="0FFA6E63" w14:textId="1BB44F1A" w:rsidR="00807738" w:rsidRDefault="00C04FCC" w:rsidP="00C04FCC">
      <w:pPr>
        <w:spacing w:line="276" w:lineRule="auto"/>
        <w:ind w:firstLine="567"/>
        <w:jc w:val="both"/>
        <w:rPr>
          <w:rFonts w:ascii="Arial" w:hAnsi="Arial" w:cs="Arial"/>
          <w:sz w:val="24"/>
          <w:szCs w:val="24"/>
          <w:lang w:val="ru-RU"/>
        </w:rPr>
      </w:pPr>
      <w:r w:rsidRPr="004E631B">
        <w:rPr>
          <w:rFonts w:ascii="Arial" w:hAnsi="Arial" w:cs="Arial"/>
          <w:sz w:val="24"/>
          <w:szCs w:val="24"/>
          <w:lang w:val="ru-RU"/>
        </w:rPr>
        <w:t xml:space="preserve">Предварительная стоимость указанных мероприятий принята, исходя из данных, представленных </w:t>
      </w:r>
      <w:r w:rsidR="004243E9" w:rsidRPr="004E631B">
        <w:rPr>
          <w:rFonts w:ascii="Arial" w:hAnsi="Arial" w:cs="Arial"/>
          <w:sz w:val="24"/>
          <w:szCs w:val="24"/>
          <w:lang w:val="ru-RU"/>
        </w:rPr>
        <w:t>проект</w:t>
      </w:r>
      <w:r w:rsidR="000525D4" w:rsidRPr="004E631B">
        <w:rPr>
          <w:rFonts w:ascii="Arial" w:hAnsi="Arial" w:cs="Arial"/>
          <w:sz w:val="24"/>
          <w:szCs w:val="24"/>
          <w:lang w:val="ru-RU"/>
        </w:rPr>
        <w:t>ной</w:t>
      </w:r>
      <w:r w:rsidR="004243E9" w:rsidRPr="004E631B">
        <w:rPr>
          <w:rFonts w:ascii="Arial" w:hAnsi="Arial" w:cs="Arial"/>
          <w:sz w:val="24"/>
          <w:szCs w:val="24"/>
          <w:lang w:val="ru-RU"/>
        </w:rPr>
        <w:t xml:space="preserve"> организацией ООО «Томтерм» </w:t>
      </w:r>
      <w:r w:rsidRPr="004E631B">
        <w:rPr>
          <w:rFonts w:ascii="Arial" w:hAnsi="Arial" w:cs="Arial"/>
          <w:sz w:val="24"/>
          <w:szCs w:val="24"/>
          <w:lang w:val="ru-RU"/>
        </w:rPr>
        <w:t xml:space="preserve">и отражена </w:t>
      </w:r>
      <w:r w:rsidR="000525D4" w:rsidRPr="004E631B">
        <w:rPr>
          <w:rFonts w:ascii="Arial" w:hAnsi="Arial" w:cs="Arial"/>
          <w:sz w:val="24"/>
          <w:szCs w:val="24"/>
          <w:lang w:val="ru-RU"/>
        </w:rPr>
        <w:t>в Таблице 12.1</w:t>
      </w:r>
      <w:r w:rsidRPr="004E631B">
        <w:rPr>
          <w:rFonts w:ascii="Arial" w:hAnsi="Arial" w:cs="Arial"/>
          <w:sz w:val="24"/>
          <w:szCs w:val="24"/>
          <w:lang w:val="ru-RU"/>
        </w:rPr>
        <w:t>.</w:t>
      </w:r>
      <w:r>
        <w:rPr>
          <w:rFonts w:ascii="Arial" w:hAnsi="Arial" w:cs="Arial"/>
          <w:sz w:val="24"/>
          <w:szCs w:val="24"/>
          <w:lang w:val="ru-RU"/>
        </w:rPr>
        <w:t xml:space="preserve"> </w:t>
      </w:r>
    </w:p>
    <w:p w14:paraId="6F4B68FE" w14:textId="77777777" w:rsidR="000525D4" w:rsidRDefault="000525D4" w:rsidP="00C04FCC">
      <w:pPr>
        <w:spacing w:line="276" w:lineRule="auto"/>
        <w:ind w:firstLine="567"/>
        <w:jc w:val="both"/>
        <w:rPr>
          <w:rFonts w:ascii="Arial" w:hAnsi="Arial" w:cs="Arial"/>
          <w:sz w:val="24"/>
          <w:szCs w:val="24"/>
          <w:lang w:val="ru-RU"/>
        </w:rPr>
      </w:pPr>
    </w:p>
    <w:p w14:paraId="3BCCCE1A" w14:textId="77777777" w:rsidR="008B7F34" w:rsidRDefault="008B7F34" w:rsidP="008B7F34">
      <w:pPr>
        <w:spacing w:line="276" w:lineRule="auto"/>
        <w:jc w:val="both"/>
        <w:rPr>
          <w:rFonts w:ascii="Arial" w:hAnsi="Arial" w:cs="Arial"/>
          <w:sz w:val="24"/>
          <w:szCs w:val="24"/>
          <w:lang w:val="ru-RU"/>
        </w:rPr>
      </w:pPr>
      <w:commentRangeStart w:id="936"/>
      <w:r>
        <w:rPr>
          <w:rFonts w:ascii="Arial" w:hAnsi="Arial" w:cs="Arial"/>
          <w:sz w:val="24"/>
          <w:szCs w:val="24"/>
          <w:lang w:val="ru-RU"/>
        </w:rPr>
        <w:t>Таблица 12.1 – Предварительная стоимость мероприятий по модернизации источников теплоснабжения с. Парабель</w:t>
      </w:r>
      <w:commentRangeEnd w:id="936"/>
      <w:r w:rsidR="00202032">
        <w:rPr>
          <w:rStyle w:val="afa"/>
        </w:rPr>
        <w:commentReference w:id="936"/>
      </w:r>
    </w:p>
    <w:tbl>
      <w:tblPr>
        <w:tblStyle w:val="a4"/>
        <w:tblW w:w="5000" w:type="pct"/>
        <w:tblLook w:val="04A0" w:firstRow="1" w:lastRow="0" w:firstColumn="1" w:lastColumn="0" w:noHBand="0" w:noVBand="1"/>
      </w:tblPr>
      <w:tblGrid>
        <w:gridCol w:w="3332"/>
        <w:gridCol w:w="4430"/>
        <w:gridCol w:w="2233"/>
      </w:tblGrid>
      <w:tr w:rsidR="008B7F34" w:rsidRPr="00DF3163" w14:paraId="302B0170" w14:textId="77777777" w:rsidTr="008B7F34">
        <w:tc>
          <w:tcPr>
            <w:tcW w:w="1667" w:type="pct"/>
            <w:tcBorders>
              <w:top w:val="single" w:sz="4" w:space="0" w:color="auto"/>
              <w:left w:val="single" w:sz="4" w:space="0" w:color="auto"/>
              <w:bottom w:val="single" w:sz="4" w:space="0" w:color="auto"/>
              <w:right w:val="single" w:sz="4" w:space="0" w:color="auto"/>
            </w:tcBorders>
            <w:vAlign w:val="center"/>
            <w:hideMark/>
          </w:tcPr>
          <w:p w14:paraId="3B0B8AB8" w14:textId="77777777" w:rsidR="008B7F34" w:rsidRDefault="008B7F34">
            <w:pPr>
              <w:spacing w:line="276" w:lineRule="auto"/>
              <w:jc w:val="center"/>
              <w:rPr>
                <w:rFonts w:ascii="Arial" w:hAnsi="Arial" w:cs="Arial"/>
                <w:b/>
                <w:sz w:val="24"/>
                <w:szCs w:val="24"/>
                <w:lang w:val="ru-RU"/>
              </w:rPr>
            </w:pPr>
            <w:r>
              <w:rPr>
                <w:rFonts w:ascii="Arial" w:hAnsi="Arial" w:cs="Arial"/>
                <w:b/>
                <w:sz w:val="24"/>
                <w:szCs w:val="24"/>
                <w:lang w:val="ru-RU"/>
              </w:rPr>
              <w:t>Наименование котельной</w:t>
            </w:r>
          </w:p>
        </w:tc>
        <w:tc>
          <w:tcPr>
            <w:tcW w:w="2216" w:type="pct"/>
            <w:tcBorders>
              <w:top w:val="single" w:sz="4" w:space="0" w:color="auto"/>
              <w:left w:val="single" w:sz="4" w:space="0" w:color="auto"/>
              <w:bottom w:val="single" w:sz="4" w:space="0" w:color="auto"/>
              <w:right w:val="single" w:sz="4" w:space="0" w:color="auto"/>
            </w:tcBorders>
            <w:vAlign w:val="center"/>
            <w:hideMark/>
          </w:tcPr>
          <w:p w14:paraId="44D5956D" w14:textId="77777777" w:rsidR="008B7F34" w:rsidRDefault="008B7F34">
            <w:pPr>
              <w:spacing w:line="276" w:lineRule="auto"/>
              <w:jc w:val="center"/>
              <w:rPr>
                <w:rFonts w:ascii="Arial" w:hAnsi="Arial" w:cs="Arial"/>
                <w:b/>
                <w:sz w:val="24"/>
                <w:szCs w:val="24"/>
                <w:lang w:val="ru-RU"/>
              </w:rPr>
            </w:pPr>
            <w:r>
              <w:rPr>
                <w:rFonts w:ascii="Arial" w:hAnsi="Arial" w:cs="Arial"/>
                <w:b/>
                <w:sz w:val="24"/>
                <w:szCs w:val="24"/>
                <w:lang w:val="ru-RU"/>
              </w:rPr>
              <w:t>Мероприятие по модернизации</w:t>
            </w:r>
          </w:p>
        </w:tc>
        <w:tc>
          <w:tcPr>
            <w:tcW w:w="1117" w:type="pct"/>
            <w:tcBorders>
              <w:top w:val="single" w:sz="4" w:space="0" w:color="auto"/>
              <w:left w:val="single" w:sz="4" w:space="0" w:color="auto"/>
              <w:bottom w:val="single" w:sz="4" w:space="0" w:color="auto"/>
              <w:right w:val="single" w:sz="4" w:space="0" w:color="auto"/>
            </w:tcBorders>
            <w:vAlign w:val="center"/>
            <w:hideMark/>
          </w:tcPr>
          <w:p w14:paraId="50D2559B" w14:textId="77777777" w:rsidR="008B7F34" w:rsidRDefault="008B7F34">
            <w:pPr>
              <w:spacing w:line="276" w:lineRule="auto"/>
              <w:jc w:val="center"/>
              <w:rPr>
                <w:rFonts w:ascii="Arial" w:hAnsi="Arial" w:cs="Arial"/>
                <w:b/>
                <w:sz w:val="24"/>
                <w:szCs w:val="24"/>
                <w:lang w:val="ru-RU"/>
              </w:rPr>
            </w:pPr>
            <w:r>
              <w:rPr>
                <w:rFonts w:ascii="Arial" w:hAnsi="Arial" w:cs="Arial"/>
                <w:b/>
                <w:sz w:val="24"/>
                <w:szCs w:val="24"/>
                <w:lang w:val="ru-RU"/>
              </w:rPr>
              <w:t>Стоимость, тыс. руб. с НДС</w:t>
            </w:r>
          </w:p>
        </w:tc>
      </w:tr>
      <w:tr w:rsidR="008B7F34" w14:paraId="42D5951B" w14:textId="77777777" w:rsidTr="008B7F34">
        <w:trPr>
          <w:trHeight w:val="411"/>
        </w:trPr>
        <w:tc>
          <w:tcPr>
            <w:tcW w:w="1667" w:type="pct"/>
            <w:tcBorders>
              <w:top w:val="single" w:sz="4" w:space="0" w:color="auto"/>
              <w:left w:val="single" w:sz="4" w:space="0" w:color="auto"/>
              <w:bottom w:val="single" w:sz="4" w:space="0" w:color="auto"/>
              <w:right w:val="single" w:sz="4" w:space="0" w:color="auto"/>
            </w:tcBorders>
            <w:vAlign w:val="center"/>
            <w:hideMark/>
          </w:tcPr>
          <w:p w14:paraId="7CE2EF44"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«Центральная»</w:t>
            </w:r>
          </w:p>
        </w:tc>
        <w:tc>
          <w:tcPr>
            <w:tcW w:w="2216" w:type="pct"/>
            <w:tcBorders>
              <w:top w:val="single" w:sz="4" w:space="0" w:color="auto"/>
              <w:left w:val="single" w:sz="4" w:space="0" w:color="auto"/>
              <w:bottom w:val="single" w:sz="4" w:space="0" w:color="auto"/>
              <w:right w:val="single" w:sz="4" w:space="0" w:color="auto"/>
            </w:tcBorders>
            <w:vAlign w:val="center"/>
            <w:hideMark/>
          </w:tcPr>
          <w:p w14:paraId="2901EBC8"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Капитальный ремонт котельной</w:t>
            </w:r>
          </w:p>
        </w:tc>
        <w:tc>
          <w:tcPr>
            <w:tcW w:w="1117" w:type="pct"/>
            <w:tcBorders>
              <w:top w:val="single" w:sz="4" w:space="0" w:color="auto"/>
              <w:left w:val="single" w:sz="4" w:space="0" w:color="auto"/>
              <w:bottom w:val="single" w:sz="4" w:space="0" w:color="auto"/>
              <w:right w:val="single" w:sz="4" w:space="0" w:color="auto"/>
            </w:tcBorders>
            <w:vAlign w:val="center"/>
            <w:hideMark/>
          </w:tcPr>
          <w:p w14:paraId="49BF16AC"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45577,9</w:t>
            </w:r>
          </w:p>
        </w:tc>
      </w:tr>
      <w:tr w:rsidR="008B7F34" w14:paraId="30067B13" w14:textId="77777777" w:rsidTr="008B7F34">
        <w:trPr>
          <w:trHeight w:val="373"/>
        </w:trPr>
        <w:tc>
          <w:tcPr>
            <w:tcW w:w="1667" w:type="pct"/>
            <w:tcBorders>
              <w:top w:val="single" w:sz="4" w:space="0" w:color="auto"/>
              <w:left w:val="single" w:sz="4" w:space="0" w:color="auto"/>
              <w:bottom w:val="single" w:sz="4" w:space="0" w:color="auto"/>
              <w:right w:val="single" w:sz="4" w:space="0" w:color="auto"/>
            </w:tcBorders>
            <w:vAlign w:val="center"/>
            <w:hideMark/>
          </w:tcPr>
          <w:p w14:paraId="16C617BC"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«Нефтяников»</w:t>
            </w:r>
          </w:p>
        </w:tc>
        <w:tc>
          <w:tcPr>
            <w:tcW w:w="2216" w:type="pct"/>
            <w:tcBorders>
              <w:top w:val="single" w:sz="4" w:space="0" w:color="auto"/>
              <w:left w:val="single" w:sz="4" w:space="0" w:color="auto"/>
              <w:bottom w:val="single" w:sz="4" w:space="0" w:color="auto"/>
              <w:right w:val="single" w:sz="4" w:space="0" w:color="auto"/>
            </w:tcBorders>
            <w:vAlign w:val="center"/>
            <w:hideMark/>
          </w:tcPr>
          <w:p w14:paraId="4889427D"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Капитальный ремонт котельной</w:t>
            </w:r>
          </w:p>
        </w:tc>
        <w:tc>
          <w:tcPr>
            <w:tcW w:w="1117" w:type="pct"/>
            <w:tcBorders>
              <w:top w:val="single" w:sz="4" w:space="0" w:color="auto"/>
              <w:left w:val="single" w:sz="4" w:space="0" w:color="auto"/>
              <w:bottom w:val="single" w:sz="4" w:space="0" w:color="auto"/>
              <w:right w:val="single" w:sz="4" w:space="0" w:color="auto"/>
            </w:tcBorders>
            <w:vAlign w:val="center"/>
            <w:hideMark/>
          </w:tcPr>
          <w:p w14:paraId="54C8A248"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19422,1</w:t>
            </w:r>
          </w:p>
        </w:tc>
      </w:tr>
      <w:tr w:rsidR="008B7F34" w14:paraId="2549B1AD" w14:textId="77777777" w:rsidTr="008B7F34">
        <w:tc>
          <w:tcPr>
            <w:tcW w:w="3883" w:type="pct"/>
            <w:gridSpan w:val="2"/>
            <w:tcBorders>
              <w:top w:val="single" w:sz="4" w:space="0" w:color="auto"/>
              <w:left w:val="single" w:sz="4" w:space="0" w:color="auto"/>
              <w:bottom w:val="single" w:sz="4" w:space="0" w:color="auto"/>
              <w:right w:val="single" w:sz="4" w:space="0" w:color="auto"/>
            </w:tcBorders>
            <w:vAlign w:val="center"/>
            <w:hideMark/>
          </w:tcPr>
          <w:p w14:paraId="03AC565B"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lastRenderedPageBreak/>
              <w:t>Итого затрат на капитальный ремонт:</w:t>
            </w:r>
          </w:p>
        </w:tc>
        <w:tc>
          <w:tcPr>
            <w:tcW w:w="1117" w:type="pct"/>
            <w:tcBorders>
              <w:top w:val="single" w:sz="4" w:space="0" w:color="auto"/>
              <w:left w:val="single" w:sz="4" w:space="0" w:color="auto"/>
              <w:bottom w:val="single" w:sz="4" w:space="0" w:color="auto"/>
              <w:right w:val="single" w:sz="4" w:space="0" w:color="auto"/>
            </w:tcBorders>
            <w:vAlign w:val="center"/>
            <w:hideMark/>
          </w:tcPr>
          <w:p w14:paraId="05799B5B" w14:textId="77777777" w:rsidR="008B7F34" w:rsidRDefault="008B7F34">
            <w:pPr>
              <w:spacing w:line="276" w:lineRule="auto"/>
              <w:jc w:val="center"/>
              <w:rPr>
                <w:rFonts w:ascii="Arial" w:hAnsi="Arial" w:cs="Arial"/>
                <w:sz w:val="24"/>
                <w:szCs w:val="24"/>
                <w:lang w:val="ru-RU"/>
              </w:rPr>
            </w:pPr>
            <w:r>
              <w:rPr>
                <w:rFonts w:ascii="Arial" w:hAnsi="Arial" w:cs="Arial"/>
                <w:sz w:val="24"/>
                <w:szCs w:val="24"/>
                <w:lang w:val="ru-RU"/>
              </w:rPr>
              <w:t>65000</w:t>
            </w:r>
          </w:p>
        </w:tc>
      </w:tr>
    </w:tbl>
    <w:p w14:paraId="1731F57E" w14:textId="77777777" w:rsidR="008B7F34" w:rsidRDefault="008B7F34" w:rsidP="008B7F34">
      <w:pPr>
        <w:spacing w:line="276" w:lineRule="auto"/>
        <w:ind w:firstLine="567"/>
        <w:jc w:val="both"/>
        <w:rPr>
          <w:rFonts w:ascii="Arial" w:hAnsi="Arial" w:cs="Arial"/>
          <w:sz w:val="24"/>
          <w:szCs w:val="24"/>
          <w:lang w:val="ru-RU"/>
        </w:rPr>
      </w:pPr>
    </w:p>
    <w:p w14:paraId="72A3ACBA" w14:textId="77777777" w:rsidR="008B7F34" w:rsidRDefault="008B7F34" w:rsidP="008B7F34">
      <w:pPr>
        <w:spacing w:line="276" w:lineRule="auto"/>
        <w:ind w:firstLine="567"/>
        <w:jc w:val="both"/>
        <w:rPr>
          <w:rFonts w:ascii="Arial" w:hAnsi="Arial" w:cs="Arial"/>
          <w:sz w:val="24"/>
          <w:szCs w:val="24"/>
          <w:lang w:val="ru-RU"/>
        </w:rPr>
      </w:pPr>
      <w:r>
        <w:rPr>
          <w:rFonts w:ascii="Arial" w:hAnsi="Arial" w:cs="Arial"/>
          <w:sz w:val="24"/>
          <w:szCs w:val="24"/>
          <w:lang w:val="ru-RU"/>
        </w:rPr>
        <w:t>При расчете капитальных затрат на капитальный ремонт тепловых сетей были учтены мероприятия по улучшению гидравлического режима работы тепловых сетей; мероприятия, направленные на повышение надежностных характеристик тепловых сетей и сокращение тепловых потерь; мероприятия по замене изоляционного материала для сокращения тепловых потерь.</w:t>
      </w:r>
    </w:p>
    <w:p w14:paraId="0E95D0AE" w14:textId="3276DC79" w:rsidR="00B503FF" w:rsidRPr="00B00F93" w:rsidRDefault="00B503FF" w:rsidP="00B503FF">
      <w:pPr>
        <w:spacing w:line="276" w:lineRule="auto"/>
        <w:ind w:firstLine="567"/>
        <w:jc w:val="both"/>
        <w:rPr>
          <w:rFonts w:ascii="Arial" w:hAnsi="Arial" w:cs="Arial"/>
          <w:sz w:val="24"/>
          <w:szCs w:val="24"/>
          <w:lang w:val="ru-RU"/>
        </w:rPr>
      </w:pPr>
      <w:r w:rsidRPr="00B00F93">
        <w:rPr>
          <w:rFonts w:ascii="Arial" w:hAnsi="Arial" w:cs="Arial"/>
          <w:sz w:val="24"/>
          <w:szCs w:val="24"/>
          <w:lang w:val="ru-RU"/>
        </w:rPr>
        <w:t xml:space="preserve">Для определения капитальных затрат на реконструкцию тепловых сетей </w:t>
      </w:r>
      <w:r w:rsidRPr="00B00F93">
        <w:rPr>
          <w:rFonts w:ascii="Arial" w:hAnsi="Arial" w:cs="Arial"/>
          <w:sz w:val="24"/>
          <w:szCs w:val="24"/>
          <w:lang w:val="ru-RU"/>
        </w:rPr>
        <w:br/>
      </w:r>
      <w:r w:rsidR="00CD5A73">
        <w:rPr>
          <w:rFonts w:ascii="Arial" w:hAnsi="Arial" w:cs="Arial"/>
          <w:sz w:val="24"/>
          <w:szCs w:val="24"/>
          <w:lang w:val="ru-RU"/>
        </w:rPr>
        <w:t>с. Парабель</w:t>
      </w:r>
      <w:r w:rsidRPr="00B00F93">
        <w:rPr>
          <w:rFonts w:ascii="Arial" w:hAnsi="Arial" w:cs="Arial"/>
          <w:sz w:val="24"/>
          <w:szCs w:val="24"/>
          <w:lang w:val="ru-RU"/>
        </w:rPr>
        <w:t xml:space="preserve"> были определены средневзвешенные значения условных диаметров и стоимость за один метр на основании удельной стоим</w:t>
      </w:r>
      <w:r w:rsidR="00CD5A73">
        <w:rPr>
          <w:rFonts w:ascii="Arial" w:hAnsi="Arial" w:cs="Arial"/>
          <w:sz w:val="24"/>
          <w:szCs w:val="24"/>
          <w:lang w:val="ru-RU"/>
        </w:rPr>
        <w:t>ости, представленной в проектно</w:t>
      </w:r>
      <w:r w:rsidRPr="00B00F93">
        <w:rPr>
          <w:rFonts w:ascii="Arial" w:hAnsi="Arial" w:cs="Arial"/>
          <w:sz w:val="24"/>
          <w:szCs w:val="24"/>
          <w:lang w:val="ru-RU"/>
        </w:rPr>
        <w:t xml:space="preserve">сметной документации, строительства тепловых сетей </w:t>
      </w:r>
      <w:r w:rsidR="00CD5A73">
        <w:rPr>
          <w:rFonts w:ascii="Arial" w:hAnsi="Arial" w:cs="Arial"/>
          <w:sz w:val="24"/>
          <w:szCs w:val="24"/>
          <w:lang w:val="ru-RU"/>
        </w:rPr>
        <w:t>р.п. Белый Яр</w:t>
      </w:r>
      <w:r w:rsidRPr="00B00F93">
        <w:rPr>
          <w:rFonts w:ascii="Arial" w:hAnsi="Arial" w:cs="Arial"/>
          <w:sz w:val="24"/>
          <w:szCs w:val="24"/>
          <w:lang w:val="ru-RU"/>
        </w:rPr>
        <w:t xml:space="preserve">. При помощи встроенного программного продукта Microsoft Excel была построена зависимость цены за один метр строительства теплотрассы от средневзвешенных значений условных диаметров, а также выведена линия тренда изменения цены строительства в зависимости от диаметра трубы. На основании проведенных расчетов, был сделан вывод, что цена в значительной степени зависит от способа прокладки – надземной или подземной. Зависимость была определена по участкам с подземной прокладкой (рисунок 12.1), также был выделен один участок с надземной прокладкой, со средним диаметром 0,228 м, и методом аппроксимации на основании данных по стоимости капитальных затрат участков сетей с подземной прокладкой. Надземная прокладка в сравнимых диаметрах обходится в значительной степени дешевле подземной. На основании расчетов был выведен понижающий коэффициент </w:t>
      </w:r>
      <w:r w:rsidR="008B7F34">
        <w:rPr>
          <w:rFonts w:ascii="Arial" w:hAnsi="Arial" w:cs="Arial"/>
          <w:sz w:val="24"/>
          <w:szCs w:val="24"/>
          <w:lang w:val="ru-RU"/>
        </w:rPr>
        <w:t>-</w:t>
      </w:r>
      <w:r w:rsidRPr="00B00F93">
        <w:rPr>
          <w:rFonts w:ascii="Arial" w:hAnsi="Arial" w:cs="Arial"/>
          <w:sz w:val="24"/>
          <w:szCs w:val="24"/>
          <w:lang w:val="ru-RU"/>
        </w:rPr>
        <w:t xml:space="preserve"> 0,405, при помощи которого была определена стоимость одного метра строительства сетей в надземном исполнении.</w:t>
      </w:r>
    </w:p>
    <w:p w14:paraId="24735E08" w14:textId="77777777" w:rsidR="00B503FF" w:rsidRPr="00B00F93" w:rsidRDefault="00B503FF" w:rsidP="00B503FF">
      <w:pPr>
        <w:spacing w:line="276" w:lineRule="auto"/>
        <w:jc w:val="center"/>
        <w:rPr>
          <w:rFonts w:ascii="Arial" w:hAnsi="Arial" w:cs="Arial"/>
          <w:noProof/>
          <w:sz w:val="24"/>
          <w:szCs w:val="24"/>
          <w:lang w:val="ru-RU" w:eastAsia="ru-RU"/>
        </w:rPr>
      </w:pPr>
      <w:r w:rsidRPr="00B00F93">
        <w:rPr>
          <w:rFonts w:ascii="Arial" w:hAnsi="Arial" w:cs="Arial"/>
          <w:noProof/>
          <w:sz w:val="24"/>
          <w:szCs w:val="24"/>
          <w:lang w:val="ru-RU" w:eastAsia="ru-RU"/>
        </w:rPr>
        <w:drawing>
          <wp:inline distT="0" distB="0" distL="0" distR="0" wp14:anchorId="282BE8AA" wp14:editId="37897862">
            <wp:extent cx="5860472" cy="2597728"/>
            <wp:effectExtent l="0" t="0" r="6985" b="1270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14:paraId="78EB22EF" w14:textId="77777777" w:rsidR="00B503FF" w:rsidRPr="00B00F93" w:rsidRDefault="00B503FF" w:rsidP="00B503FF">
      <w:pPr>
        <w:spacing w:line="276" w:lineRule="auto"/>
        <w:jc w:val="center"/>
        <w:rPr>
          <w:rFonts w:ascii="Arial" w:hAnsi="Arial" w:cs="Arial"/>
          <w:sz w:val="24"/>
          <w:szCs w:val="24"/>
          <w:lang w:val="ru-RU"/>
        </w:rPr>
      </w:pPr>
      <w:r w:rsidRPr="00B00F93">
        <w:rPr>
          <w:rFonts w:ascii="Arial" w:hAnsi="Arial" w:cs="Arial"/>
          <w:sz w:val="24"/>
          <w:szCs w:val="24"/>
          <w:lang w:val="ru-RU"/>
        </w:rPr>
        <w:t>Рисунок 12.1 – Зависимость цены за один метр строительства теплотрассы от средневзвешенных значений условных диаметров</w:t>
      </w:r>
    </w:p>
    <w:p w14:paraId="6FA81658" w14:textId="77777777" w:rsidR="00B503FF" w:rsidRPr="00B00F93" w:rsidRDefault="00B503FF" w:rsidP="00B503FF">
      <w:pPr>
        <w:spacing w:line="276" w:lineRule="auto"/>
        <w:jc w:val="center"/>
        <w:rPr>
          <w:rFonts w:ascii="Arial" w:hAnsi="Arial" w:cs="Arial"/>
          <w:sz w:val="24"/>
          <w:szCs w:val="24"/>
          <w:lang w:val="ru-RU"/>
        </w:rPr>
      </w:pPr>
    </w:p>
    <w:p w14:paraId="1E6E20FC" w14:textId="6478257B" w:rsidR="00B503FF" w:rsidRPr="00B00F93" w:rsidRDefault="00B503FF" w:rsidP="00B503FF">
      <w:pPr>
        <w:spacing w:line="276" w:lineRule="auto"/>
        <w:ind w:firstLine="567"/>
        <w:jc w:val="both"/>
        <w:rPr>
          <w:rFonts w:ascii="Arial" w:hAnsi="Arial" w:cs="Arial"/>
          <w:sz w:val="24"/>
          <w:szCs w:val="24"/>
          <w:lang w:val="ru-RU"/>
        </w:rPr>
      </w:pPr>
      <w:r w:rsidRPr="00B00F93">
        <w:rPr>
          <w:rFonts w:ascii="Arial" w:hAnsi="Arial" w:cs="Arial"/>
          <w:sz w:val="24"/>
          <w:szCs w:val="24"/>
          <w:lang w:val="ru-RU"/>
        </w:rPr>
        <w:t>При помощи индексов-дефляторов была определена цена строител</w:t>
      </w:r>
      <w:r>
        <w:rPr>
          <w:rFonts w:ascii="Arial" w:hAnsi="Arial" w:cs="Arial"/>
          <w:sz w:val="24"/>
          <w:szCs w:val="24"/>
          <w:lang w:val="ru-RU"/>
        </w:rPr>
        <w:t>ьства 1 м тепловых сетей на 2021</w:t>
      </w:r>
      <w:r w:rsidRPr="00B00F93">
        <w:rPr>
          <w:rFonts w:ascii="Arial" w:hAnsi="Arial" w:cs="Arial"/>
          <w:sz w:val="24"/>
          <w:szCs w:val="24"/>
          <w:lang w:val="ru-RU"/>
        </w:rPr>
        <w:t>-203</w:t>
      </w:r>
      <w:r w:rsidR="00CD5A73">
        <w:rPr>
          <w:rFonts w:ascii="Arial" w:hAnsi="Arial" w:cs="Arial"/>
          <w:sz w:val="24"/>
          <w:szCs w:val="24"/>
          <w:lang w:val="ru-RU"/>
        </w:rPr>
        <w:t>4</w:t>
      </w:r>
      <w:r w:rsidRPr="00B00F93">
        <w:rPr>
          <w:rFonts w:ascii="Arial" w:hAnsi="Arial" w:cs="Arial"/>
          <w:sz w:val="24"/>
          <w:szCs w:val="24"/>
          <w:lang w:val="ru-RU"/>
        </w:rPr>
        <w:t xml:space="preserve"> гг. </w:t>
      </w:r>
    </w:p>
    <w:p w14:paraId="01F4367F" w14:textId="3E289E86" w:rsidR="00B503FF" w:rsidRPr="00B00F93" w:rsidRDefault="00B503FF" w:rsidP="00B503FF">
      <w:pPr>
        <w:spacing w:line="276" w:lineRule="auto"/>
        <w:ind w:firstLine="567"/>
        <w:jc w:val="both"/>
        <w:rPr>
          <w:rFonts w:ascii="Arial" w:hAnsi="Arial" w:cs="Arial"/>
          <w:sz w:val="24"/>
          <w:szCs w:val="24"/>
          <w:lang w:val="ru-RU"/>
        </w:rPr>
      </w:pPr>
      <w:r w:rsidRPr="00B00F93">
        <w:rPr>
          <w:rFonts w:ascii="Arial" w:hAnsi="Arial" w:cs="Arial"/>
          <w:sz w:val="24"/>
          <w:szCs w:val="24"/>
          <w:lang w:val="ru-RU"/>
        </w:rPr>
        <w:t>В таблице 12.</w:t>
      </w:r>
      <w:r w:rsidR="00DC41C7">
        <w:rPr>
          <w:rFonts w:ascii="Arial" w:hAnsi="Arial" w:cs="Arial"/>
          <w:sz w:val="24"/>
          <w:szCs w:val="24"/>
          <w:lang w:val="ru-RU"/>
        </w:rPr>
        <w:t>2</w:t>
      </w:r>
      <w:r w:rsidRPr="00B00F93">
        <w:rPr>
          <w:rFonts w:ascii="Arial" w:hAnsi="Arial" w:cs="Arial"/>
          <w:sz w:val="24"/>
          <w:szCs w:val="24"/>
          <w:lang w:val="ru-RU"/>
        </w:rPr>
        <w:t xml:space="preserve"> представлены капитальные затраты на реконструкцию тепловых сетей </w:t>
      </w:r>
      <w:r w:rsidR="00CD5A73">
        <w:rPr>
          <w:rFonts w:ascii="Arial" w:hAnsi="Arial" w:cs="Arial"/>
          <w:sz w:val="24"/>
          <w:szCs w:val="24"/>
          <w:lang w:val="ru-RU"/>
        </w:rPr>
        <w:t>с. Парабель</w:t>
      </w:r>
      <w:r w:rsidRPr="00B00F93">
        <w:rPr>
          <w:rFonts w:ascii="Arial" w:hAnsi="Arial" w:cs="Arial"/>
          <w:sz w:val="24"/>
          <w:szCs w:val="24"/>
          <w:lang w:val="ru-RU"/>
        </w:rPr>
        <w:t>.</w:t>
      </w:r>
    </w:p>
    <w:p w14:paraId="5F141697" w14:textId="77777777" w:rsidR="008B7F34" w:rsidRDefault="008B7F34">
      <w:pPr>
        <w:widowControl/>
        <w:rPr>
          <w:rFonts w:ascii="Arial" w:hAnsi="Arial" w:cs="Arial"/>
          <w:sz w:val="24"/>
          <w:szCs w:val="24"/>
          <w:lang w:val="ru-RU" w:bidi="en-US"/>
        </w:rPr>
      </w:pPr>
      <w:r>
        <w:rPr>
          <w:rFonts w:ascii="Arial" w:hAnsi="Arial" w:cs="Arial"/>
          <w:szCs w:val="24"/>
          <w:lang w:val="ru-RU"/>
        </w:rPr>
        <w:br w:type="page"/>
      </w:r>
    </w:p>
    <w:p w14:paraId="401E8680" w14:textId="77777777" w:rsidR="008B7F34" w:rsidRDefault="008B7F34" w:rsidP="008B7F34">
      <w:pPr>
        <w:pStyle w:val="aff"/>
        <w:spacing w:after="120"/>
        <w:jc w:val="both"/>
        <w:rPr>
          <w:rFonts w:ascii="Arial" w:hAnsi="Arial" w:cs="Arial"/>
          <w:szCs w:val="24"/>
          <w:lang w:val="ru-RU"/>
        </w:rPr>
      </w:pPr>
      <w:r>
        <w:rPr>
          <w:rFonts w:ascii="Arial" w:hAnsi="Arial" w:cs="Arial"/>
          <w:szCs w:val="24"/>
          <w:lang w:val="ru-RU"/>
        </w:rPr>
        <w:lastRenderedPageBreak/>
        <w:t xml:space="preserve">Таблица 12.2 – Капитальные затраты на капитальный ремонт сетей </w:t>
      </w:r>
      <w:r>
        <w:rPr>
          <w:rFonts w:ascii="Arial" w:hAnsi="Arial" w:cs="Arial"/>
          <w:szCs w:val="24"/>
          <w:lang w:val="ru-RU"/>
        </w:rPr>
        <w:br/>
        <w:t>с. Парабель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2091"/>
      </w:tblGrid>
      <w:tr w:rsidR="008B7F34" w:rsidRPr="00DF3163" w14:paraId="5FA6F508" w14:textId="77777777" w:rsidTr="008B7F34">
        <w:trPr>
          <w:jc w:val="center"/>
        </w:trPr>
        <w:tc>
          <w:tcPr>
            <w:tcW w:w="3954" w:type="pct"/>
            <w:tcBorders>
              <w:top w:val="single" w:sz="4" w:space="0" w:color="auto"/>
              <w:left w:val="single" w:sz="4" w:space="0" w:color="auto"/>
              <w:bottom w:val="single" w:sz="4" w:space="0" w:color="auto"/>
              <w:right w:val="single" w:sz="4" w:space="0" w:color="auto"/>
            </w:tcBorders>
            <w:vAlign w:val="center"/>
            <w:hideMark/>
          </w:tcPr>
          <w:p w14:paraId="6E1AC2D9" w14:textId="77777777" w:rsidR="008B7F34" w:rsidRDefault="008B7F34">
            <w:pPr>
              <w:pStyle w:val="aff"/>
              <w:jc w:val="center"/>
              <w:rPr>
                <w:rFonts w:ascii="Arial" w:hAnsi="Arial" w:cs="Arial"/>
                <w:b/>
                <w:szCs w:val="24"/>
                <w:highlight w:val="yellow"/>
                <w:lang w:val="ru-RU"/>
              </w:rPr>
            </w:pPr>
            <w:r>
              <w:rPr>
                <w:rFonts w:ascii="Arial" w:hAnsi="Arial" w:cs="Arial"/>
                <w:b/>
                <w:szCs w:val="24"/>
                <w:lang w:val="ru-RU"/>
              </w:rPr>
              <w:t>Капитальные затраты на капитальный ремонт тепловых сетей</w:t>
            </w:r>
          </w:p>
        </w:tc>
        <w:tc>
          <w:tcPr>
            <w:tcW w:w="1046" w:type="pct"/>
            <w:tcBorders>
              <w:top w:val="single" w:sz="4" w:space="0" w:color="auto"/>
              <w:left w:val="single" w:sz="4" w:space="0" w:color="auto"/>
              <w:bottom w:val="single" w:sz="4" w:space="0" w:color="auto"/>
              <w:right w:val="single" w:sz="4" w:space="0" w:color="auto"/>
            </w:tcBorders>
            <w:hideMark/>
          </w:tcPr>
          <w:p w14:paraId="13B203AF" w14:textId="77777777" w:rsidR="008B7F34" w:rsidRDefault="008B7F34">
            <w:pPr>
              <w:pStyle w:val="aff"/>
              <w:jc w:val="center"/>
              <w:rPr>
                <w:rFonts w:ascii="Arial" w:hAnsi="Arial" w:cs="Arial"/>
                <w:b/>
                <w:szCs w:val="24"/>
                <w:lang w:val="ru-RU"/>
              </w:rPr>
            </w:pPr>
            <w:r>
              <w:rPr>
                <w:rFonts w:ascii="Arial" w:hAnsi="Arial" w:cs="Arial"/>
                <w:b/>
                <w:szCs w:val="24"/>
                <w:lang w:val="ru-RU"/>
              </w:rPr>
              <w:t>с учетом НДС,</w:t>
            </w:r>
          </w:p>
          <w:p w14:paraId="2F440600" w14:textId="77777777" w:rsidR="008B7F34" w:rsidRDefault="008B7F34">
            <w:pPr>
              <w:pStyle w:val="aff"/>
              <w:jc w:val="center"/>
              <w:rPr>
                <w:rFonts w:ascii="Arial" w:hAnsi="Arial" w:cs="Arial"/>
                <w:szCs w:val="24"/>
                <w:lang w:val="ru-RU"/>
              </w:rPr>
            </w:pPr>
            <w:r>
              <w:rPr>
                <w:rFonts w:ascii="Arial" w:hAnsi="Arial" w:cs="Arial"/>
                <w:b/>
                <w:szCs w:val="24"/>
                <w:lang w:val="ru-RU"/>
              </w:rPr>
              <w:t>тыс. руб.</w:t>
            </w:r>
          </w:p>
        </w:tc>
      </w:tr>
      <w:tr w:rsidR="008B7F34" w14:paraId="00F2B7E9" w14:textId="77777777" w:rsidTr="008B7F34">
        <w:trPr>
          <w:trHeight w:val="505"/>
          <w:jc w:val="center"/>
        </w:trPr>
        <w:tc>
          <w:tcPr>
            <w:tcW w:w="3954" w:type="pct"/>
            <w:tcBorders>
              <w:top w:val="single" w:sz="4" w:space="0" w:color="auto"/>
              <w:left w:val="single" w:sz="4" w:space="0" w:color="auto"/>
              <w:bottom w:val="single" w:sz="4" w:space="0" w:color="auto"/>
              <w:right w:val="single" w:sz="4" w:space="0" w:color="auto"/>
            </w:tcBorders>
            <w:vAlign w:val="center"/>
            <w:hideMark/>
          </w:tcPr>
          <w:p w14:paraId="2313153D" w14:textId="77777777" w:rsidR="008B7F34" w:rsidRDefault="008B7F34">
            <w:pPr>
              <w:pStyle w:val="aff"/>
              <w:jc w:val="center"/>
              <w:rPr>
                <w:rFonts w:ascii="Arial" w:hAnsi="Arial" w:cs="Arial"/>
                <w:szCs w:val="24"/>
                <w:lang w:val="ru-RU"/>
              </w:rPr>
            </w:pPr>
            <w:r>
              <w:rPr>
                <w:rFonts w:ascii="Arial" w:hAnsi="Arial" w:cs="Arial"/>
                <w:szCs w:val="24"/>
                <w:lang w:val="ru-RU"/>
              </w:rPr>
              <w:t>Общий объем инвестиций в строительство сетей</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E229D21" w14:textId="77777777" w:rsidR="008B7F34" w:rsidRDefault="008B7F34">
            <w:pPr>
              <w:pStyle w:val="aff"/>
              <w:jc w:val="center"/>
              <w:rPr>
                <w:rFonts w:ascii="Arial" w:hAnsi="Arial" w:cs="Arial"/>
                <w:szCs w:val="24"/>
                <w:lang w:val="ru-RU"/>
              </w:rPr>
            </w:pPr>
            <w:r>
              <w:rPr>
                <w:rFonts w:ascii="Arial" w:hAnsi="Arial" w:cs="Arial"/>
                <w:szCs w:val="24"/>
                <w:lang w:val="ru-RU"/>
              </w:rPr>
              <w:t>253 626,65</w:t>
            </w:r>
          </w:p>
        </w:tc>
      </w:tr>
      <w:tr w:rsidR="008B7F34" w14:paraId="72DC2116" w14:textId="77777777" w:rsidTr="008B7F34">
        <w:trPr>
          <w:jc w:val="center"/>
        </w:trPr>
        <w:tc>
          <w:tcPr>
            <w:tcW w:w="3954" w:type="pct"/>
            <w:tcBorders>
              <w:top w:val="single" w:sz="4" w:space="0" w:color="auto"/>
              <w:left w:val="single" w:sz="4" w:space="0" w:color="auto"/>
              <w:bottom w:val="single" w:sz="4" w:space="0" w:color="auto"/>
              <w:right w:val="single" w:sz="4" w:space="0" w:color="auto"/>
            </w:tcBorders>
            <w:vAlign w:val="center"/>
            <w:hideMark/>
          </w:tcPr>
          <w:p w14:paraId="7A860C9B" w14:textId="77777777" w:rsidR="008B7F34" w:rsidRDefault="008B7F34">
            <w:pPr>
              <w:pStyle w:val="aff"/>
              <w:jc w:val="center"/>
              <w:rPr>
                <w:rFonts w:ascii="Arial" w:hAnsi="Arial" w:cs="Arial"/>
                <w:szCs w:val="24"/>
                <w:lang w:val="ru-RU"/>
              </w:rPr>
            </w:pPr>
            <w:r>
              <w:rPr>
                <w:rFonts w:ascii="Arial" w:hAnsi="Arial" w:cs="Arial"/>
                <w:szCs w:val="24"/>
                <w:lang w:val="ru-RU"/>
              </w:rPr>
              <w:t>Общий объем инвестиций в проектно-изыскательские работы по сетям</w:t>
            </w:r>
          </w:p>
        </w:tc>
        <w:tc>
          <w:tcPr>
            <w:tcW w:w="1046" w:type="pct"/>
            <w:tcBorders>
              <w:top w:val="single" w:sz="4" w:space="0" w:color="auto"/>
              <w:left w:val="single" w:sz="4" w:space="0" w:color="auto"/>
              <w:bottom w:val="single" w:sz="4" w:space="0" w:color="auto"/>
              <w:right w:val="single" w:sz="4" w:space="0" w:color="auto"/>
            </w:tcBorders>
            <w:vAlign w:val="center"/>
            <w:hideMark/>
          </w:tcPr>
          <w:p w14:paraId="039E8189" w14:textId="77777777" w:rsidR="008B7F34" w:rsidRDefault="008B7F34">
            <w:pPr>
              <w:pStyle w:val="aff"/>
              <w:jc w:val="center"/>
              <w:rPr>
                <w:rFonts w:ascii="Arial" w:hAnsi="Arial" w:cs="Arial"/>
                <w:szCs w:val="24"/>
                <w:lang w:val="ru-RU"/>
              </w:rPr>
            </w:pPr>
            <w:r>
              <w:rPr>
                <w:rFonts w:ascii="Arial" w:hAnsi="Arial" w:cs="Arial"/>
                <w:szCs w:val="24"/>
                <w:lang w:val="ru-RU"/>
              </w:rPr>
              <w:t>15 217,60</w:t>
            </w:r>
          </w:p>
        </w:tc>
      </w:tr>
      <w:tr w:rsidR="008B7F34" w14:paraId="7C84E4C2" w14:textId="77777777" w:rsidTr="008B7F34">
        <w:trPr>
          <w:trHeight w:val="371"/>
          <w:jc w:val="center"/>
        </w:trPr>
        <w:tc>
          <w:tcPr>
            <w:tcW w:w="3954" w:type="pct"/>
            <w:tcBorders>
              <w:top w:val="single" w:sz="4" w:space="0" w:color="auto"/>
              <w:left w:val="single" w:sz="4" w:space="0" w:color="auto"/>
              <w:bottom w:val="single" w:sz="4" w:space="0" w:color="auto"/>
              <w:right w:val="single" w:sz="4" w:space="0" w:color="auto"/>
            </w:tcBorders>
            <w:vAlign w:val="center"/>
            <w:hideMark/>
          </w:tcPr>
          <w:p w14:paraId="01EE2B4D" w14:textId="77777777" w:rsidR="008B7F34" w:rsidRDefault="008B7F34">
            <w:pPr>
              <w:pStyle w:val="aff"/>
              <w:jc w:val="center"/>
              <w:rPr>
                <w:rFonts w:ascii="Arial" w:hAnsi="Arial" w:cs="Arial"/>
                <w:b/>
                <w:szCs w:val="24"/>
                <w:lang w:val="ru-RU"/>
              </w:rPr>
            </w:pPr>
            <w:r>
              <w:rPr>
                <w:rFonts w:ascii="Arial" w:hAnsi="Arial" w:cs="Arial"/>
                <w:b/>
                <w:szCs w:val="24"/>
                <w:lang w:val="ru-RU"/>
              </w:rPr>
              <w:t>Общий объем инвестиций в сети</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8FFE870" w14:textId="77777777" w:rsidR="008B7F34" w:rsidRDefault="008B7F34">
            <w:pPr>
              <w:pStyle w:val="aff"/>
              <w:jc w:val="center"/>
              <w:rPr>
                <w:rFonts w:ascii="Arial" w:hAnsi="Arial" w:cs="Arial"/>
                <w:b/>
                <w:szCs w:val="24"/>
                <w:lang w:val="ru-RU"/>
              </w:rPr>
            </w:pPr>
            <w:r>
              <w:rPr>
                <w:rFonts w:ascii="Arial" w:hAnsi="Arial" w:cs="Arial"/>
                <w:b/>
                <w:szCs w:val="24"/>
                <w:lang w:val="ru-RU"/>
              </w:rPr>
              <w:t>268 844,25</w:t>
            </w:r>
          </w:p>
        </w:tc>
      </w:tr>
    </w:tbl>
    <w:p w14:paraId="1148CFAE" w14:textId="77777777" w:rsidR="008B7F34" w:rsidRDefault="008B7F34" w:rsidP="008B7F34">
      <w:pPr>
        <w:spacing w:line="276" w:lineRule="auto"/>
        <w:ind w:firstLine="567"/>
        <w:jc w:val="both"/>
        <w:rPr>
          <w:rFonts w:ascii="Arial" w:hAnsi="Arial" w:cs="Arial"/>
          <w:sz w:val="24"/>
          <w:szCs w:val="24"/>
          <w:lang w:val="ru-RU"/>
        </w:rPr>
      </w:pPr>
    </w:p>
    <w:p w14:paraId="3153FA96" w14:textId="77777777" w:rsidR="008B7F34" w:rsidRDefault="008B7F34" w:rsidP="008B7F34">
      <w:pPr>
        <w:spacing w:line="276" w:lineRule="auto"/>
        <w:ind w:firstLine="567"/>
        <w:jc w:val="both"/>
        <w:rPr>
          <w:rFonts w:ascii="Arial" w:hAnsi="Arial" w:cs="Arial"/>
          <w:sz w:val="24"/>
          <w:szCs w:val="24"/>
          <w:lang w:val="ru-RU"/>
        </w:rPr>
      </w:pPr>
      <w:r>
        <w:rPr>
          <w:rFonts w:ascii="Arial" w:hAnsi="Arial" w:cs="Arial"/>
          <w:sz w:val="24"/>
          <w:szCs w:val="24"/>
          <w:lang w:val="ru-RU"/>
        </w:rPr>
        <w:t xml:space="preserve">Общая сумма инвестиций в строительство, реконструкцию и техническое перевооружение составила </w:t>
      </w:r>
      <w:r>
        <w:rPr>
          <w:rFonts w:ascii="Arial" w:hAnsi="Arial" w:cs="Arial"/>
          <w:b/>
          <w:sz w:val="24"/>
          <w:szCs w:val="24"/>
          <w:lang w:val="ru-RU"/>
        </w:rPr>
        <w:t>333844,25 тыс. руб.</w:t>
      </w:r>
      <w:r>
        <w:rPr>
          <w:rFonts w:ascii="Arial" w:hAnsi="Arial" w:cs="Arial"/>
          <w:sz w:val="24"/>
          <w:szCs w:val="24"/>
          <w:lang w:val="ru-RU"/>
        </w:rPr>
        <w:t xml:space="preserve"> (с учетом НДС).</w:t>
      </w:r>
    </w:p>
    <w:p w14:paraId="0145F9A6" w14:textId="6495938B" w:rsidR="00985757" w:rsidRPr="00B00F93" w:rsidRDefault="00985757" w:rsidP="00294836">
      <w:pPr>
        <w:shd w:val="clear" w:color="auto" w:fill="FFFFFF"/>
        <w:autoSpaceDE w:val="0"/>
        <w:autoSpaceDN w:val="0"/>
        <w:adjustRightInd w:val="0"/>
        <w:spacing w:line="276" w:lineRule="auto"/>
        <w:jc w:val="both"/>
        <w:rPr>
          <w:rFonts w:ascii="Arial" w:hAnsi="Arial" w:cs="Arial"/>
          <w:sz w:val="24"/>
          <w:szCs w:val="24"/>
          <w:lang w:val="ru-RU"/>
        </w:rPr>
      </w:pPr>
    </w:p>
    <w:p w14:paraId="7486FCB7" w14:textId="77777777" w:rsidR="00985757" w:rsidRPr="00F369D7" w:rsidRDefault="00985757" w:rsidP="00985757">
      <w:pPr>
        <w:pStyle w:val="2"/>
        <w:spacing w:before="0"/>
        <w:jc w:val="center"/>
        <w:rPr>
          <w:rFonts w:ascii="Arial" w:hAnsi="Arial" w:cs="Arial"/>
          <w:color w:val="auto"/>
          <w:sz w:val="24"/>
          <w:szCs w:val="24"/>
          <w:lang w:val="ru-RU"/>
        </w:rPr>
      </w:pPr>
      <w:bookmarkStart w:id="937" w:name="_Toc520479268"/>
      <w:bookmarkStart w:id="938" w:name="_Toc46505244"/>
      <w:r w:rsidRPr="00F369D7">
        <w:rPr>
          <w:rFonts w:ascii="Arial" w:hAnsi="Arial" w:cs="Arial"/>
          <w:color w:val="auto"/>
          <w:sz w:val="24"/>
          <w:szCs w:val="24"/>
          <w:lang w:val="ru-RU"/>
        </w:rPr>
        <w:t>12.2. Предложения по источникам инвестиций, обеспечивающих финансовые потребности</w:t>
      </w:r>
      <w:bookmarkEnd w:id="937"/>
      <w:bookmarkEnd w:id="938"/>
    </w:p>
    <w:p w14:paraId="7999E726" w14:textId="77777777" w:rsidR="00985757" w:rsidRPr="00025698" w:rsidRDefault="00985757" w:rsidP="00985757">
      <w:pPr>
        <w:rPr>
          <w:rFonts w:ascii="Arial" w:hAnsi="Arial" w:cs="Arial"/>
          <w:spacing w:val="3"/>
          <w:sz w:val="24"/>
          <w:szCs w:val="24"/>
          <w:highlight w:val="red"/>
          <w:lang w:val="ru-RU"/>
        </w:rPr>
      </w:pPr>
    </w:p>
    <w:p w14:paraId="169CAF81" w14:textId="1B865E8C" w:rsidR="004E78A5" w:rsidRPr="00514158" w:rsidRDefault="004E78A5" w:rsidP="004E78A5">
      <w:pPr>
        <w:spacing w:line="276" w:lineRule="auto"/>
        <w:ind w:firstLine="567"/>
        <w:jc w:val="both"/>
        <w:rPr>
          <w:rFonts w:ascii="Arial" w:hAnsi="Arial" w:cs="Arial"/>
          <w:sz w:val="24"/>
          <w:szCs w:val="24"/>
          <w:lang w:val="ru-RU"/>
        </w:rPr>
      </w:pPr>
      <w:r w:rsidRPr="00F369D7">
        <w:rPr>
          <w:rFonts w:ascii="Arial" w:hAnsi="Arial" w:cs="Arial"/>
          <w:sz w:val="24"/>
          <w:szCs w:val="24"/>
          <w:lang w:val="ru-RU"/>
        </w:rPr>
        <w:t xml:space="preserve">В качестве источников финансирования </w:t>
      </w:r>
      <w:r w:rsidR="008B7F34">
        <w:rPr>
          <w:rFonts w:ascii="Arial" w:hAnsi="Arial" w:cs="Arial"/>
          <w:sz w:val="24"/>
          <w:szCs w:val="24"/>
          <w:lang w:val="ru-RU"/>
        </w:rPr>
        <w:t>капитального ремонта</w:t>
      </w:r>
      <w:r w:rsidRPr="00F369D7">
        <w:rPr>
          <w:rFonts w:ascii="Arial" w:hAnsi="Arial" w:cs="Arial"/>
          <w:sz w:val="24"/>
          <w:szCs w:val="24"/>
          <w:lang w:val="ru-RU"/>
        </w:rPr>
        <w:t xml:space="preserve"> объектов теплоснабжения запланированы средства инвестора, заемные средства, средства из бюджетов различных уровней.</w:t>
      </w:r>
    </w:p>
    <w:p w14:paraId="14059E7D" w14:textId="77777777" w:rsidR="004E78A5" w:rsidRPr="00514158" w:rsidRDefault="004E78A5" w:rsidP="004E78A5">
      <w:pPr>
        <w:spacing w:line="276" w:lineRule="auto"/>
        <w:ind w:firstLine="709"/>
        <w:jc w:val="both"/>
        <w:rPr>
          <w:rFonts w:ascii="Arial" w:hAnsi="Arial" w:cs="Arial"/>
          <w:sz w:val="24"/>
          <w:szCs w:val="24"/>
          <w:lang w:val="ru-RU"/>
        </w:rPr>
      </w:pPr>
      <w:r w:rsidRPr="00514158">
        <w:rPr>
          <w:rFonts w:ascii="Arial" w:hAnsi="Arial" w:cs="Arial"/>
          <w:sz w:val="24"/>
          <w:szCs w:val="24"/>
          <w:lang w:val="ru-RU"/>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w:t>
      </w:r>
      <w:r w:rsidRPr="00B00F93">
        <w:rPr>
          <w:rFonts w:ascii="Arial" w:hAnsi="Arial" w:cs="Arial"/>
          <w:sz w:val="24"/>
          <w:szCs w:val="24"/>
          <w:shd w:val="clear" w:color="auto" w:fill="FFFFFF"/>
          <w:lang w:val="ru-RU"/>
        </w:rPr>
        <w:t>Российской Федерации</w:t>
      </w:r>
      <w:r w:rsidRPr="00514158">
        <w:rPr>
          <w:rFonts w:ascii="Arial" w:hAnsi="Arial" w:cs="Arial"/>
          <w:sz w:val="24"/>
          <w:szCs w:val="24"/>
          <w:lang w:val="ru-RU"/>
        </w:rPr>
        <w:t xml:space="preserve"> и другими нормативно-правовыми актами. </w:t>
      </w:r>
    </w:p>
    <w:p w14:paraId="369DE4D9" w14:textId="77777777" w:rsidR="004E78A5" w:rsidRPr="00514158" w:rsidRDefault="004E78A5" w:rsidP="004E78A5">
      <w:pPr>
        <w:spacing w:line="276" w:lineRule="auto"/>
        <w:ind w:firstLine="709"/>
        <w:jc w:val="both"/>
        <w:rPr>
          <w:rFonts w:ascii="Arial" w:hAnsi="Arial" w:cs="Arial"/>
          <w:sz w:val="24"/>
          <w:szCs w:val="24"/>
          <w:lang w:val="ru-RU"/>
        </w:rPr>
      </w:pPr>
      <w:r w:rsidRPr="00514158">
        <w:rPr>
          <w:rFonts w:ascii="Arial" w:hAnsi="Arial" w:cs="Arial"/>
          <w:sz w:val="24"/>
          <w:szCs w:val="24"/>
          <w:lang w:val="ru-RU"/>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14:paraId="62611E97" w14:textId="77777777" w:rsidR="004E78A5" w:rsidRPr="00514158" w:rsidRDefault="004E78A5" w:rsidP="004E78A5">
      <w:pPr>
        <w:spacing w:line="276" w:lineRule="auto"/>
        <w:ind w:firstLine="709"/>
        <w:jc w:val="both"/>
        <w:rPr>
          <w:rFonts w:ascii="Arial" w:hAnsi="Arial" w:cs="Arial"/>
          <w:sz w:val="24"/>
          <w:szCs w:val="24"/>
          <w:lang w:val="ru-RU"/>
        </w:rPr>
      </w:pPr>
      <w:r w:rsidRPr="00F369D7">
        <w:rPr>
          <w:rFonts w:ascii="Arial" w:hAnsi="Arial" w:cs="Arial"/>
          <w:sz w:val="24"/>
          <w:szCs w:val="24"/>
          <w:lang w:val="ru-RU"/>
        </w:rPr>
        <w:t>Внебюджетное финансирование осуществляется за счет собственных средств инвестора, заемных средств, средств теплоснабжающих и теплосетевых предприятий.</w:t>
      </w:r>
      <w:r w:rsidRPr="00514158">
        <w:rPr>
          <w:rFonts w:ascii="Arial" w:hAnsi="Arial" w:cs="Arial"/>
          <w:sz w:val="24"/>
          <w:szCs w:val="24"/>
          <w:lang w:val="ru-RU"/>
        </w:rPr>
        <w:t xml:space="preserve"> </w:t>
      </w:r>
    </w:p>
    <w:p w14:paraId="42DF64D1" w14:textId="77777777" w:rsidR="004E78A5" w:rsidRPr="00514158" w:rsidRDefault="004E78A5" w:rsidP="004E78A5">
      <w:pPr>
        <w:spacing w:line="276" w:lineRule="auto"/>
        <w:ind w:firstLine="709"/>
        <w:jc w:val="both"/>
        <w:rPr>
          <w:rFonts w:ascii="Arial" w:hAnsi="Arial" w:cs="Arial"/>
          <w:sz w:val="24"/>
          <w:szCs w:val="24"/>
          <w:lang w:val="ru-RU"/>
        </w:rPr>
      </w:pPr>
      <w:r w:rsidRPr="00514158">
        <w:rPr>
          <w:rFonts w:ascii="Arial" w:hAnsi="Arial" w:cs="Arial"/>
          <w:sz w:val="24"/>
          <w:szCs w:val="24"/>
          <w:lang w:val="ru-RU"/>
        </w:rPr>
        <w:t xml:space="preserve">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 </w:t>
      </w:r>
    </w:p>
    <w:p w14:paraId="286C16EF" w14:textId="77777777" w:rsidR="00985757" w:rsidRPr="00514158" w:rsidRDefault="00985757" w:rsidP="00985757">
      <w:pPr>
        <w:tabs>
          <w:tab w:val="left" w:pos="3348"/>
        </w:tabs>
        <w:rPr>
          <w:rFonts w:ascii="Arial" w:hAnsi="Arial" w:cs="Arial"/>
          <w:spacing w:val="3"/>
          <w:sz w:val="24"/>
          <w:szCs w:val="24"/>
          <w:lang w:val="ru-RU"/>
        </w:rPr>
      </w:pPr>
      <w:r w:rsidRPr="00514158">
        <w:rPr>
          <w:rFonts w:ascii="Arial" w:hAnsi="Arial" w:cs="Arial"/>
          <w:spacing w:val="3"/>
          <w:sz w:val="24"/>
          <w:szCs w:val="24"/>
          <w:lang w:val="ru-RU"/>
        </w:rPr>
        <w:tab/>
      </w:r>
    </w:p>
    <w:p w14:paraId="55B8897E" w14:textId="77777777" w:rsidR="00985757" w:rsidRPr="00F369D7" w:rsidRDefault="00985757" w:rsidP="00985757">
      <w:pPr>
        <w:pStyle w:val="2"/>
        <w:spacing w:before="0"/>
        <w:jc w:val="center"/>
        <w:rPr>
          <w:rFonts w:ascii="Arial" w:hAnsi="Arial" w:cs="Arial"/>
          <w:color w:val="auto"/>
          <w:sz w:val="24"/>
          <w:szCs w:val="24"/>
          <w:lang w:val="ru-RU"/>
        </w:rPr>
      </w:pPr>
      <w:bookmarkStart w:id="939" w:name="_Toc520479269"/>
      <w:bookmarkStart w:id="940" w:name="_Toc46505245"/>
      <w:r w:rsidRPr="006A6838">
        <w:rPr>
          <w:rFonts w:ascii="Arial" w:hAnsi="Arial" w:cs="Arial"/>
          <w:color w:val="auto"/>
          <w:sz w:val="24"/>
          <w:szCs w:val="24"/>
          <w:lang w:val="ru-RU"/>
        </w:rPr>
        <w:t>12.3. Расчеты эффективности инвестиций</w:t>
      </w:r>
      <w:bookmarkEnd w:id="939"/>
      <w:bookmarkEnd w:id="940"/>
    </w:p>
    <w:p w14:paraId="237F893B" w14:textId="77777777" w:rsidR="00985757" w:rsidRPr="00025698" w:rsidRDefault="00985757" w:rsidP="00985757">
      <w:pPr>
        <w:rPr>
          <w:rFonts w:ascii="Arial" w:hAnsi="Arial" w:cs="Arial"/>
          <w:spacing w:val="3"/>
          <w:sz w:val="24"/>
          <w:szCs w:val="24"/>
          <w:highlight w:val="red"/>
          <w:lang w:val="ru-RU"/>
        </w:rPr>
      </w:pPr>
    </w:p>
    <w:p w14:paraId="1039D251" w14:textId="36341EFA" w:rsidR="00B503FF" w:rsidRPr="00CF4F98" w:rsidRDefault="00B503FF" w:rsidP="00B503FF">
      <w:pPr>
        <w:shd w:val="clear" w:color="auto" w:fill="FFFFFF"/>
        <w:spacing w:line="276" w:lineRule="auto"/>
        <w:ind w:firstLine="709"/>
        <w:jc w:val="both"/>
        <w:rPr>
          <w:rFonts w:ascii="Arial" w:hAnsi="Arial" w:cs="Arial"/>
          <w:sz w:val="24"/>
          <w:szCs w:val="24"/>
          <w:lang w:val="ru-RU"/>
        </w:rPr>
      </w:pPr>
      <w:r w:rsidRPr="00F369D7">
        <w:rPr>
          <w:rFonts w:ascii="Arial" w:hAnsi="Arial" w:cs="Arial"/>
          <w:sz w:val="24"/>
          <w:szCs w:val="24"/>
          <w:lang w:val="ru-RU"/>
        </w:rPr>
        <w:t xml:space="preserve">Расчеты эффективности инвестиций для реализации проекта реконструкции системы теплоснабжения </w:t>
      </w:r>
      <w:r w:rsidR="00CF4F98">
        <w:rPr>
          <w:rFonts w:ascii="Arial" w:hAnsi="Arial" w:cs="Arial"/>
          <w:sz w:val="24"/>
          <w:szCs w:val="24"/>
          <w:lang w:val="ru-RU"/>
        </w:rPr>
        <w:t>с. Парабель</w:t>
      </w:r>
      <w:r w:rsidRPr="00F369D7">
        <w:rPr>
          <w:rFonts w:ascii="Arial" w:hAnsi="Arial" w:cs="Arial"/>
          <w:sz w:val="24"/>
          <w:szCs w:val="24"/>
          <w:lang w:val="ru-RU"/>
        </w:rPr>
        <w:t xml:space="preserve"> выполнены </w:t>
      </w:r>
      <w:r w:rsidRPr="00CF4F98">
        <w:rPr>
          <w:rFonts w:ascii="Arial" w:hAnsi="Arial" w:cs="Arial"/>
          <w:sz w:val="24"/>
          <w:szCs w:val="24"/>
          <w:lang w:val="ru-RU"/>
        </w:rPr>
        <w:t>без учета перевода потребителей индивидуального жилого фонда на ИТП</w:t>
      </w:r>
      <w:r w:rsidRPr="00F369D7">
        <w:rPr>
          <w:rFonts w:ascii="Arial" w:hAnsi="Arial" w:cs="Arial"/>
          <w:sz w:val="24"/>
          <w:szCs w:val="24"/>
          <w:lang w:val="ru-RU"/>
        </w:rPr>
        <w:t xml:space="preserve">. </w:t>
      </w:r>
    </w:p>
    <w:p w14:paraId="15462733" w14:textId="38A41742" w:rsidR="00B503FF" w:rsidRDefault="00B503FF" w:rsidP="00B503FF">
      <w:pPr>
        <w:shd w:val="clear" w:color="auto" w:fill="FFFFFF"/>
        <w:spacing w:line="276" w:lineRule="auto"/>
        <w:ind w:firstLine="709"/>
        <w:jc w:val="both"/>
        <w:rPr>
          <w:rFonts w:ascii="Arial" w:hAnsi="Arial" w:cs="Arial"/>
          <w:sz w:val="24"/>
          <w:szCs w:val="24"/>
          <w:lang w:val="ru-RU"/>
        </w:rPr>
      </w:pPr>
      <w:r w:rsidRPr="00514158">
        <w:rPr>
          <w:rFonts w:ascii="Arial" w:hAnsi="Arial" w:cs="Arial"/>
          <w:sz w:val="24"/>
          <w:szCs w:val="24"/>
          <w:lang w:val="ru-RU"/>
        </w:rPr>
        <w:t>Основные параметры реализации прое</w:t>
      </w:r>
      <w:r w:rsidR="00CF4F98">
        <w:rPr>
          <w:rFonts w:ascii="Arial" w:hAnsi="Arial" w:cs="Arial"/>
          <w:sz w:val="24"/>
          <w:szCs w:val="24"/>
          <w:lang w:val="ru-RU"/>
        </w:rPr>
        <w:t>ктов представлены в таблице 12.2</w:t>
      </w:r>
      <w:r w:rsidRPr="00514158">
        <w:rPr>
          <w:rFonts w:ascii="Arial" w:hAnsi="Arial" w:cs="Arial"/>
          <w:sz w:val="24"/>
          <w:szCs w:val="24"/>
          <w:lang w:val="ru-RU"/>
        </w:rPr>
        <w:t>.</w:t>
      </w:r>
    </w:p>
    <w:p w14:paraId="20218EBD" w14:textId="06F6C9B3" w:rsidR="00B503FF" w:rsidRPr="00514158" w:rsidRDefault="005D095D" w:rsidP="00B503FF">
      <w:pPr>
        <w:shd w:val="clear" w:color="auto" w:fill="FFFFFF"/>
        <w:spacing w:line="276" w:lineRule="auto"/>
        <w:ind w:firstLine="709"/>
        <w:jc w:val="both"/>
        <w:rPr>
          <w:rFonts w:ascii="Arial" w:hAnsi="Arial" w:cs="Arial"/>
          <w:sz w:val="24"/>
          <w:szCs w:val="24"/>
          <w:lang w:val="ru-RU"/>
        </w:rPr>
      </w:pPr>
      <w:r>
        <w:rPr>
          <w:rFonts w:ascii="Arial" w:hAnsi="Arial" w:cs="Arial"/>
          <w:sz w:val="24"/>
          <w:szCs w:val="24"/>
          <w:lang w:val="ru-RU"/>
        </w:rPr>
        <w:t>В части использования заемных средств приведены параметры, представленные ПАО «Сбербанк», применяемые в 2019 году для реализации концессионных соглашений. При</w:t>
      </w:r>
      <w:r w:rsidR="00EF5FC7">
        <w:rPr>
          <w:rFonts w:ascii="Arial" w:hAnsi="Arial" w:cs="Arial"/>
          <w:sz w:val="24"/>
          <w:szCs w:val="24"/>
          <w:lang w:val="ru-RU"/>
        </w:rPr>
        <w:t xml:space="preserve"> принятии решений муниципалитет</w:t>
      </w:r>
      <w:r>
        <w:rPr>
          <w:rFonts w:ascii="Arial" w:hAnsi="Arial" w:cs="Arial"/>
          <w:sz w:val="24"/>
          <w:szCs w:val="24"/>
          <w:lang w:val="ru-RU"/>
        </w:rPr>
        <w:t xml:space="preserve">ом реализовывать реконструкцию </w:t>
      </w:r>
      <w:r w:rsidR="00F87F8B" w:rsidRPr="00F369D7">
        <w:rPr>
          <w:rFonts w:ascii="Arial" w:hAnsi="Arial" w:cs="Arial"/>
          <w:sz w:val="24"/>
          <w:szCs w:val="24"/>
          <w:lang w:val="ru-RU"/>
        </w:rPr>
        <w:t xml:space="preserve">системы теплоснабжения </w:t>
      </w:r>
      <w:r w:rsidR="00CF4F98">
        <w:rPr>
          <w:rFonts w:ascii="Arial" w:hAnsi="Arial" w:cs="Arial"/>
          <w:sz w:val="24"/>
          <w:szCs w:val="24"/>
          <w:lang w:val="ru-RU"/>
        </w:rPr>
        <w:t>с. Парабель</w:t>
      </w:r>
      <w:r>
        <w:rPr>
          <w:rFonts w:ascii="Arial" w:hAnsi="Arial" w:cs="Arial"/>
          <w:sz w:val="24"/>
          <w:szCs w:val="24"/>
          <w:lang w:val="ru-RU"/>
        </w:rPr>
        <w:t xml:space="preserve"> с применение</w:t>
      </w:r>
      <w:r w:rsidR="00EF5FC7">
        <w:rPr>
          <w:rFonts w:ascii="Arial" w:hAnsi="Arial" w:cs="Arial"/>
          <w:sz w:val="24"/>
          <w:szCs w:val="24"/>
          <w:lang w:val="ru-RU"/>
        </w:rPr>
        <w:t>м</w:t>
      </w:r>
      <w:r>
        <w:rPr>
          <w:rFonts w:ascii="Arial" w:hAnsi="Arial" w:cs="Arial"/>
          <w:sz w:val="24"/>
          <w:szCs w:val="24"/>
          <w:lang w:val="ru-RU"/>
        </w:rPr>
        <w:t xml:space="preserve"> механизма концессии и использованием заемных средств для капитальных вложений, приведенные параметры мо</w:t>
      </w:r>
      <w:r>
        <w:rPr>
          <w:rFonts w:ascii="Arial" w:hAnsi="Arial" w:cs="Arial"/>
          <w:sz w:val="24"/>
          <w:szCs w:val="24"/>
          <w:lang w:val="ru-RU"/>
        </w:rPr>
        <w:lastRenderedPageBreak/>
        <w:t>гут измениться</w:t>
      </w:r>
      <w:r w:rsidR="00EF5FC7">
        <w:rPr>
          <w:rFonts w:ascii="Arial" w:hAnsi="Arial" w:cs="Arial"/>
          <w:sz w:val="24"/>
          <w:szCs w:val="24"/>
          <w:lang w:val="ru-RU"/>
        </w:rPr>
        <w:t>,</w:t>
      </w:r>
      <w:r>
        <w:rPr>
          <w:rFonts w:ascii="Arial" w:hAnsi="Arial" w:cs="Arial"/>
          <w:sz w:val="24"/>
          <w:szCs w:val="24"/>
          <w:lang w:val="ru-RU"/>
        </w:rPr>
        <w:t xml:space="preserve"> исходя из действующих на тот момент внешних и внутренних факторов.</w:t>
      </w:r>
    </w:p>
    <w:p w14:paraId="6F9CA367" w14:textId="77777777" w:rsidR="00CF4F98" w:rsidRDefault="00CF4F98" w:rsidP="00B503FF">
      <w:pPr>
        <w:spacing w:line="276" w:lineRule="auto"/>
        <w:ind w:firstLine="426"/>
        <w:jc w:val="both"/>
        <w:rPr>
          <w:rFonts w:ascii="Arial" w:hAnsi="Arial" w:cs="Arial"/>
          <w:sz w:val="24"/>
          <w:szCs w:val="24"/>
          <w:lang w:val="ru-RU"/>
        </w:rPr>
      </w:pPr>
    </w:p>
    <w:p w14:paraId="3F5A84BA" w14:textId="221A8CEA" w:rsidR="00B503FF" w:rsidRPr="00F369D7" w:rsidRDefault="00CF4F98" w:rsidP="00CF4F98">
      <w:pPr>
        <w:spacing w:line="276" w:lineRule="auto"/>
        <w:jc w:val="both"/>
        <w:rPr>
          <w:rFonts w:ascii="Arial" w:hAnsi="Arial" w:cs="Arial"/>
          <w:sz w:val="24"/>
          <w:szCs w:val="24"/>
          <w:lang w:val="ru-RU"/>
        </w:rPr>
      </w:pPr>
      <w:r>
        <w:rPr>
          <w:rFonts w:ascii="Arial" w:hAnsi="Arial" w:cs="Arial"/>
          <w:sz w:val="24"/>
          <w:szCs w:val="24"/>
          <w:lang w:val="ru-RU"/>
        </w:rPr>
        <w:t>Таблица 12.2</w:t>
      </w:r>
      <w:r w:rsidR="00B503FF" w:rsidRPr="00F369D7">
        <w:rPr>
          <w:rFonts w:ascii="Arial" w:hAnsi="Arial" w:cs="Arial"/>
          <w:sz w:val="24"/>
          <w:szCs w:val="24"/>
          <w:lang w:val="ru-RU"/>
        </w:rPr>
        <w:t xml:space="preserve"> - Основные параметры реализации проекта реконструкции системы теплоснабжения </w:t>
      </w:r>
      <w:r>
        <w:rPr>
          <w:rFonts w:ascii="Arial" w:hAnsi="Arial" w:cs="Arial"/>
          <w:sz w:val="24"/>
          <w:szCs w:val="24"/>
          <w:lang w:val="ru-RU"/>
        </w:rPr>
        <w:t>с. Парабель</w:t>
      </w:r>
      <w:r w:rsidR="00984A3F">
        <w:rPr>
          <w:rFonts w:ascii="Arial" w:hAnsi="Arial" w:cs="Arial"/>
          <w:sz w:val="24"/>
          <w:szCs w:val="24"/>
          <w:lang w:val="ru-RU"/>
        </w:rPr>
        <w:t xml:space="preserve"> </w:t>
      </w:r>
    </w:p>
    <w:tbl>
      <w:tblPr>
        <w:tblW w:w="9776" w:type="dxa"/>
        <w:tblLook w:val="04A0" w:firstRow="1" w:lastRow="0" w:firstColumn="1" w:lastColumn="0" w:noHBand="0" w:noVBand="1"/>
      </w:tblPr>
      <w:tblGrid>
        <w:gridCol w:w="6771"/>
        <w:gridCol w:w="3005"/>
      </w:tblGrid>
      <w:tr w:rsidR="00B503FF" w:rsidRPr="00514158" w14:paraId="1AF8C749" w14:textId="77777777" w:rsidTr="00984A3F">
        <w:trPr>
          <w:trHeight w:val="600"/>
        </w:trPr>
        <w:tc>
          <w:tcPr>
            <w:tcW w:w="67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A2AC10" w14:textId="38ADEC62" w:rsidR="00B503FF" w:rsidRPr="00F369D7" w:rsidRDefault="00B503FF" w:rsidP="00BD1763">
            <w:pPr>
              <w:widowControl/>
              <w:jc w:val="center"/>
              <w:rPr>
                <w:rFonts w:ascii="Arial" w:eastAsia="Times New Roman" w:hAnsi="Arial" w:cs="Arial"/>
                <w:sz w:val="24"/>
                <w:szCs w:val="24"/>
                <w:lang w:val="ru-RU" w:eastAsia="ru-RU"/>
              </w:rPr>
            </w:pPr>
            <w:r w:rsidRPr="00F369D7">
              <w:rPr>
                <w:rFonts w:ascii="Arial" w:eastAsia="Times New Roman" w:hAnsi="Arial" w:cs="Arial"/>
                <w:sz w:val="24"/>
                <w:szCs w:val="24"/>
                <w:lang w:val="ru-RU" w:eastAsia="ru-RU"/>
              </w:rPr>
              <w:t xml:space="preserve">Ключевая ставка ЦБ </w:t>
            </w:r>
            <w:r w:rsidR="000D5CC0" w:rsidRPr="00B00F93">
              <w:rPr>
                <w:rFonts w:ascii="Arial" w:hAnsi="Arial" w:cs="Arial"/>
                <w:sz w:val="24"/>
                <w:szCs w:val="24"/>
                <w:shd w:val="clear" w:color="auto" w:fill="FFFFFF"/>
                <w:lang w:val="ru-RU"/>
              </w:rPr>
              <w:t>Российской Федерации</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14:paraId="11AFA926" w14:textId="134CBD5B" w:rsidR="00B503FF" w:rsidRPr="00514158" w:rsidRDefault="00D96B2C" w:rsidP="00D96B2C">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4,25</w:t>
            </w:r>
            <w:r w:rsidR="00B503FF" w:rsidRPr="00F369D7">
              <w:rPr>
                <w:rFonts w:ascii="Arial" w:eastAsia="Times New Roman" w:hAnsi="Arial" w:cs="Arial"/>
                <w:sz w:val="24"/>
                <w:szCs w:val="24"/>
                <w:lang w:val="ru-RU" w:eastAsia="ru-RU"/>
              </w:rPr>
              <w:t>%</w:t>
            </w:r>
          </w:p>
        </w:tc>
      </w:tr>
      <w:tr w:rsidR="00925415" w:rsidRPr="00DF3163" w14:paraId="62D9AD87"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5F29F0" w14:textId="1578453C" w:rsidR="00925415" w:rsidRPr="00514158" w:rsidRDefault="006554BE" w:rsidP="00925415">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Максимальная п</w:t>
            </w:r>
            <w:r w:rsidR="00984A3F">
              <w:rPr>
                <w:rFonts w:ascii="Arial" w:eastAsia="Times New Roman" w:hAnsi="Arial" w:cs="Arial"/>
                <w:sz w:val="24"/>
                <w:szCs w:val="24"/>
                <w:lang w:val="ru-RU" w:eastAsia="ru-RU"/>
              </w:rPr>
              <w:t>роцентная ставка по кредиту</w:t>
            </w:r>
          </w:p>
        </w:tc>
        <w:tc>
          <w:tcPr>
            <w:tcW w:w="3005" w:type="dxa"/>
            <w:tcBorders>
              <w:top w:val="nil"/>
              <w:left w:val="nil"/>
              <w:bottom w:val="single" w:sz="4" w:space="0" w:color="auto"/>
              <w:right w:val="single" w:sz="4" w:space="0" w:color="auto"/>
            </w:tcBorders>
            <w:shd w:val="clear" w:color="auto" w:fill="auto"/>
            <w:noWrap/>
            <w:vAlign w:val="center"/>
          </w:tcPr>
          <w:p w14:paraId="52D8D113" w14:textId="044AA83B" w:rsidR="00925415" w:rsidRPr="00514158" w:rsidRDefault="00984A3F"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Ключевая ставка ЦБ </w:t>
            </w:r>
            <w:r w:rsidR="000D5CC0" w:rsidRPr="00B00F93">
              <w:rPr>
                <w:rFonts w:ascii="Arial" w:hAnsi="Arial" w:cs="Arial"/>
                <w:sz w:val="24"/>
                <w:szCs w:val="24"/>
                <w:shd w:val="clear" w:color="auto" w:fill="FFFFFF"/>
                <w:lang w:val="ru-RU"/>
              </w:rPr>
              <w:t>Российской Федерации</w:t>
            </w:r>
            <w:r>
              <w:rPr>
                <w:rFonts w:ascii="Arial" w:eastAsia="Times New Roman" w:hAnsi="Arial" w:cs="Arial"/>
                <w:sz w:val="24"/>
                <w:szCs w:val="24"/>
                <w:lang w:val="ru-RU" w:eastAsia="ru-RU"/>
              </w:rPr>
              <w:t xml:space="preserve"> +</w:t>
            </w:r>
            <w:r w:rsidR="006554BE">
              <w:rPr>
                <w:rFonts w:ascii="Arial" w:eastAsia="Times New Roman" w:hAnsi="Arial" w:cs="Arial"/>
                <w:sz w:val="24"/>
                <w:szCs w:val="24"/>
                <w:lang w:val="ru-RU" w:eastAsia="ru-RU"/>
              </w:rPr>
              <w:t xml:space="preserve"> 4</w:t>
            </w:r>
            <w:r>
              <w:rPr>
                <w:rFonts w:ascii="Arial" w:eastAsia="Times New Roman" w:hAnsi="Arial" w:cs="Arial"/>
                <w:sz w:val="24"/>
                <w:szCs w:val="24"/>
                <w:lang w:val="ru-RU" w:eastAsia="ru-RU"/>
              </w:rPr>
              <w:t>%</w:t>
            </w:r>
          </w:p>
        </w:tc>
      </w:tr>
      <w:tr w:rsidR="00925415" w:rsidRPr="00DF3163" w14:paraId="0CC876B1"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9AD6F9F" w14:textId="2DF8B223" w:rsidR="00925415" w:rsidRPr="00514158" w:rsidRDefault="00984A3F" w:rsidP="00925415">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Плата за резервирование </w:t>
            </w:r>
            <w:r w:rsidR="006554BE">
              <w:rPr>
                <w:rFonts w:ascii="Arial" w:eastAsia="Times New Roman" w:hAnsi="Arial" w:cs="Arial"/>
                <w:sz w:val="24"/>
                <w:szCs w:val="24"/>
                <w:lang w:val="ru-RU" w:eastAsia="ru-RU"/>
              </w:rPr>
              <w:t>(при наличии)</w:t>
            </w:r>
          </w:p>
        </w:tc>
        <w:tc>
          <w:tcPr>
            <w:tcW w:w="3005" w:type="dxa"/>
            <w:tcBorders>
              <w:top w:val="nil"/>
              <w:left w:val="nil"/>
              <w:bottom w:val="single" w:sz="4" w:space="0" w:color="auto"/>
              <w:right w:val="single" w:sz="4" w:space="0" w:color="auto"/>
            </w:tcBorders>
            <w:shd w:val="clear" w:color="auto" w:fill="auto"/>
            <w:noWrap/>
            <w:vAlign w:val="center"/>
          </w:tcPr>
          <w:p w14:paraId="4D9FF6B6" w14:textId="1E9CD9AC" w:rsidR="00925415" w:rsidRPr="00514158" w:rsidRDefault="00984A3F"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1% от максимального лимита </w:t>
            </w:r>
            <w:r w:rsidR="006554BE">
              <w:rPr>
                <w:rFonts w:ascii="Arial" w:eastAsia="Times New Roman" w:hAnsi="Arial" w:cs="Arial"/>
                <w:sz w:val="24"/>
                <w:szCs w:val="24"/>
                <w:lang w:val="ru-RU" w:eastAsia="ru-RU"/>
              </w:rPr>
              <w:t>п</w:t>
            </w:r>
            <w:r>
              <w:rPr>
                <w:rFonts w:ascii="Arial" w:eastAsia="Times New Roman" w:hAnsi="Arial" w:cs="Arial"/>
                <w:sz w:val="24"/>
                <w:szCs w:val="24"/>
                <w:lang w:val="ru-RU" w:eastAsia="ru-RU"/>
              </w:rPr>
              <w:t>о кредитной линии. Выплачивается единовременно до первой выдачи кредита</w:t>
            </w:r>
          </w:p>
        </w:tc>
      </w:tr>
      <w:tr w:rsidR="00925415" w:rsidRPr="00DF3163" w14:paraId="4EEA6A17"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83E07E" w14:textId="7EEED241" w:rsidR="00925415" w:rsidRPr="00514158" w:rsidRDefault="00984A3F" w:rsidP="00925415">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Плата за пользование лимитом кредитной линии</w:t>
            </w:r>
            <w:r w:rsidR="006554BE">
              <w:rPr>
                <w:rFonts w:ascii="Arial" w:eastAsia="Times New Roman" w:hAnsi="Arial" w:cs="Arial"/>
                <w:sz w:val="24"/>
                <w:szCs w:val="24"/>
                <w:lang w:val="ru-RU" w:eastAsia="ru-RU"/>
              </w:rPr>
              <w:t xml:space="preserve"> (при наличии)</w:t>
            </w:r>
          </w:p>
        </w:tc>
        <w:tc>
          <w:tcPr>
            <w:tcW w:w="3005" w:type="dxa"/>
            <w:tcBorders>
              <w:top w:val="nil"/>
              <w:left w:val="nil"/>
              <w:bottom w:val="single" w:sz="4" w:space="0" w:color="auto"/>
              <w:right w:val="single" w:sz="4" w:space="0" w:color="auto"/>
            </w:tcBorders>
            <w:shd w:val="clear" w:color="auto" w:fill="auto"/>
            <w:noWrap/>
            <w:vAlign w:val="center"/>
          </w:tcPr>
          <w:p w14:paraId="3F482CC5" w14:textId="16552FAE" w:rsidR="00925415" w:rsidRPr="00514158" w:rsidRDefault="00984A3F"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0,5% годовых от свободного остатка лимита кредитной линии</w:t>
            </w:r>
          </w:p>
        </w:tc>
      </w:tr>
      <w:tr w:rsidR="00B503FF" w:rsidRPr="00984A3F" w14:paraId="2EA3431A"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B2C4B8"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Расчетная предпринимательская прибыль</w:t>
            </w:r>
          </w:p>
        </w:tc>
        <w:tc>
          <w:tcPr>
            <w:tcW w:w="3005" w:type="dxa"/>
            <w:tcBorders>
              <w:top w:val="nil"/>
              <w:left w:val="nil"/>
              <w:bottom w:val="single" w:sz="4" w:space="0" w:color="auto"/>
              <w:right w:val="single" w:sz="4" w:space="0" w:color="auto"/>
            </w:tcBorders>
            <w:shd w:val="clear" w:color="auto" w:fill="auto"/>
            <w:noWrap/>
            <w:vAlign w:val="center"/>
            <w:hideMark/>
          </w:tcPr>
          <w:p w14:paraId="7F31A566"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5,0%</w:t>
            </w:r>
          </w:p>
        </w:tc>
      </w:tr>
      <w:tr w:rsidR="00B503FF" w:rsidRPr="00984A3F" w14:paraId="54BA50B5"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51F876" w14:textId="77777777" w:rsidR="00B503FF" w:rsidRPr="00514158" w:rsidRDefault="00B503FF"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Ставка дисконтирования</w:t>
            </w:r>
          </w:p>
        </w:tc>
        <w:tc>
          <w:tcPr>
            <w:tcW w:w="3005" w:type="dxa"/>
            <w:tcBorders>
              <w:top w:val="nil"/>
              <w:left w:val="nil"/>
              <w:bottom w:val="single" w:sz="4" w:space="0" w:color="auto"/>
              <w:right w:val="single" w:sz="4" w:space="0" w:color="auto"/>
            </w:tcBorders>
            <w:shd w:val="clear" w:color="auto" w:fill="auto"/>
            <w:noWrap/>
            <w:vAlign w:val="center"/>
          </w:tcPr>
          <w:p w14:paraId="0BB5B3AB" w14:textId="77777777" w:rsidR="00B503FF" w:rsidRPr="00514158" w:rsidRDefault="00B503FF"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0,0%</w:t>
            </w:r>
          </w:p>
        </w:tc>
      </w:tr>
      <w:tr w:rsidR="00B503FF" w:rsidRPr="00514158" w14:paraId="395A2DD3"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B70254"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Дата начала реализации проекта</w:t>
            </w:r>
          </w:p>
        </w:tc>
        <w:tc>
          <w:tcPr>
            <w:tcW w:w="3005" w:type="dxa"/>
            <w:tcBorders>
              <w:top w:val="nil"/>
              <w:left w:val="nil"/>
              <w:bottom w:val="single" w:sz="4" w:space="0" w:color="auto"/>
              <w:right w:val="single" w:sz="4" w:space="0" w:color="auto"/>
            </w:tcBorders>
            <w:shd w:val="clear" w:color="auto" w:fill="auto"/>
            <w:noWrap/>
            <w:vAlign w:val="center"/>
            <w:hideMark/>
          </w:tcPr>
          <w:p w14:paraId="29E10A70"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2020</w:t>
            </w:r>
          </w:p>
        </w:tc>
      </w:tr>
      <w:tr w:rsidR="00B503FF" w:rsidRPr="00514158" w14:paraId="626C1CCC" w14:textId="77777777" w:rsidTr="00984A3F">
        <w:trPr>
          <w:trHeight w:val="5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9CC7E6"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Валюта расчета - денежная расчетная единица проекта</w:t>
            </w:r>
          </w:p>
        </w:tc>
        <w:tc>
          <w:tcPr>
            <w:tcW w:w="3005" w:type="dxa"/>
            <w:tcBorders>
              <w:top w:val="nil"/>
              <w:left w:val="nil"/>
              <w:bottom w:val="single" w:sz="4" w:space="0" w:color="auto"/>
              <w:right w:val="single" w:sz="4" w:space="0" w:color="auto"/>
            </w:tcBorders>
            <w:shd w:val="clear" w:color="auto" w:fill="auto"/>
            <w:vAlign w:val="center"/>
            <w:hideMark/>
          </w:tcPr>
          <w:p w14:paraId="40ADB100"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российский рубль, тыс. руб.</w:t>
            </w:r>
          </w:p>
        </w:tc>
      </w:tr>
      <w:tr w:rsidR="00B503FF" w:rsidRPr="00514158" w14:paraId="1DE4FAA2"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99A91B"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Дата выполнения оценки экономической эффективности проекта</w:t>
            </w:r>
          </w:p>
        </w:tc>
        <w:tc>
          <w:tcPr>
            <w:tcW w:w="3005" w:type="dxa"/>
            <w:tcBorders>
              <w:top w:val="nil"/>
              <w:left w:val="nil"/>
              <w:bottom w:val="single" w:sz="4" w:space="0" w:color="auto"/>
              <w:right w:val="single" w:sz="4" w:space="0" w:color="auto"/>
            </w:tcBorders>
            <w:shd w:val="clear" w:color="auto" w:fill="auto"/>
            <w:noWrap/>
            <w:vAlign w:val="center"/>
            <w:hideMark/>
          </w:tcPr>
          <w:p w14:paraId="69F95955" w14:textId="3E40E747" w:rsidR="00B503FF" w:rsidRPr="00514158" w:rsidRDefault="00C727C4" w:rsidP="00BD1763">
            <w:pPr>
              <w:widowControl/>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2020</w:t>
            </w:r>
            <w:r w:rsidR="00B503FF">
              <w:rPr>
                <w:rFonts w:ascii="Arial" w:eastAsia="Times New Roman" w:hAnsi="Arial" w:cs="Arial"/>
                <w:sz w:val="24"/>
                <w:szCs w:val="24"/>
                <w:lang w:val="ru-RU" w:eastAsia="ru-RU"/>
              </w:rPr>
              <w:t xml:space="preserve"> год</w:t>
            </w:r>
          </w:p>
        </w:tc>
      </w:tr>
      <w:tr w:rsidR="00B503FF" w:rsidRPr="00514158" w14:paraId="3CC7EE8C"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6FC9C7"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Срок службы оборудования котельных, лет</w:t>
            </w:r>
          </w:p>
        </w:tc>
        <w:tc>
          <w:tcPr>
            <w:tcW w:w="3005" w:type="dxa"/>
            <w:tcBorders>
              <w:top w:val="nil"/>
              <w:left w:val="nil"/>
              <w:bottom w:val="single" w:sz="4" w:space="0" w:color="auto"/>
              <w:right w:val="single" w:sz="4" w:space="0" w:color="auto"/>
            </w:tcBorders>
            <w:shd w:val="clear" w:color="auto" w:fill="auto"/>
            <w:noWrap/>
            <w:vAlign w:val="center"/>
            <w:hideMark/>
          </w:tcPr>
          <w:p w14:paraId="7F9CC895" w14:textId="77777777" w:rsidR="00B503FF" w:rsidRPr="00514158" w:rsidRDefault="00B503FF" w:rsidP="00BD1763">
            <w:pPr>
              <w:widowControl/>
              <w:jc w:val="center"/>
              <w:rPr>
                <w:rFonts w:ascii="Arial" w:eastAsia="Times New Roman" w:hAnsi="Arial" w:cs="Arial"/>
                <w:color w:val="000000"/>
                <w:sz w:val="24"/>
                <w:szCs w:val="24"/>
                <w:lang w:val="ru-RU" w:eastAsia="ru-RU"/>
              </w:rPr>
            </w:pPr>
            <w:r w:rsidRPr="00514158">
              <w:rPr>
                <w:rFonts w:ascii="Arial" w:eastAsia="Times New Roman" w:hAnsi="Arial" w:cs="Arial"/>
                <w:color w:val="000000"/>
                <w:sz w:val="24"/>
                <w:szCs w:val="24"/>
                <w:lang w:val="ru-RU" w:eastAsia="ru-RU"/>
              </w:rPr>
              <w:t>10</w:t>
            </w:r>
          </w:p>
        </w:tc>
      </w:tr>
      <w:tr w:rsidR="00B503FF" w:rsidRPr="00514158" w14:paraId="48B355D7"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17326C"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Срок службы тепловых сетей, лет</w:t>
            </w:r>
          </w:p>
        </w:tc>
        <w:tc>
          <w:tcPr>
            <w:tcW w:w="3005" w:type="dxa"/>
            <w:tcBorders>
              <w:top w:val="nil"/>
              <w:left w:val="nil"/>
              <w:bottom w:val="single" w:sz="4" w:space="0" w:color="auto"/>
              <w:right w:val="single" w:sz="4" w:space="0" w:color="auto"/>
            </w:tcBorders>
            <w:shd w:val="clear" w:color="auto" w:fill="auto"/>
            <w:noWrap/>
            <w:vAlign w:val="center"/>
            <w:hideMark/>
          </w:tcPr>
          <w:p w14:paraId="5DF63099" w14:textId="77777777" w:rsidR="00B503FF" w:rsidRPr="00514158" w:rsidRDefault="00B503FF" w:rsidP="00BD1763">
            <w:pPr>
              <w:widowControl/>
              <w:jc w:val="center"/>
              <w:rPr>
                <w:rFonts w:ascii="Arial" w:eastAsia="Times New Roman" w:hAnsi="Arial" w:cs="Arial"/>
                <w:color w:val="000000"/>
                <w:sz w:val="24"/>
                <w:szCs w:val="24"/>
                <w:lang w:val="ru-RU" w:eastAsia="ru-RU"/>
              </w:rPr>
            </w:pPr>
            <w:r w:rsidRPr="00514158">
              <w:rPr>
                <w:rFonts w:ascii="Arial" w:eastAsia="Times New Roman" w:hAnsi="Arial" w:cs="Arial"/>
                <w:color w:val="000000"/>
                <w:sz w:val="24"/>
                <w:szCs w:val="24"/>
                <w:lang w:val="ru-RU" w:eastAsia="ru-RU"/>
              </w:rPr>
              <w:t>25</w:t>
            </w:r>
          </w:p>
        </w:tc>
      </w:tr>
      <w:tr w:rsidR="00B503FF" w:rsidRPr="00514158" w14:paraId="3E04E308" w14:textId="77777777" w:rsidTr="00984A3F">
        <w:trPr>
          <w:trHeight w:val="390"/>
        </w:trPr>
        <w:tc>
          <w:tcPr>
            <w:tcW w:w="67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F10767" w14:textId="77777777" w:rsidR="00B503FF" w:rsidRPr="00514158" w:rsidRDefault="00B503FF" w:rsidP="00BD1763">
            <w:pPr>
              <w:widowControl/>
              <w:jc w:val="center"/>
              <w:rPr>
                <w:rFonts w:ascii="Arial" w:eastAsia="Times New Roman" w:hAnsi="Arial" w:cs="Arial"/>
                <w:sz w:val="24"/>
                <w:szCs w:val="24"/>
                <w:lang w:val="ru-RU" w:eastAsia="ru-RU"/>
              </w:rPr>
            </w:pPr>
            <w:r w:rsidRPr="00514158">
              <w:rPr>
                <w:rFonts w:ascii="Arial" w:eastAsia="Times New Roman" w:hAnsi="Arial" w:cs="Arial"/>
                <w:sz w:val="24"/>
                <w:szCs w:val="24"/>
                <w:lang w:val="ru-RU" w:eastAsia="ru-RU"/>
              </w:rPr>
              <w:t>Применяемая система налогообложения</w:t>
            </w:r>
          </w:p>
        </w:tc>
        <w:tc>
          <w:tcPr>
            <w:tcW w:w="3005" w:type="dxa"/>
            <w:tcBorders>
              <w:top w:val="nil"/>
              <w:left w:val="nil"/>
              <w:bottom w:val="single" w:sz="4" w:space="0" w:color="auto"/>
              <w:right w:val="single" w:sz="4" w:space="0" w:color="auto"/>
            </w:tcBorders>
            <w:shd w:val="clear" w:color="auto" w:fill="auto"/>
            <w:vAlign w:val="center"/>
            <w:hideMark/>
          </w:tcPr>
          <w:p w14:paraId="13B5BC48" w14:textId="77777777" w:rsidR="00B503FF" w:rsidRPr="00514158" w:rsidRDefault="00B503FF" w:rsidP="00BD1763">
            <w:pPr>
              <w:widowControl/>
              <w:jc w:val="center"/>
              <w:rPr>
                <w:rFonts w:ascii="Arial" w:eastAsia="Times New Roman" w:hAnsi="Arial" w:cs="Arial"/>
                <w:color w:val="000000"/>
                <w:sz w:val="24"/>
                <w:szCs w:val="24"/>
                <w:lang w:val="ru-RU" w:eastAsia="ru-RU"/>
              </w:rPr>
            </w:pPr>
            <w:r w:rsidRPr="00514158">
              <w:rPr>
                <w:rFonts w:ascii="Arial" w:eastAsia="Times New Roman" w:hAnsi="Arial" w:cs="Arial"/>
                <w:color w:val="000000"/>
                <w:sz w:val="24"/>
                <w:szCs w:val="24"/>
                <w:lang w:val="ru-RU" w:eastAsia="ru-RU"/>
              </w:rPr>
              <w:t>ОСН</w:t>
            </w:r>
          </w:p>
        </w:tc>
      </w:tr>
    </w:tbl>
    <w:p w14:paraId="652D9106" w14:textId="77777777" w:rsidR="00B503FF" w:rsidRDefault="00B503FF" w:rsidP="00B503FF">
      <w:pPr>
        <w:tabs>
          <w:tab w:val="left" w:pos="993"/>
        </w:tabs>
        <w:spacing w:line="276" w:lineRule="auto"/>
        <w:ind w:firstLine="709"/>
        <w:jc w:val="both"/>
        <w:rPr>
          <w:rFonts w:ascii="Arial" w:hAnsi="Arial" w:cs="Arial"/>
          <w:sz w:val="24"/>
          <w:szCs w:val="24"/>
          <w:lang w:val="ru-RU"/>
        </w:rPr>
      </w:pPr>
    </w:p>
    <w:p w14:paraId="5C8691AE" w14:textId="774D7284" w:rsidR="00B503FF" w:rsidRPr="00514158" w:rsidRDefault="00B503FF" w:rsidP="00B503FF">
      <w:pPr>
        <w:tabs>
          <w:tab w:val="left" w:pos="993"/>
        </w:tabs>
        <w:spacing w:line="276" w:lineRule="auto"/>
        <w:ind w:firstLine="709"/>
        <w:jc w:val="both"/>
        <w:rPr>
          <w:lang w:val="ru-RU"/>
        </w:rPr>
      </w:pPr>
      <w:r w:rsidRPr="00514158">
        <w:rPr>
          <w:rFonts w:ascii="Arial" w:hAnsi="Arial" w:cs="Arial"/>
          <w:sz w:val="24"/>
          <w:szCs w:val="24"/>
          <w:lang w:val="ru-RU"/>
        </w:rPr>
        <w:t xml:space="preserve">Расчет ежегодных затрат новых источников теплоснабжения выполнен в соответствии с Постановлением Правительства </w:t>
      </w:r>
      <w:r w:rsidR="000D5CC0" w:rsidRPr="00B00F93">
        <w:rPr>
          <w:rFonts w:ascii="Arial" w:hAnsi="Arial" w:cs="Arial"/>
          <w:sz w:val="24"/>
          <w:szCs w:val="24"/>
          <w:shd w:val="clear" w:color="auto" w:fill="FFFFFF"/>
          <w:lang w:val="ru-RU"/>
        </w:rPr>
        <w:t>Российской Федерации</w:t>
      </w:r>
      <w:r w:rsidRPr="00514158">
        <w:rPr>
          <w:rFonts w:ascii="Arial" w:hAnsi="Arial" w:cs="Arial"/>
          <w:sz w:val="24"/>
          <w:szCs w:val="24"/>
          <w:lang w:val="ru-RU"/>
        </w:rPr>
        <w:t xml:space="preserve"> от 22.10.2012 года № 1075 «О ценообразовании в сфере теплоснабжения» и Приказом ФС</w:t>
      </w:r>
      <w:r>
        <w:rPr>
          <w:rFonts w:ascii="Arial" w:hAnsi="Arial" w:cs="Arial"/>
          <w:sz w:val="24"/>
          <w:szCs w:val="24"/>
          <w:lang w:val="ru-RU"/>
        </w:rPr>
        <w:t>Т от 13.06.2013 г. №760-э</w:t>
      </w:r>
      <w:r w:rsidRPr="00514158">
        <w:rPr>
          <w:rFonts w:ascii="Arial" w:hAnsi="Arial" w:cs="Arial"/>
          <w:sz w:val="24"/>
          <w:szCs w:val="24"/>
          <w:lang w:val="ru-RU"/>
        </w:rPr>
        <w:t xml:space="preserve"> «Об утверждении Методических указаний по расчету регулируемых цен (тарифов) в сфере теплоснабжения».</w:t>
      </w:r>
    </w:p>
    <w:p w14:paraId="010AA700" w14:textId="77777777" w:rsidR="00DA2312" w:rsidRPr="0012321D" w:rsidRDefault="00DA2312" w:rsidP="00BF4F23">
      <w:pPr>
        <w:spacing w:line="276" w:lineRule="auto"/>
        <w:ind w:firstLine="567"/>
        <w:jc w:val="both"/>
        <w:rPr>
          <w:rFonts w:ascii="Arial" w:hAnsi="Arial" w:cs="Arial"/>
          <w:sz w:val="24"/>
          <w:szCs w:val="24"/>
          <w:highlight w:val="red"/>
          <w:lang w:val="ru-RU"/>
        </w:rPr>
      </w:pPr>
    </w:p>
    <w:p w14:paraId="66A90291" w14:textId="6CB3675C" w:rsidR="00985757" w:rsidRPr="00223A66" w:rsidRDefault="00985757" w:rsidP="00985757">
      <w:pPr>
        <w:pStyle w:val="2"/>
        <w:spacing w:before="0"/>
        <w:jc w:val="center"/>
        <w:rPr>
          <w:rFonts w:ascii="Arial" w:hAnsi="Arial" w:cs="Arial"/>
          <w:color w:val="auto"/>
          <w:sz w:val="24"/>
          <w:szCs w:val="24"/>
          <w:lang w:val="ru-RU"/>
        </w:rPr>
      </w:pPr>
      <w:bookmarkStart w:id="941" w:name="_Toc520479270"/>
      <w:bookmarkStart w:id="942" w:name="_Toc46505246"/>
      <w:r w:rsidRPr="00223A66">
        <w:rPr>
          <w:rFonts w:ascii="Arial" w:hAnsi="Arial" w:cs="Arial"/>
          <w:color w:val="auto"/>
          <w:sz w:val="24"/>
          <w:szCs w:val="24"/>
          <w:lang w:val="ru-RU"/>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941"/>
      <w:bookmarkEnd w:id="942"/>
    </w:p>
    <w:p w14:paraId="7CD46DFB" w14:textId="77777777" w:rsidR="00985757" w:rsidRPr="00223A66" w:rsidRDefault="00985757" w:rsidP="00985757">
      <w:pPr>
        <w:rPr>
          <w:rFonts w:ascii="Arial" w:hAnsi="Arial" w:cs="Arial"/>
          <w:spacing w:val="3"/>
          <w:sz w:val="24"/>
          <w:szCs w:val="24"/>
          <w:lang w:val="ru-RU"/>
        </w:rPr>
      </w:pPr>
    </w:p>
    <w:p w14:paraId="4E4B5440" w14:textId="618D824D" w:rsidR="00B503FF" w:rsidRPr="00223A66" w:rsidRDefault="00B503FF" w:rsidP="00B503FF">
      <w:pPr>
        <w:shd w:val="clear" w:color="auto" w:fill="FFFFFF"/>
        <w:autoSpaceDE w:val="0"/>
        <w:autoSpaceDN w:val="0"/>
        <w:adjustRightInd w:val="0"/>
        <w:spacing w:line="276" w:lineRule="auto"/>
        <w:ind w:firstLine="709"/>
        <w:jc w:val="both"/>
        <w:rPr>
          <w:rFonts w:ascii="Arial" w:hAnsi="Arial" w:cs="Arial"/>
          <w:sz w:val="24"/>
          <w:szCs w:val="24"/>
          <w:lang w:val="ru-RU"/>
        </w:rPr>
      </w:pPr>
      <w:bookmarkStart w:id="943" w:name="_Toc520479271"/>
      <w:r w:rsidRPr="00223A66">
        <w:rPr>
          <w:rFonts w:ascii="Arial" w:hAnsi="Arial" w:cs="Arial"/>
          <w:sz w:val="24"/>
          <w:szCs w:val="24"/>
          <w:lang w:val="ru-RU"/>
        </w:rPr>
        <w:t xml:space="preserve">Ценовые последствия для потребителей (тарифные последствия) рассчитаны для теплоснабжающей организации, осуществляющей централизованное теплоснабжение как результат влияния предлагаемых мероприятий по строительству объектов теплоснабжения </w:t>
      </w:r>
      <w:r w:rsidR="002A1BC9">
        <w:rPr>
          <w:rFonts w:ascii="Arial" w:hAnsi="Arial" w:cs="Arial"/>
          <w:sz w:val="24"/>
          <w:szCs w:val="24"/>
          <w:lang w:val="ru-RU"/>
        </w:rPr>
        <w:t>с. Парабель</w:t>
      </w:r>
      <w:r w:rsidRPr="00223A66">
        <w:rPr>
          <w:rFonts w:ascii="Arial" w:hAnsi="Arial" w:cs="Arial"/>
          <w:sz w:val="24"/>
          <w:szCs w:val="24"/>
          <w:lang w:val="ru-RU"/>
        </w:rPr>
        <w:t xml:space="preserve"> на величину тарифа реализации проекта без перевода потребителей ИЖС на ИТП.</w:t>
      </w:r>
    </w:p>
    <w:p w14:paraId="3AEBEE7F" w14:textId="77777777" w:rsidR="00B503FF" w:rsidRPr="00223A66" w:rsidRDefault="00B503FF" w:rsidP="00B503FF">
      <w:pPr>
        <w:shd w:val="clear" w:color="auto" w:fill="FFFFFF"/>
        <w:autoSpaceDE w:val="0"/>
        <w:autoSpaceDN w:val="0"/>
        <w:adjustRightInd w:val="0"/>
        <w:spacing w:line="276" w:lineRule="auto"/>
        <w:ind w:firstLine="709"/>
        <w:jc w:val="both"/>
        <w:rPr>
          <w:rFonts w:ascii="Arial" w:hAnsi="Arial" w:cs="Arial"/>
          <w:sz w:val="24"/>
          <w:szCs w:val="24"/>
          <w:lang w:val="ru-RU"/>
        </w:rPr>
      </w:pPr>
      <w:r w:rsidRPr="00223A66">
        <w:rPr>
          <w:rFonts w:ascii="Arial" w:hAnsi="Arial" w:cs="Arial"/>
          <w:sz w:val="24"/>
          <w:szCs w:val="24"/>
          <w:lang w:val="ru-RU"/>
        </w:rPr>
        <w:t>Анализ влияния реализации проектов схемы теплоснабжения выполнен по ре</w:t>
      </w:r>
      <w:r w:rsidRPr="00223A66">
        <w:rPr>
          <w:rFonts w:ascii="Arial" w:hAnsi="Arial" w:cs="Arial"/>
          <w:sz w:val="24"/>
          <w:szCs w:val="24"/>
          <w:lang w:val="ru-RU"/>
        </w:rPr>
        <w:lastRenderedPageBreak/>
        <w:t>зультатам прогнозного расчета необходимой валовой выручки.</w:t>
      </w:r>
    </w:p>
    <w:p w14:paraId="08295069" w14:textId="39B23443" w:rsidR="00B503FF" w:rsidRPr="00DE0C28" w:rsidRDefault="00B503FF" w:rsidP="00B503FF">
      <w:pPr>
        <w:shd w:val="clear" w:color="auto" w:fill="FFFFFF"/>
        <w:autoSpaceDE w:val="0"/>
        <w:autoSpaceDN w:val="0"/>
        <w:adjustRightInd w:val="0"/>
        <w:spacing w:line="276" w:lineRule="auto"/>
        <w:ind w:firstLine="709"/>
        <w:jc w:val="both"/>
        <w:rPr>
          <w:rFonts w:ascii="Arial" w:hAnsi="Arial" w:cs="Arial"/>
          <w:sz w:val="24"/>
          <w:szCs w:val="24"/>
          <w:lang w:val="ru-RU"/>
        </w:rPr>
      </w:pPr>
      <w:r w:rsidRPr="00223A66">
        <w:rPr>
          <w:rFonts w:ascii="Arial" w:hAnsi="Arial" w:cs="Arial"/>
          <w:sz w:val="24"/>
          <w:szCs w:val="24"/>
          <w:lang w:val="ru-RU"/>
        </w:rPr>
        <w:t xml:space="preserve">Прогнозные значения необходимой валовой выручки определены исходя из величин эксплуатационных затрат новых объектов теплоснабжения </w:t>
      </w:r>
      <w:r w:rsidRPr="00DE0C28">
        <w:rPr>
          <w:rFonts w:ascii="Arial" w:hAnsi="Arial" w:cs="Arial"/>
          <w:sz w:val="24"/>
          <w:szCs w:val="24"/>
          <w:lang w:val="ru-RU"/>
        </w:rPr>
        <w:t>с учетом индексации</w:t>
      </w:r>
      <w:r w:rsidRPr="00223A66">
        <w:rPr>
          <w:rFonts w:ascii="Arial" w:hAnsi="Arial" w:cs="Arial"/>
          <w:sz w:val="24"/>
          <w:szCs w:val="24"/>
          <w:lang w:val="ru-RU"/>
        </w:rPr>
        <w:t xml:space="preserve"> и нормативного уровня прибыли пр</w:t>
      </w:r>
      <w:r>
        <w:rPr>
          <w:rFonts w:ascii="Arial" w:hAnsi="Arial" w:cs="Arial"/>
          <w:sz w:val="24"/>
          <w:szCs w:val="24"/>
          <w:lang w:val="ru-RU"/>
        </w:rPr>
        <w:t>инятого в соответствии с п. 48 П</w:t>
      </w:r>
      <w:r w:rsidRPr="00223A66">
        <w:rPr>
          <w:rFonts w:ascii="Arial" w:hAnsi="Arial" w:cs="Arial"/>
          <w:sz w:val="24"/>
          <w:szCs w:val="24"/>
          <w:lang w:val="ru-RU"/>
        </w:rPr>
        <w:t>остановления Правительства Российской Федерации от 22 октября 2012 года № 1075.</w:t>
      </w:r>
      <w:r w:rsidRPr="00223A66">
        <w:rPr>
          <w:rFonts w:ascii="Arial" w:hAnsi="Arial" w:cs="Arial"/>
          <w:spacing w:val="3"/>
          <w:sz w:val="24"/>
          <w:szCs w:val="24"/>
          <w:lang w:val="ru-RU"/>
        </w:rPr>
        <w:br/>
      </w:r>
      <w:r w:rsidRPr="00223A66">
        <w:rPr>
          <w:rFonts w:ascii="Arial" w:hAnsi="Arial" w:cs="Arial"/>
          <w:sz w:val="24"/>
          <w:szCs w:val="24"/>
          <w:lang w:val="ru-RU"/>
        </w:rPr>
        <w:tab/>
      </w:r>
      <w:r w:rsidRPr="00DE0C28">
        <w:rPr>
          <w:rFonts w:ascii="Arial" w:hAnsi="Arial" w:cs="Arial"/>
          <w:sz w:val="24"/>
          <w:szCs w:val="24"/>
          <w:lang w:val="ru-RU"/>
        </w:rPr>
        <w:t xml:space="preserve">Расчеты ценовых последствий для потребителей, включающие расчет тарифа на тепловую энергию </w:t>
      </w:r>
      <w:r w:rsidR="002A1BC9">
        <w:rPr>
          <w:rFonts w:ascii="Arial" w:hAnsi="Arial" w:cs="Arial"/>
          <w:sz w:val="24"/>
          <w:szCs w:val="24"/>
          <w:lang w:val="ru-RU"/>
        </w:rPr>
        <w:t>существующих</w:t>
      </w:r>
      <w:r w:rsidRPr="00DE0C28">
        <w:rPr>
          <w:rFonts w:ascii="Arial" w:hAnsi="Arial" w:cs="Arial"/>
          <w:sz w:val="24"/>
          <w:szCs w:val="24"/>
          <w:lang w:val="ru-RU"/>
        </w:rPr>
        <w:t xml:space="preserve"> источников теплоснабжения и тем</w:t>
      </w:r>
      <w:r w:rsidR="002A1BC9">
        <w:rPr>
          <w:rFonts w:ascii="Arial" w:hAnsi="Arial" w:cs="Arial"/>
          <w:sz w:val="24"/>
          <w:szCs w:val="24"/>
          <w:lang w:val="ru-RU"/>
        </w:rPr>
        <w:t>пов роста тарифов с 2021 до 2035</w:t>
      </w:r>
      <w:r w:rsidRPr="00DE0C28">
        <w:rPr>
          <w:rFonts w:ascii="Arial" w:hAnsi="Arial" w:cs="Arial"/>
          <w:sz w:val="24"/>
          <w:szCs w:val="24"/>
          <w:lang w:val="ru-RU"/>
        </w:rPr>
        <w:t xml:space="preserve"> года, представлены в Приложении </w:t>
      </w:r>
      <w:r w:rsidR="00C14FB6">
        <w:rPr>
          <w:rFonts w:ascii="Arial" w:hAnsi="Arial" w:cs="Arial"/>
          <w:sz w:val="24"/>
          <w:szCs w:val="24"/>
          <w:lang w:val="ru-RU"/>
        </w:rPr>
        <w:t>8</w:t>
      </w:r>
      <w:r w:rsidRPr="00DE0C28">
        <w:rPr>
          <w:rFonts w:ascii="Arial" w:hAnsi="Arial" w:cs="Arial"/>
          <w:sz w:val="24"/>
          <w:szCs w:val="24"/>
          <w:lang w:val="ru-RU"/>
        </w:rPr>
        <w:t>.</w:t>
      </w:r>
    </w:p>
    <w:p w14:paraId="5CAFC1E8" w14:textId="77777777" w:rsidR="002A1BC9" w:rsidRPr="00B503FF" w:rsidRDefault="002A1BC9" w:rsidP="00927DFD">
      <w:pPr>
        <w:shd w:val="clear" w:color="auto" w:fill="FFFFFF"/>
        <w:autoSpaceDE w:val="0"/>
        <w:autoSpaceDN w:val="0"/>
        <w:adjustRightInd w:val="0"/>
        <w:spacing w:line="276" w:lineRule="auto"/>
        <w:ind w:firstLine="567"/>
        <w:jc w:val="both"/>
        <w:rPr>
          <w:rFonts w:ascii="Arial" w:hAnsi="Arial" w:cs="Arial"/>
          <w:sz w:val="24"/>
          <w:szCs w:val="24"/>
          <w:lang w:val="ru-RU"/>
        </w:rPr>
      </w:pPr>
    </w:p>
    <w:p w14:paraId="26B11F53" w14:textId="1393198E" w:rsidR="00985757" w:rsidRPr="00223A66" w:rsidRDefault="00985757" w:rsidP="00985757">
      <w:pPr>
        <w:pStyle w:val="2"/>
        <w:spacing w:before="0"/>
        <w:jc w:val="center"/>
        <w:rPr>
          <w:rFonts w:ascii="Arial" w:hAnsi="Arial" w:cs="Arial"/>
          <w:color w:val="auto"/>
          <w:sz w:val="24"/>
          <w:szCs w:val="24"/>
          <w:lang w:val="ru-RU"/>
        </w:rPr>
      </w:pPr>
      <w:bookmarkStart w:id="944" w:name="_Toc46505247"/>
      <w:r w:rsidRPr="00223A66">
        <w:rPr>
          <w:rFonts w:ascii="Arial" w:hAnsi="Arial" w:cs="Arial"/>
          <w:color w:val="auto"/>
          <w:sz w:val="24"/>
          <w:szCs w:val="24"/>
          <w:lang w:val="ru-RU"/>
        </w:rPr>
        <w:t>12.5. Описание изменений в обосновании инвестиций в строительство, реконструкцию</w:t>
      </w:r>
      <w:r w:rsidR="00DE0C28">
        <w:rPr>
          <w:rFonts w:ascii="Arial" w:hAnsi="Arial" w:cs="Arial"/>
          <w:color w:val="auto"/>
          <w:sz w:val="24"/>
          <w:szCs w:val="24"/>
          <w:lang w:val="ru-RU"/>
        </w:rPr>
        <w:t>,</w:t>
      </w:r>
      <w:r w:rsidRPr="00223A66">
        <w:rPr>
          <w:rFonts w:ascii="Arial" w:hAnsi="Arial" w:cs="Arial"/>
          <w:color w:val="auto"/>
          <w:sz w:val="24"/>
          <w:szCs w:val="24"/>
          <w:lang w:val="ru-RU"/>
        </w:rPr>
        <w:t xml:space="preserve"> техническое перевооружение </w:t>
      </w:r>
      <w:r w:rsidR="00DE0C28" w:rsidRPr="00DE0C28">
        <w:rPr>
          <w:rFonts w:ascii="Arial" w:hAnsi="Arial" w:cs="Arial"/>
          <w:color w:val="auto"/>
          <w:sz w:val="24"/>
          <w:szCs w:val="24"/>
          <w:lang w:val="ru-RU"/>
        </w:rPr>
        <w:t xml:space="preserve">и (или) модернизацию </w:t>
      </w:r>
      <w:r w:rsidRPr="00223A66">
        <w:rPr>
          <w:rFonts w:ascii="Arial" w:hAnsi="Arial" w:cs="Arial"/>
          <w:color w:val="auto"/>
          <w:sz w:val="24"/>
          <w:szCs w:val="24"/>
          <w:lang w:val="ru-RU"/>
        </w:rPr>
        <w:t>источников тепловой энергии и тепловых сетей</w:t>
      </w:r>
      <w:bookmarkEnd w:id="943"/>
      <w:bookmarkEnd w:id="944"/>
    </w:p>
    <w:p w14:paraId="740B704A" w14:textId="77777777" w:rsidR="00985757" w:rsidRPr="00223A66" w:rsidRDefault="00985757" w:rsidP="00985757">
      <w:pPr>
        <w:rPr>
          <w:rFonts w:ascii="Arial" w:hAnsi="Arial" w:cs="Arial"/>
          <w:spacing w:val="3"/>
          <w:sz w:val="24"/>
          <w:szCs w:val="24"/>
          <w:lang w:val="ru-RU"/>
        </w:rPr>
      </w:pPr>
    </w:p>
    <w:p w14:paraId="26275A42" w14:textId="461CDD79" w:rsidR="00985757" w:rsidRPr="00B00F93" w:rsidRDefault="00B503FF" w:rsidP="00B503FF">
      <w:pPr>
        <w:shd w:val="clear" w:color="auto" w:fill="FFFFFF"/>
        <w:autoSpaceDE w:val="0"/>
        <w:autoSpaceDN w:val="0"/>
        <w:adjustRightInd w:val="0"/>
        <w:spacing w:line="276" w:lineRule="auto"/>
        <w:ind w:firstLine="708"/>
        <w:jc w:val="both"/>
        <w:rPr>
          <w:rFonts w:ascii="Arial" w:hAnsi="Arial" w:cs="Arial"/>
          <w:sz w:val="24"/>
          <w:szCs w:val="24"/>
          <w:lang w:val="ru-RU"/>
        </w:rPr>
      </w:pPr>
      <w:r w:rsidRPr="00223A66">
        <w:rPr>
          <w:rFonts w:ascii="Arial" w:hAnsi="Arial" w:cs="Arial"/>
          <w:sz w:val="24"/>
          <w:szCs w:val="24"/>
          <w:lang w:val="ru-RU"/>
        </w:rPr>
        <w:t xml:space="preserve">Изменения в величине инвестиций </w:t>
      </w:r>
      <w:r>
        <w:rPr>
          <w:rFonts w:ascii="Arial" w:hAnsi="Arial" w:cs="Arial"/>
          <w:sz w:val="24"/>
          <w:szCs w:val="24"/>
          <w:lang w:val="ru-RU"/>
        </w:rPr>
        <w:t xml:space="preserve">в строительство, реконструкцию </w:t>
      </w:r>
      <w:r w:rsidRPr="00223A66">
        <w:rPr>
          <w:rFonts w:ascii="Arial" w:hAnsi="Arial" w:cs="Arial"/>
          <w:sz w:val="24"/>
          <w:szCs w:val="24"/>
          <w:lang w:val="ru-RU"/>
        </w:rPr>
        <w:t xml:space="preserve">тепловых сетей обусловлены изменениями в сроках и структуре предлагаемых мероприятий. Изменения в структуре </w:t>
      </w:r>
      <w:r>
        <w:rPr>
          <w:rFonts w:ascii="Arial" w:hAnsi="Arial" w:cs="Arial"/>
          <w:sz w:val="24"/>
          <w:szCs w:val="24"/>
          <w:lang w:val="ru-RU"/>
        </w:rPr>
        <w:t xml:space="preserve">системы теплоснабжения </w:t>
      </w:r>
      <w:r w:rsidRPr="00223A66">
        <w:rPr>
          <w:rFonts w:ascii="Arial" w:hAnsi="Arial" w:cs="Arial"/>
          <w:sz w:val="24"/>
          <w:szCs w:val="24"/>
          <w:lang w:val="ru-RU"/>
        </w:rPr>
        <w:t>в части источников тепловой энергии и тепловых сетей описаны в Главах 7 и 8, соответственно.</w:t>
      </w:r>
      <w:r w:rsidR="00985757" w:rsidRPr="00B00F93">
        <w:rPr>
          <w:rFonts w:ascii="Arial" w:hAnsi="Arial" w:cs="Arial"/>
          <w:sz w:val="24"/>
          <w:szCs w:val="24"/>
          <w:lang w:val="ru-RU"/>
        </w:rPr>
        <w:br w:type="page"/>
      </w:r>
    </w:p>
    <w:p w14:paraId="4EBE4ED9" w14:textId="77777777" w:rsidR="00985757" w:rsidRPr="00B00F93" w:rsidRDefault="00985757" w:rsidP="00985757">
      <w:pPr>
        <w:pStyle w:val="1"/>
        <w:ind w:left="0"/>
        <w:jc w:val="center"/>
        <w:rPr>
          <w:rFonts w:ascii="Arial" w:hAnsi="Arial" w:cs="Arial"/>
          <w:sz w:val="24"/>
          <w:szCs w:val="24"/>
          <w:lang w:val="ru-RU"/>
        </w:rPr>
      </w:pPr>
      <w:bookmarkStart w:id="945" w:name="_Toc520479272"/>
      <w:bookmarkStart w:id="946" w:name="_Toc46505248"/>
      <w:r w:rsidRPr="00B00F93">
        <w:rPr>
          <w:rFonts w:ascii="Arial" w:hAnsi="Arial" w:cs="Arial"/>
          <w:sz w:val="24"/>
          <w:szCs w:val="24"/>
          <w:lang w:val="ru-RU"/>
        </w:rPr>
        <w:lastRenderedPageBreak/>
        <w:t>Глава 13. Индикаторы развития систем теплоснабжения поселения</w:t>
      </w:r>
      <w:bookmarkEnd w:id="945"/>
      <w:bookmarkEnd w:id="946"/>
    </w:p>
    <w:p w14:paraId="75E3AF7F" w14:textId="77777777" w:rsidR="00985757" w:rsidRPr="00B00F93" w:rsidRDefault="00985757" w:rsidP="00985757">
      <w:pPr>
        <w:spacing w:line="276" w:lineRule="auto"/>
        <w:rPr>
          <w:rFonts w:ascii="Arial" w:hAnsi="Arial" w:cs="Arial"/>
          <w:spacing w:val="3"/>
          <w:sz w:val="24"/>
          <w:szCs w:val="24"/>
          <w:lang w:val="ru-RU"/>
        </w:rPr>
      </w:pPr>
    </w:p>
    <w:p w14:paraId="3AD0A515" w14:textId="77777777" w:rsidR="00985757" w:rsidRPr="00B00F93" w:rsidRDefault="00985757" w:rsidP="00985757">
      <w:pPr>
        <w:pStyle w:val="2"/>
        <w:spacing w:before="0"/>
        <w:jc w:val="center"/>
        <w:rPr>
          <w:rFonts w:ascii="Arial" w:hAnsi="Arial" w:cs="Arial"/>
          <w:color w:val="auto"/>
          <w:sz w:val="24"/>
          <w:szCs w:val="24"/>
          <w:lang w:val="ru-RU"/>
        </w:rPr>
      </w:pPr>
      <w:bookmarkStart w:id="947" w:name="_Toc520479273"/>
      <w:bookmarkStart w:id="948" w:name="_Toc46505249"/>
      <w:r w:rsidRPr="00B00F93">
        <w:rPr>
          <w:rFonts w:ascii="Arial" w:hAnsi="Arial" w:cs="Arial"/>
          <w:color w:val="auto"/>
          <w:sz w:val="24"/>
          <w:szCs w:val="24"/>
          <w:lang w:val="ru-RU"/>
        </w:rPr>
        <w:t>13.1. Индикаторы развития систем теплоснабжения</w:t>
      </w:r>
      <w:bookmarkEnd w:id="947"/>
      <w:bookmarkEnd w:id="948"/>
    </w:p>
    <w:p w14:paraId="7159D98A" w14:textId="77777777" w:rsidR="00985757" w:rsidRPr="00B00F93" w:rsidRDefault="00985757" w:rsidP="00985757">
      <w:pPr>
        <w:pStyle w:val="pj"/>
        <w:shd w:val="clear" w:color="auto" w:fill="FFFFFF"/>
        <w:spacing w:before="0" w:beforeAutospacing="0" w:after="0" w:afterAutospacing="0"/>
        <w:ind w:firstLine="708"/>
        <w:jc w:val="both"/>
        <w:textAlignment w:val="baseline"/>
        <w:rPr>
          <w:rFonts w:ascii="Arial" w:hAnsi="Arial" w:cs="Arial"/>
        </w:rPr>
      </w:pPr>
    </w:p>
    <w:p w14:paraId="71EE89AE" w14:textId="3A78DC25" w:rsidR="00B00F93" w:rsidRPr="00B00F93" w:rsidRDefault="00B00F93" w:rsidP="00B00F93">
      <w:pPr>
        <w:shd w:val="clear" w:color="auto" w:fill="FFFFFF"/>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В соответствии с п. 79 постановления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от </w:t>
      </w:r>
      <w:r w:rsidR="0069453E">
        <w:rPr>
          <w:rFonts w:ascii="Arial" w:hAnsi="Arial" w:cs="Arial"/>
          <w:sz w:val="24"/>
          <w:szCs w:val="24"/>
          <w:lang w:val="ru-RU"/>
        </w:rPr>
        <w:t>16.03.2019 г. № 276</w:t>
      </w:r>
      <w:r w:rsidRPr="00B00F93">
        <w:rPr>
          <w:rFonts w:ascii="Arial" w:hAnsi="Arial" w:cs="Arial"/>
          <w:sz w:val="24"/>
          <w:szCs w:val="24"/>
          <w:lang w:val="ru-RU"/>
        </w:rPr>
        <w:t xml:space="preserve"> «О внесении изменений в некоторые акты Правительства Российской Федерации» в схеме теплоснабжения должен быть проработан раздел, содержащий результаты оценки существующих и перспективных значений индикаторов развития систем теплоснабжения.</w:t>
      </w:r>
    </w:p>
    <w:p w14:paraId="6724C4DB" w14:textId="49CB5E98" w:rsidR="00B00F93" w:rsidRPr="00B00F93" w:rsidRDefault="00B00F93" w:rsidP="00B00F93">
      <w:pPr>
        <w:shd w:val="clear" w:color="auto" w:fill="FFFFFF"/>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Значения индикаторов по системе теплоснабжения </w:t>
      </w:r>
      <w:r w:rsidR="00D615C5">
        <w:rPr>
          <w:rFonts w:ascii="Arial" w:hAnsi="Arial" w:cs="Arial"/>
          <w:sz w:val="24"/>
          <w:szCs w:val="24"/>
          <w:lang w:val="ru-RU"/>
        </w:rPr>
        <w:t>с. Парабель</w:t>
      </w:r>
      <w:r w:rsidRPr="00B00F93">
        <w:rPr>
          <w:rFonts w:ascii="Arial" w:hAnsi="Arial" w:cs="Arial"/>
          <w:sz w:val="24"/>
          <w:szCs w:val="24"/>
          <w:lang w:val="ru-RU"/>
        </w:rPr>
        <w:t xml:space="preserve"> приведены в таблице 13.1.</w:t>
      </w:r>
    </w:p>
    <w:p w14:paraId="08E21B5D" w14:textId="19AE0D36" w:rsidR="00985757" w:rsidRDefault="00985757" w:rsidP="00985757">
      <w:pPr>
        <w:pStyle w:val="pj"/>
        <w:shd w:val="clear" w:color="auto" w:fill="FFFFFF"/>
        <w:spacing w:before="0" w:beforeAutospacing="0" w:after="0" w:afterAutospacing="0"/>
        <w:jc w:val="both"/>
        <w:textAlignment w:val="baseline"/>
        <w:rPr>
          <w:rFonts w:ascii="Arial" w:hAnsi="Arial" w:cs="Arial"/>
        </w:rPr>
      </w:pPr>
    </w:p>
    <w:p w14:paraId="01D37B37" w14:textId="3C96589C" w:rsidR="002165A3" w:rsidRDefault="002165A3" w:rsidP="002165A3">
      <w:pPr>
        <w:pStyle w:val="pj"/>
        <w:shd w:val="clear" w:color="auto" w:fill="FFFFFF"/>
        <w:spacing w:before="0" w:beforeAutospacing="0" w:after="0" w:afterAutospacing="0" w:line="276" w:lineRule="auto"/>
        <w:jc w:val="both"/>
        <w:textAlignment w:val="baseline"/>
        <w:rPr>
          <w:rFonts w:ascii="Arial" w:hAnsi="Arial" w:cs="Arial"/>
          <w:color w:val="222222"/>
        </w:rPr>
      </w:pPr>
      <w:r>
        <w:rPr>
          <w:rFonts w:ascii="Arial" w:hAnsi="Arial" w:cs="Arial"/>
          <w:color w:val="222222"/>
        </w:rPr>
        <w:t xml:space="preserve">Таблица 13.1 – Существующие и перспективные значения индикаторов развития системы теплоснабжения </w:t>
      </w:r>
      <w:r w:rsidR="00D615C5">
        <w:rPr>
          <w:rFonts w:ascii="Arial" w:hAnsi="Arial" w:cs="Arial"/>
          <w:color w:val="222222"/>
        </w:rPr>
        <w:t>с. Парабель</w:t>
      </w:r>
    </w:p>
    <w:tbl>
      <w:tblPr>
        <w:tblStyle w:val="a4"/>
        <w:tblW w:w="5000" w:type="pct"/>
        <w:tblLook w:val="04A0" w:firstRow="1" w:lastRow="0" w:firstColumn="1" w:lastColumn="0" w:noHBand="0" w:noVBand="1"/>
      </w:tblPr>
      <w:tblGrid>
        <w:gridCol w:w="462"/>
        <w:gridCol w:w="5084"/>
        <w:gridCol w:w="889"/>
        <w:gridCol w:w="890"/>
        <w:gridCol w:w="890"/>
        <w:gridCol w:w="890"/>
        <w:gridCol w:w="890"/>
      </w:tblGrid>
      <w:tr w:rsidR="00202032" w:rsidRPr="00C10427" w14:paraId="31E5AB38" w14:textId="06C1D4D3" w:rsidTr="00E262AF">
        <w:tc>
          <w:tcPr>
            <w:tcW w:w="231" w:type="pct"/>
            <w:shd w:val="clear" w:color="auto" w:fill="D9D9D9" w:themeFill="background1" w:themeFillShade="D9"/>
            <w:vAlign w:val="center"/>
          </w:tcPr>
          <w:p w14:paraId="292A918C" w14:textId="77777777" w:rsidR="00202032" w:rsidRPr="00C10427" w:rsidRDefault="00202032" w:rsidP="002165A3">
            <w:pPr>
              <w:pStyle w:val="pj"/>
              <w:spacing w:before="0" w:beforeAutospacing="0" w:after="0" w:afterAutospacing="0"/>
              <w:jc w:val="center"/>
              <w:textAlignment w:val="baseline"/>
              <w:rPr>
                <w:rFonts w:ascii="Arial" w:hAnsi="Arial" w:cs="Arial"/>
                <w:b/>
                <w:color w:val="222222"/>
                <w:sz w:val="22"/>
              </w:rPr>
            </w:pPr>
            <w:r w:rsidRPr="00C10427">
              <w:rPr>
                <w:rFonts w:ascii="Arial" w:hAnsi="Arial" w:cs="Arial"/>
                <w:b/>
                <w:color w:val="222222"/>
                <w:sz w:val="22"/>
              </w:rPr>
              <w:t>№</w:t>
            </w:r>
          </w:p>
        </w:tc>
        <w:tc>
          <w:tcPr>
            <w:tcW w:w="2544" w:type="pct"/>
            <w:shd w:val="clear" w:color="auto" w:fill="D9D9D9" w:themeFill="background1" w:themeFillShade="D9"/>
            <w:vAlign w:val="center"/>
          </w:tcPr>
          <w:p w14:paraId="611E73EA" w14:textId="77777777" w:rsidR="00202032" w:rsidRPr="00C10427" w:rsidRDefault="00202032" w:rsidP="002165A3">
            <w:pPr>
              <w:pStyle w:val="pj"/>
              <w:spacing w:before="0" w:beforeAutospacing="0" w:after="0" w:afterAutospacing="0"/>
              <w:jc w:val="center"/>
              <w:textAlignment w:val="baseline"/>
              <w:rPr>
                <w:rFonts w:ascii="Arial" w:hAnsi="Arial" w:cs="Arial"/>
                <w:b/>
                <w:color w:val="222222"/>
                <w:sz w:val="22"/>
              </w:rPr>
            </w:pPr>
            <w:r w:rsidRPr="00C10427">
              <w:rPr>
                <w:rFonts w:ascii="Arial" w:hAnsi="Arial" w:cs="Arial"/>
                <w:b/>
                <w:color w:val="222222"/>
                <w:sz w:val="22"/>
              </w:rPr>
              <w:t>Индикатор</w:t>
            </w:r>
          </w:p>
        </w:tc>
        <w:tc>
          <w:tcPr>
            <w:tcW w:w="445" w:type="pct"/>
            <w:shd w:val="clear" w:color="auto" w:fill="D9D9D9" w:themeFill="background1" w:themeFillShade="D9"/>
            <w:vAlign w:val="center"/>
          </w:tcPr>
          <w:p w14:paraId="6851B07F" w14:textId="2C82AD40" w:rsidR="00202032" w:rsidRPr="00C10427" w:rsidRDefault="00202032" w:rsidP="002165A3">
            <w:pPr>
              <w:pStyle w:val="pj"/>
              <w:spacing w:before="0" w:beforeAutospacing="0" w:after="0" w:afterAutospacing="0"/>
              <w:jc w:val="center"/>
              <w:textAlignment w:val="baseline"/>
              <w:rPr>
                <w:rFonts w:ascii="Arial" w:hAnsi="Arial" w:cs="Arial"/>
                <w:b/>
                <w:color w:val="222222"/>
                <w:sz w:val="22"/>
              </w:rPr>
            </w:pPr>
            <w:r w:rsidRPr="00C10427">
              <w:rPr>
                <w:rFonts w:ascii="Arial" w:hAnsi="Arial" w:cs="Arial"/>
                <w:b/>
                <w:color w:val="222222"/>
                <w:sz w:val="22"/>
              </w:rPr>
              <w:t>201</w:t>
            </w:r>
            <w:r>
              <w:rPr>
                <w:rFonts w:ascii="Arial" w:hAnsi="Arial" w:cs="Arial"/>
                <w:b/>
                <w:color w:val="222222"/>
                <w:sz w:val="22"/>
              </w:rPr>
              <w:t>9</w:t>
            </w:r>
          </w:p>
        </w:tc>
        <w:tc>
          <w:tcPr>
            <w:tcW w:w="445" w:type="pct"/>
            <w:shd w:val="clear" w:color="auto" w:fill="D9D9D9" w:themeFill="background1" w:themeFillShade="D9"/>
            <w:vAlign w:val="center"/>
          </w:tcPr>
          <w:p w14:paraId="20ECE5D5" w14:textId="13396469" w:rsidR="00202032" w:rsidRPr="00C10427" w:rsidRDefault="00202032" w:rsidP="002165A3">
            <w:pPr>
              <w:pStyle w:val="pj"/>
              <w:spacing w:before="0" w:beforeAutospacing="0" w:after="0" w:afterAutospacing="0"/>
              <w:jc w:val="center"/>
              <w:textAlignment w:val="baseline"/>
              <w:rPr>
                <w:rFonts w:ascii="Arial" w:hAnsi="Arial" w:cs="Arial"/>
                <w:b/>
                <w:color w:val="222222"/>
                <w:sz w:val="22"/>
              </w:rPr>
            </w:pPr>
            <w:r>
              <w:rPr>
                <w:rFonts w:ascii="Arial" w:hAnsi="Arial" w:cs="Arial"/>
                <w:b/>
                <w:color w:val="222222"/>
                <w:sz w:val="22"/>
              </w:rPr>
              <w:t>2021</w:t>
            </w:r>
          </w:p>
        </w:tc>
        <w:tc>
          <w:tcPr>
            <w:tcW w:w="445" w:type="pct"/>
            <w:shd w:val="clear" w:color="auto" w:fill="D9D9D9" w:themeFill="background1" w:themeFillShade="D9"/>
            <w:vAlign w:val="center"/>
          </w:tcPr>
          <w:p w14:paraId="3B39F339" w14:textId="23AA5189" w:rsidR="00202032" w:rsidRPr="00C10427" w:rsidRDefault="00202032" w:rsidP="002165A3">
            <w:pPr>
              <w:pStyle w:val="pj"/>
              <w:spacing w:before="0" w:beforeAutospacing="0" w:after="0" w:afterAutospacing="0"/>
              <w:jc w:val="center"/>
              <w:textAlignment w:val="baseline"/>
              <w:rPr>
                <w:rFonts w:ascii="Arial" w:hAnsi="Arial" w:cs="Arial"/>
                <w:b/>
                <w:color w:val="222222"/>
                <w:sz w:val="22"/>
              </w:rPr>
            </w:pPr>
            <w:r>
              <w:rPr>
                <w:rFonts w:ascii="Arial" w:hAnsi="Arial" w:cs="Arial"/>
                <w:b/>
                <w:color w:val="222222"/>
                <w:sz w:val="22"/>
              </w:rPr>
              <w:t>2022</w:t>
            </w:r>
          </w:p>
        </w:tc>
        <w:tc>
          <w:tcPr>
            <w:tcW w:w="445" w:type="pct"/>
            <w:shd w:val="clear" w:color="auto" w:fill="D9D9D9" w:themeFill="background1" w:themeFillShade="D9"/>
            <w:vAlign w:val="center"/>
          </w:tcPr>
          <w:p w14:paraId="39349930" w14:textId="331100C6" w:rsidR="00202032" w:rsidRPr="00C10427" w:rsidRDefault="00202032" w:rsidP="00202032">
            <w:pPr>
              <w:pStyle w:val="pj"/>
              <w:spacing w:before="0" w:beforeAutospacing="0" w:after="0" w:afterAutospacing="0"/>
              <w:jc w:val="center"/>
              <w:textAlignment w:val="baseline"/>
              <w:rPr>
                <w:rFonts w:ascii="Arial" w:hAnsi="Arial" w:cs="Arial"/>
                <w:b/>
                <w:color w:val="222222"/>
                <w:sz w:val="22"/>
              </w:rPr>
            </w:pPr>
            <w:r>
              <w:rPr>
                <w:rFonts w:ascii="Arial" w:hAnsi="Arial" w:cs="Arial"/>
                <w:b/>
                <w:color w:val="222222"/>
                <w:sz w:val="22"/>
              </w:rPr>
              <w:t>2025</w:t>
            </w:r>
          </w:p>
        </w:tc>
        <w:tc>
          <w:tcPr>
            <w:tcW w:w="445" w:type="pct"/>
            <w:shd w:val="clear" w:color="auto" w:fill="D9D9D9" w:themeFill="background1" w:themeFillShade="D9"/>
          </w:tcPr>
          <w:p w14:paraId="550E44AB" w14:textId="20230E34" w:rsidR="00202032" w:rsidRDefault="00AB4EB3" w:rsidP="002165A3">
            <w:pPr>
              <w:pStyle w:val="pj"/>
              <w:spacing w:before="0" w:beforeAutospacing="0" w:after="0" w:afterAutospacing="0"/>
              <w:jc w:val="center"/>
              <w:textAlignment w:val="baseline"/>
              <w:rPr>
                <w:rFonts w:ascii="Arial" w:hAnsi="Arial" w:cs="Arial"/>
                <w:b/>
                <w:color w:val="222222"/>
                <w:sz w:val="22"/>
              </w:rPr>
            </w:pPr>
            <w:r>
              <w:rPr>
                <w:rFonts w:ascii="Arial" w:hAnsi="Arial" w:cs="Arial"/>
                <w:b/>
                <w:color w:val="222222"/>
                <w:sz w:val="22"/>
              </w:rPr>
              <w:t>2035</w:t>
            </w:r>
          </w:p>
        </w:tc>
      </w:tr>
      <w:tr w:rsidR="00202032" w:rsidRPr="000828A5" w14:paraId="1FACDB15" w14:textId="1F6D3FCC" w:rsidTr="00E262AF">
        <w:tc>
          <w:tcPr>
            <w:tcW w:w="231" w:type="pct"/>
            <w:vAlign w:val="center"/>
          </w:tcPr>
          <w:p w14:paraId="52E64295"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w:t>
            </w:r>
          </w:p>
        </w:tc>
        <w:tc>
          <w:tcPr>
            <w:tcW w:w="2544" w:type="pct"/>
            <w:vAlign w:val="center"/>
          </w:tcPr>
          <w:p w14:paraId="669533A8" w14:textId="77777777" w:rsidR="00202032" w:rsidRPr="00992DB4" w:rsidRDefault="00202032" w:rsidP="00202032">
            <w:pPr>
              <w:pStyle w:val="pj"/>
              <w:spacing w:before="0" w:beforeAutospacing="0" w:after="0" w:afterAutospacing="0"/>
              <w:jc w:val="center"/>
              <w:textAlignment w:val="baseline"/>
              <w:rPr>
                <w:rFonts w:ascii="Arial" w:hAnsi="Arial" w:cs="Arial"/>
                <w:sz w:val="20"/>
                <w:szCs w:val="20"/>
              </w:rPr>
            </w:pPr>
            <w:r w:rsidRPr="00992DB4">
              <w:rPr>
                <w:rFonts w:ascii="Arial" w:hAnsi="Arial" w:cs="Arial"/>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445" w:type="pct"/>
            <w:vAlign w:val="center"/>
          </w:tcPr>
          <w:p w14:paraId="04EB9298"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5C638D89"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7239A313"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2831F5BB"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3D352943" w14:textId="13519775"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r>
      <w:tr w:rsidR="00202032" w:rsidRPr="000828A5" w14:paraId="1CD4617F" w14:textId="3B7CB300" w:rsidTr="00E262AF">
        <w:tc>
          <w:tcPr>
            <w:tcW w:w="231" w:type="pct"/>
            <w:vAlign w:val="center"/>
          </w:tcPr>
          <w:p w14:paraId="455D676E"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2</w:t>
            </w:r>
          </w:p>
        </w:tc>
        <w:tc>
          <w:tcPr>
            <w:tcW w:w="2544" w:type="pct"/>
            <w:vAlign w:val="center"/>
          </w:tcPr>
          <w:p w14:paraId="2B55C6A5" w14:textId="77777777" w:rsidR="00202032" w:rsidRPr="00992DB4" w:rsidRDefault="00202032" w:rsidP="00202032">
            <w:pPr>
              <w:pStyle w:val="pj"/>
              <w:spacing w:before="0" w:beforeAutospacing="0" w:after="0" w:afterAutospacing="0"/>
              <w:jc w:val="center"/>
              <w:textAlignment w:val="baseline"/>
              <w:rPr>
                <w:rFonts w:ascii="Arial" w:hAnsi="Arial" w:cs="Arial"/>
                <w:sz w:val="20"/>
                <w:szCs w:val="20"/>
              </w:rPr>
            </w:pPr>
            <w:r w:rsidRPr="00992DB4">
              <w:rPr>
                <w:rFonts w:ascii="Arial" w:hAnsi="Arial" w:cs="Arial"/>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445" w:type="pct"/>
            <w:vAlign w:val="center"/>
          </w:tcPr>
          <w:p w14:paraId="14B2800F"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1EE78A4E"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33B1976C"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3F0ACFD8"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c>
          <w:tcPr>
            <w:tcW w:w="445" w:type="pct"/>
            <w:vAlign w:val="center"/>
          </w:tcPr>
          <w:p w14:paraId="39EBE1AA" w14:textId="3C2C21EB"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w:t>
            </w:r>
          </w:p>
        </w:tc>
      </w:tr>
      <w:tr w:rsidR="00202032" w:rsidRPr="000828A5" w14:paraId="2D412F3D" w14:textId="293D085B" w:rsidTr="00E262AF">
        <w:trPr>
          <w:trHeight w:val="567"/>
        </w:trPr>
        <w:tc>
          <w:tcPr>
            <w:tcW w:w="231" w:type="pct"/>
            <w:vAlign w:val="center"/>
          </w:tcPr>
          <w:p w14:paraId="1AACF851"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3</w:t>
            </w:r>
          </w:p>
        </w:tc>
        <w:tc>
          <w:tcPr>
            <w:tcW w:w="2544" w:type="pct"/>
            <w:vAlign w:val="center"/>
          </w:tcPr>
          <w:p w14:paraId="78BEF139"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Удельный расход условного топлива на единицу тепловой энергии, отпускаемой с коллекторов источников тепловой энергии, кг у.т./Гкал</w:t>
            </w:r>
          </w:p>
        </w:tc>
        <w:tc>
          <w:tcPr>
            <w:tcW w:w="445" w:type="pct"/>
            <w:vAlign w:val="center"/>
          </w:tcPr>
          <w:p w14:paraId="50390194" w14:textId="1C28A3CC" w:rsidR="00202032" w:rsidRPr="00C512CA" w:rsidRDefault="00202032" w:rsidP="00202032">
            <w:pPr>
              <w:pStyle w:val="pj"/>
              <w:spacing w:before="0" w:beforeAutospacing="0" w:after="0" w:afterAutospacing="0"/>
              <w:jc w:val="center"/>
              <w:textAlignment w:val="baseline"/>
              <w:rPr>
                <w:rFonts w:ascii="Arial" w:hAnsi="Arial" w:cs="Arial"/>
                <w:sz w:val="22"/>
                <w:lang w:val="en-US"/>
              </w:rPr>
            </w:pPr>
            <w:r>
              <w:rPr>
                <w:rFonts w:ascii="Arial" w:hAnsi="Arial" w:cs="Arial"/>
                <w:sz w:val="22"/>
              </w:rPr>
              <w:t>156,67</w:t>
            </w:r>
          </w:p>
        </w:tc>
        <w:tc>
          <w:tcPr>
            <w:tcW w:w="445" w:type="pct"/>
            <w:vAlign w:val="center"/>
          </w:tcPr>
          <w:p w14:paraId="35FE7DEE" w14:textId="502E0374" w:rsidR="00202032" w:rsidRPr="00C512CA" w:rsidRDefault="00202032" w:rsidP="00202032">
            <w:pPr>
              <w:pStyle w:val="pj"/>
              <w:spacing w:before="0" w:beforeAutospacing="0" w:after="0" w:afterAutospacing="0"/>
              <w:jc w:val="center"/>
              <w:textAlignment w:val="baseline"/>
              <w:rPr>
                <w:rFonts w:ascii="Arial" w:hAnsi="Arial" w:cs="Arial"/>
                <w:sz w:val="22"/>
                <w:lang w:val="en-US"/>
              </w:rPr>
            </w:pPr>
            <w:r>
              <w:rPr>
                <w:rFonts w:ascii="Arial" w:hAnsi="Arial" w:cs="Arial"/>
                <w:sz w:val="22"/>
              </w:rPr>
              <w:t>156,67</w:t>
            </w:r>
          </w:p>
        </w:tc>
        <w:tc>
          <w:tcPr>
            <w:tcW w:w="445" w:type="pct"/>
            <w:vAlign w:val="center"/>
          </w:tcPr>
          <w:p w14:paraId="7F31F444" w14:textId="26DCB40A" w:rsidR="00202032" w:rsidRPr="00C512CA"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154,42</w:t>
            </w:r>
          </w:p>
        </w:tc>
        <w:tc>
          <w:tcPr>
            <w:tcW w:w="445" w:type="pct"/>
            <w:vAlign w:val="center"/>
          </w:tcPr>
          <w:p w14:paraId="3A74C89E" w14:textId="35E4D2E8" w:rsidR="00202032" w:rsidRPr="00C512CA"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154,39</w:t>
            </w:r>
          </w:p>
        </w:tc>
        <w:tc>
          <w:tcPr>
            <w:tcW w:w="445" w:type="pct"/>
            <w:vAlign w:val="center"/>
          </w:tcPr>
          <w:p w14:paraId="25765D7B" w14:textId="46284C97" w:rsidR="00202032" w:rsidRPr="00C512CA"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154,39</w:t>
            </w:r>
          </w:p>
        </w:tc>
      </w:tr>
      <w:tr w:rsidR="00202032" w:rsidRPr="000828A5" w14:paraId="7FA34A4C" w14:textId="48ED0A08" w:rsidTr="00E262AF">
        <w:tc>
          <w:tcPr>
            <w:tcW w:w="231" w:type="pct"/>
            <w:vAlign w:val="center"/>
          </w:tcPr>
          <w:p w14:paraId="38BE08D5"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4</w:t>
            </w:r>
          </w:p>
        </w:tc>
        <w:tc>
          <w:tcPr>
            <w:tcW w:w="2544" w:type="pct"/>
            <w:vAlign w:val="center"/>
          </w:tcPr>
          <w:p w14:paraId="6D65ACC4" w14:textId="0B2C4071"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Отношение величины технологических потерь тепловой энергии, теплоносителя к материальной</w:t>
            </w:r>
            <w:r w:rsidR="00E262AF">
              <w:rPr>
                <w:rFonts w:ascii="Arial" w:hAnsi="Arial" w:cs="Arial"/>
                <w:sz w:val="20"/>
              </w:rPr>
              <w:t xml:space="preserve"> характеристике тепловой сети</w:t>
            </w:r>
          </w:p>
        </w:tc>
        <w:tc>
          <w:tcPr>
            <w:tcW w:w="445" w:type="pct"/>
            <w:vAlign w:val="center"/>
          </w:tcPr>
          <w:p w14:paraId="70A1CFCA" w14:textId="69969A28" w:rsidR="00202032" w:rsidRPr="00C73CD5"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2,30</w:t>
            </w:r>
          </w:p>
        </w:tc>
        <w:tc>
          <w:tcPr>
            <w:tcW w:w="445" w:type="pct"/>
            <w:vAlign w:val="center"/>
          </w:tcPr>
          <w:p w14:paraId="0AAD6A81" w14:textId="4E3EA8A6" w:rsidR="00202032" w:rsidRPr="00992DB4" w:rsidRDefault="00E262AF" w:rsidP="00202032">
            <w:pPr>
              <w:pStyle w:val="pj"/>
              <w:spacing w:before="0" w:beforeAutospacing="0" w:after="0" w:afterAutospacing="0"/>
              <w:jc w:val="center"/>
              <w:textAlignment w:val="baseline"/>
              <w:rPr>
                <w:rFonts w:ascii="Arial" w:hAnsi="Arial" w:cs="Arial"/>
                <w:sz w:val="22"/>
              </w:rPr>
            </w:pPr>
            <w:r>
              <w:rPr>
                <w:rFonts w:ascii="Arial" w:hAnsi="Arial" w:cs="Arial"/>
                <w:sz w:val="22"/>
              </w:rPr>
              <w:t>2,30</w:t>
            </w:r>
          </w:p>
        </w:tc>
        <w:tc>
          <w:tcPr>
            <w:tcW w:w="445" w:type="pct"/>
            <w:vAlign w:val="center"/>
          </w:tcPr>
          <w:p w14:paraId="39DB7C8E" w14:textId="7CA8AF6D" w:rsidR="00202032" w:rsidRPr="00992DB4" w:rsidRDefault="00202032" w:rsidP="00202032">
            <w:pPr>
              <w:pStyle w:val="pj"/>
              <w:spacing w:before="0" w:beforeAutospacing="0" w:after="0" w:afterAutospacing="0"/>
              <w:jc w:val="center"/>
              <w:textAlignment w:val="baseline"/>
              <w:rPr>
                <w:rFonts w:ascii="Arial" w:hAnsi="Arial" w:cs="Arial"/>
                <w:sz w:val="22"/>
              </w:rPr>
            </w:pPr>
            <w:r w:rsidRPr="003607D5">
              <w:rPr>
                <w:rFonts w:ascii="Arial" w:hAnsi="Arial" w:cs="Arial"/>
                <w:sz w:val="22"/>
              </w:rPr>
              <w:t>2,15</w:t>
            </w:r>
          </w:p>
        </w:tc>
        <w:tc>
          <w:tcPr>
            <w:tcW w:w="445" w:type="pct"/>
            <w:vAlign w:val="center"/>
          </w:tcPr>
          <w:p w14:paraId="34461513" w14:textId="4A972C53" w:rsidR="00202032" w:rsidRPr="00992DB4" w:rsidRDefault="00202032" w:rsidP="00202032">
            <w:pPr>
              <w:pStyle w:val="pj"/>
              <w:spacing w:before="0" w:beforeAutospacing="0" w:after="0" w:afterAutospacing="0"/>
              <w:jc w:val="center"/>
              <w:textAlignment w:val="baseline"/>
              <w:rPr>
                <w:rFonts w:ascii="Arial" w:hAnsi="Arial" w:cs="Arial"/>
                <w:sz w:val="22"/>
              </w:rPr>
            </w:pPr>
            <w:r w:rsidRPr="003607D5">
              <w:rPr>
                <w:rFonts w:ascii="Arial" w:hAnsi="Arial" w:cs="Arial"/>
                <w:sz w:val="22"/>
              </w:rPr>
              <w:t>2,15</w:t>
            </w:r>
          </w:p>
        </w:tc>
        <w:tc>
          <w:tcPr>
            <w:tcW w:w="445" w:type="pct"/>
            <w:vAlign w:val="center"/>
          </w:tcPr>
          <w:p w14:paraId="48A6A049" w14:textId="358D6C4C" w:rsidR="00202032" w:rsidRPr="003607D5" w:rsidRDefault="00E262AF" w:rsidP="00E262AF">
            <w:pPr>
              <w:pStyle w:val="pj"/>
              <w:spacing w:before="0" w:beforeAutospacing="0" w:after="0" w:afterAutospacing="0"/>
              <w:jc w:val="center"/>
              <w:textAlignment w:val="baseline"/>
              <w:rPr>
                <w:rFonts w:ascii="Arial" w:hAnsi="Arial" w:cs="Arial"/>
                <w:sz w:val="22"/>
              </w:rPr>
            </w:pPr>
            <w:r w:rsidRPr="003607D5">
              <w:rPr>
                <w:rFonts w:ascii="Arial" w:hAnsi="Arial" w:cs="Arial"/>
                <w:sz w:val="22"/>
              </w:rPr>
              <w:t>2,15</w:t>
            </w:r>
          </w:p>
        </w:tc>
      </w:tr>
      <w:tr w:rsidR="00202032" w:rsidRPr="000828A5" w14:paraId="147691C2" w14:textId="3B5FE005" w:rsidTr="00E262AF">
        <w:tc>
          <w:tcPr>
            <w:tcW w:w="231" w:type="pct"/>
            <w:vAlign w:val="center"/>
          </w:tcPr>
          <w:p w14:paraId="366641FE" w14:textId="77777777"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5</w:t>
            </w:r>
          </w:p>
        </w:tc>
        <w:tc>
          <w:tcPr>
            <w:tcW w:w="2544" w:type="pct"/>
            <w:vAlign w:val="center"/>
          </w:tcPr>
          <w:p w14:paraId="0BFE74D5" w14:textId="2F3D1088" w:rsidR="00202032" w:rsidRPr="00992DB4" w:rsidRDefault="00202032" w:rsidP="00202032">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Коэффициент использования установленной тепловой мощности</w:t>
            </w:r>
          </w:p>
        </w:tc>
        <w:tc>
          <w:tcPr>
            <w:tcW w:w="445" w:type="pct"/>
            <w:vAlign w:val="center"/>
          </w:tcPr>
          <w:p w14:paraId="3BD4D4C3" w14:textId="099FF45E" w:rsidR="00202032" w:rsidRPr="00992DB4"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29,87</w:t>
            </w:r>
          </w:p>
        </w:tc>
        <w:tc>
          <w:tcPr>
            <w:tcW w:w="445" w:type="pct"/>
            <w:vAlign w:val="center"/>
          </w:tcPr>
          <w:p w14:paraId="6EF31E52" w14:textId="0C3372AA" w:rsidR="00202032" w:rsidRPr="00992DB4"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36,46</w:t>
            </w:r>
          </w:p>
        </w:tc>
        <w:tc>
          <w:tcPr>
            <w:tcW w:w="445" w:type="pct"/>
            <w:vAlign w:val="center"/>
          </w:tcPr>
          <w:p w14:paraId="7FDF15B0" w14:textId="045D31BA" w:rsidR="00202032" w:rsidRPr="00992DB4"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35,01</w:t>
            </w:r>
          </w:p>
        </w:tc>
        <w:tc>
          <w:tcPr>
            <w:tcW w:w="445" w:type="pct"/>
            <w:vAlign w:val="center"/>
          </w:tcPr>
          <w:p w14:paraId="2C500257" w14:textId="5C7EF2EA" w:rsidR="00202032" w:rsidRPr="00992DB4" w:rsidRDefault="00202032" w:rsidP="00202032">
            <w:pPr>
              <w:pStyle w:val="pj"/>
              <w:spacing w:before="0" w:beforeAutospacing="0" w:after="0" w:afterAutospacing="0"/>
              <w:jc w:val="center"/>
              <w:textAlignment w:val="baseline"/>
              <w:rPr>
                <w:rFonts w:ascii="Arial" w:hAnsi="Arial" w:cs="Arial"/>
                <w:sz w:val="22"/>
              </w:rPr>
            </w:pPr>
            <w:r>
              <w:rPr>
                <w:rFonts w:ascii="Arial" w:hAnsi="Arial" w:cs="Arial"/>
                <w:sz w:val="22"/>
              </w:rPr>
              <w:t>35,01</w:t>
            </w:r>
          </w:p>
        </w:tc>
        <w:tc>
          <w:tcPr>
            <w:tcW w:w="445" w:type="pct"/>
            <w:vAlign w:val="center"/>
          </w:tcPr>
          <w:p w14:paraId="6821EEF0" w14:textId="58B39E64" w:rsidR="00202032"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35,01</w:t>
            </w:r>
          </w:p>
        </w:tc>
      </w:tr>
      <w:tr w:rsidR="00E262AF" w:rsidRPr="000828A5" w14:paraId="63265E0C" w14:textId="78D86632" w:rsidTr="00E262AF">
        <w:trPr>
          <w:trHeight w:val="409"/>
        </w:trPr>
        <w:tc>
          <w:tcPr>
            <w:tcW w:w="231" w:type="pct"/>
            <w:vAlign w:val="center"/>
          </w:tcPr>
          <w:p w14:paraId="23C28443"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6</w:t>
            </w:r>
          </w:p>
        </w:tc>
        <w:tc>
          <w:tcPr>
            <w:tcW w:w="2544" w:type="pct"/>
            <w:vAlign w:val="center"/>
          </w:tcPr>
          <w:p w14:paraId="7858CE6F"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Удельная материальная характеристика тепловых сетей</w:t>
            </w:r>
          </w:p>
        </w:tc>
        <w:tc>
          <w:tcPr>
            <w:tcW w:w="445" w:type="pct"/>
            <w:vAlign w:val="center"/>
          </w:tcPr>
          <w:p w14:paraId="01F47F33" w14:textId="2D91C3D5"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418,92</w:t>
            </w:r>
          </w:p>
        </w:tc>
        <w:tc>
          <w:tcPr>
            <w:tcW w:w="445" w:type="pct"/>
            <w:vAlign w:val="center"/>
          </w:tcPr>
          <w:p w14:paraId="1BC07935" w14:textId="34FE734E"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346,73</w:t>
            </w:r>
          </w:p>
        </w:tc>
        <w:tc>
          <w:tcPr>
            <w:tcW w:w="445" w:type="pct"/>
            <w:vAlign w:val="center"/>
          </w:tcPr>
          <w:p w14:paraId="41F6AA24" w14:textId="58FADF61"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320,05</w:t>
            </w:r>
          </w:p>
        </w:tc>
        <w:tc>
          <w:tcPr>
            <w:tcW w:w="445" w:type="pct"/>
            <w:vAlign w:val="center"/>
          </w:tcPr>
          <w:p w14:paraId="2EEA074A" w14:textId="519B4B79"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320,05</w:t>
            </w:r>
          </w:p>
        </w:tc>
        <w:tc>
          <w:tcPr>
            <w:tcW w:w="445" w:type="pct"/>
            <w:vAlign w:val="center"/>
          </w:tcPr>
          <w:p w14:paraId="20D5736B" w14:textId="5ECFDEB6" w:rsidR="00E262AF"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320,05</w:t>
            </w:r>
          </w:p>
        </w:tc>
      </w:tr>
      <w:tr w:rsidR="00E262AF" w:rsidRPr="000828A5" w14:paraId="3D8CACD9" w14:textId="37B98F09" w:rsidTr="00E262AF">
        <w:tc>
          <w:tcPr>
            <w:tcW w:w="231" w:type="pct"/>
            <w:vAlign w:val="center"/>
          </w:tcPr>
          <w:p w14:paraId="51F2ED17"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7</w:t>
            </w:r>
          </w:p>
        </w:tc>
        <w:tc>
          <w:tcPr>
            <w:tcW w:w="2544" w:type="pct"/>
            <w:vAlign w:val="center"/>
          </w:tcPr>
          <w:p w14:paraId="6F7E796C"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Доля тепловой энергии, выработанной в комбинированном режиме</w:t>
            </w:r>
          </w:p>
        </w:tc>
        <w:tc>
          <w:tcPr>
            <w:tcW w:w="445" w:type="pct"/>
            <w:vAlign w:val="center"/>
          </w:tcPr>
          <w:p w14:paraId="62051DEB"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w:t>
            </w:r>
          </w:p>
        </w:tc>
        <w:tc>
          <w:tcPr>
            <w:tcW w:w="445" w:type="pct"/>
            <w:vAlign w:val="center"/>
          </w:tcPr>
          <w:p w14:paraId="7959999C"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w:t>
            </w:r>
          </w:p>
        </w:tc>
        <w:tc>
          <w:tcPr>
            <w:tcW w:w="445" w:type="pct"/>
            <w:vAlign w:val="center"/>
          </w:tcPr>
          <w:p w14:paraId="7D66DC52"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w:t>
            </w:r>
          </w:p>
        </w:tc>
        <w:tc>
          <w:tcPr>
            <w:tcW w:w="445" w:type="pct"/>
            <w:vAlign w:val="center"/>
          </w:tcPr>
          <w:p w14:paraId="6E1F304B"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w:t>
            </w:r>
          </w:p>
        </w:tc>
        <w:tc>
          <w:tcPr>
            <w:tcW w:w="445" w:type="pct"/>
            <w:vAlign w:val="center"/>
          </w:tcPr>
          <w:p w14:paraId="64B12AD4" w14:textId="679FDDB5"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w:t>
            </w:r>
          </w:p>
        </w:tc>
      </w:tr>
      <w:tr w:rsidR="00E262AF" w:rsidRPr="00C10427" w14:paraId="171B1D7C" w14:textId="7BC4E9B1" w:rsidTr="00E262AF">
        <w:tc>
          <w:tcPr>
            <w:tcW w:w="231" w:type="pct"/>
            <w:vAlign w:val="center"/>
          </w:tcPr>
          <w:p w14:paraId="58CFE78F"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8</w:t>
            </w:r>
          </w:p>
        </w:tc>
        <w:tc>
          <w:tcPr>
            <w:tcW w:w="2544" w:type="pct"/>
            <w:vAlign w:val="center"/>
          </w:tcPr>
          <w:p w14:paraId="3AF333EA"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Удельный расход условного топлива на отпуск электрической энергии</w:t>
            </w:r>
          </w:p>
        </w:tc>
        <w:tc>
          <w:tcPr>
            <w:tcW w:w="445" w:type="pct"/>
            <w:vAlign w:val="center"/>
          </w:tcPr>
          <w:p w14:paraId="1F1B5F1E"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781CC3D5"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0291BC97"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2BFCAA39"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4C4633F8" w14:textId="7B0950AD"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r>
      <w:tr w:rsidR="00E262AF" w:rsidRPr="00C10427" w14:paraId="71893E9C" w14:textId="3C4496EC" w:rsidTr="00E262AF">
        <w:tc>
          <w:tcPr>
            <w:tcW w:w="231" w:type="pct"/>
            <w:vAlign w:val="center"/>
          </w:tcPr>
          <w:p w14:paraId="0646E130"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9</w:t>
            </w:r>
          </w:p>
        </w:tc>
        <w:tc>
          <w:tcPr>
            <w:tcW w:w="2544" w:type="pct"/>
            <w:vAlign w:val="center"/>
          </w:tcPr>
          <w:p w14:paraId="68399852"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Коэффициент использования теплоты топлива</w:t>
            </w:r>
          </w:p>
        </w:tc>
        <w:tc>
          <w:tcPr>
            <w:tcW w:w="445" w:type="pct"/>
            <w:vAlign w:val="center"/>
          </w:tcPr>
          <w:p w14:paraId="0495703D"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73FF7D98"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2B821B38"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395AF582" w14:textId="77777777"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c>
          <w:tcPr>
            <w:tcW w:w="445" w:type="pct"/>
            <w:vAlign w:val="center"/>
          </w:tcPr>
          <w:p w14:paraId="2E5EAFCE" w14:textId="2F68FA94" w:rsidR="00E262AF" w:rsidRPr="00992DB4" w:rsidRDefault="00E262AF" w:rsidP="00E262AF">
            <w:pPr>
              <w:pStyle w:val="pj"/>
              <w:spacing w:before="0" w:beforeAutospacing="0" w:after="0" w:afterAutospacing="0"/>
              <w:jc w:val="center"/>
              <w:textAlignment w:val="baseline"/>
              <w:rPr>
                <w:rFonts w:ascii="Arial" w:hAnsi="Arial" w:cs="Arial"/>
                <w:sz w:val="22"/>
                <w:lang w:val="en-US"/>
              </w:rPr>
            </w:pPr>
            <w:r w:rsidRPr="00992DB4">
              <w:rPr>
                <w:rFonts w:ascii="Arial" w:hAnsi="Arial" w:cs="Arial"/>
                <w:sz w:val="22"/>
                <w:lang w:val="en-US"/>
              </w:rPr>
              <w:t>––</w:t>
            </w:r>
          </w:p>
        </w:tc>
      </w:tr>
      <w:tr w:rsidR="00E262AF" w:rsidRPr="000828A5" w14:paraId="4F7F51C6" w14:textId="018B4409" w:rsidTr="00E262AF">
        <w:tc>
          <w:tcPr>
            <w:tcW w:w="231" w:type="pct"/>
            <w:vAlign w:val="center"/>
          </w:tcPr>
          <w:p w14:paraId="3933E454"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10</w:t>
            </w:r>
          </w:p>
        </w:tc>
        <w:tc>
          <w:tcPr>
            <w:tcW w:w="2544" w:type="pct"/>
            <w:vAlign w:val="center"/>
          </w:tcPr>
          <w:p w14:paraId="16CB3586"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Доля отпуска тепловой энергии, осуществляемого потребителям по приборам учета</w:t>
            </w:r>
            <w:r>
              <w:rPr>
                <w:rFonts w:ascii="Arial" w:hAnsi="Arial" w:cs="Arial"/>
                <w:sz w:val="20"/>
              </w:rPr>
              <w:t>, %</w:t>
            </w:r>
          </w:p>
        </w:tc>
        <w:tc>
          <w:tcPr>
            <w:tcW w:w="445" w:type="pct"/>
            <w:vAlign w:val="center"/>
          </w:tcPr>
          <w:p w14:paraId="0CD10257" w14:textId="677519D5"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100</w:t>
            </w:r>
          </w:p>
        </w:tc>
        <w:tc>
          <w:tcPr>
            <w:tcW w:w="445" w:type="pct"/>
            <w:vAlign w:val="center"/>
          </w:tcPr>
          <w:p w14:paraId="495380F9"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100</w:t>
            </w:r>
          </w:p>
        </w:tc>
        <w:tc>
          <w:tcPr>
            <w:tcW w:w="445" w:type="pct"/>
            <w:vAlign w:val="center"/>
          </w:tcPr>
          <w:p w14:paraId="2387A13B"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D615C4">
              <w:rPr>
                <w:rFonts w:ascii="Arial" w:hAnsi="Arial" w:cs="Arial"/>
                <w:sz w:val="22"/>
              </w:rPr>
              <w:t>100</w:t>
            </w:r>
          </w:p>
        </w:tc>
        <w:tc>
          <w:tcPr>
            <w:tcW w:w="445" w:type="pct"/>
            <w:vAlign w:val="center"/>
          </w:tcPr>
          <w:p w14:paraId="254126EE"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D615C4">
              <w:rPr>
                <w:rFonts w:ascii="Arial" w:hAnsi="Arial" w:cs="Arial"/>
                <w:sz w:val="22"/>
              </w:rPr>
              <w:t>100</w:t>
            </w:r>
          </w:p>
        </w:tc>
        <w:tc>
          <w:tcPr>
            <w:tcW w:w="445" w:type="pct"/>
            <w:vAlign w:val="center"/>
          </w:tcPr>
          <w:p w14:paraId="56BDCAB6" w14:textId="6961D1CF" w:rsidR="00E262AF" w:rsidRPr="00D615C4" w:rsidRDefault="00E262AF" w:rsidP="00E262AF">
            <w:pPr>
              <w:pStyle w:val="pj"/>
              <w:spacing w:before="0" w:beforeAutospacing="0" w:after="0" w:afterAutospacing="0"/>
              <w:jc w:val="center"/>
              <w:textAlignment w:val="baseline"/>
              <w:rPr>
                <w:rFonts w:ascii="Arial" w:hAnsi="Arial" w:cs="Arial"/>
                <w:sz w:val="22"/>
              </w:rPr>
            </w:pPr>
            <w:r w:rsidRPr="00D615C4">
              <w:rPr>
                <w:rFonts w:ascii="Arial" w:hAnsi="Arial" w:cs="Arial"/>
                <w:sz w:val="22"/>
              </w:rPr>
              <w:t>100</w:t>
            </w:r>
          </w:p>
        </w:tc>
      </w:tr>
      <w:tr w:rsidR="00E262AF" w:rsidRPr="000828A5" w14:paraId="17D9F66A" w14:textId="4A167FDC" w:rsidTr="00E262AF">
        <w:tc>
          <w:tcPr>
            <w:tcW w:w="231" w:type="pct"/>
            <w:vAlign w:val="center"/>
          </w:tcPr>
          <w:p w14:paraId="6271068C"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11</w:t>
            </w:r>
          </w:p>
        </w:tc>
        <w:tc>
          <w:tcPr>
            <w:tcW w:w="2544" w:type="pct"/>
            <w:vAlign w:val="center"/>
          </w:tcPr>
          <w:p w14:paraId="25151F19"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Средневзвешенный (по материальной характеристике) срок эксплуатации тепловых сетей (для каждой системы теплоснабжения)</w:t>
            </w:r>
          </w:p>
        </w:tc>
        <w:tc>
          <w:tcPr>
            <w:tcW w:w="445" w:type="pct"/>
            <w:vAlign w:val="center"/>
          </w:tcPr>
          <w:p w14:paraId="3656CDB0" w14:textId="1B7374F3"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1989</w:t>
            </w:r>
          </w:p>
        </w:tc>
        <w:tc>
          <w:tcPr>
            <w:tcW w:w="445" w:type="pct"/>
            <w:vAlign w:val="center"/>
          </w:tcPr>
          <w:p w14:paraId="3B1D96FB"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2006</w:t>
            </w:r>
          </w:p>
        </w:tc>
        <w:tc>
          <w:tcPr>
            <w:tcW w:w="445" w:type="pct"/>
            <w:vAlign w:val="center"/>
          </w:tcPr>
          <w:p w14:paraId="7935DDF1"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2007</w:t>
            </w:r>
          </w:p>
        </w:tc>
        <w:tc>
          <w:tcPr>
            <w:tcW w:w="445" w:type="pct"/>
            <w:vAlign w:val="center"/>
          </w:tcPr>
          <w:p w14:paraId="229060B0"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2021</w:t>
            </w:r>
          </w:p>
        </w:tc>
        <w:tc>
          <w:tcPr>
            <w:tcW w:w="445" w:type="pct"/>
            <w:vAlign w:val="center"/>
          </w:tcPr>
          <w:p w14:paraId="5C33F4C2" w14:textId="68BAEE6E" w:rsidR="00E262AF"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2021</w:t>
            </w:r>
          </w:p>
        </w:tc>
      </w:tr>
      <w:tr w:rsidR="00E262AF" w:rsidRPr="000828A5" w14:paraId="7A61E006" w14:textId="5041AE83" w:rsidTr="00E262AF">
        <w:tc>
          <w:tcPr>
            <w:tcW w:w="231" w:type="pct"/>
            <w:vAlign w:val="center"/>
          </w:tcPr>
          <w:p w14:paraId="1FCEF602"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12</w:t>
            </w:r>
          </w:p>
        </w:tc>
        <w:tc>
          <w:tcPr>
            <w:tcW w:w="2544" w:type="pct"/>
            <w:vAlign w:val="center"/>
          </w:tcPr>
          <w:p w14:paraId="61C078BA"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Отношение материальной характеристики тепловых сетей, реконструированных за год, к общей материальной характеристике тепловых сетей</w:t>
            </w:r>
            <w:r>
              <w:rPr>
                <w:rFonts w:ascii="Arial" w:hAnsi="Arial" w:cs="Arial"/>
                <w:sz w:val="20"/>
              </w:rPr>
              <w:t>, %</w:t>
            </w:r>
          </w:p>
        </w:tc>
        <w:tc>
          <w:tcPr>
            <w:tcW w:w="445" w:type="pct"/>
            <w:vAlign w:val="center"/>
          </w:tcPr>
          <w:p w14:paraId="2FE454C8" w14:textId="3899A070"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0,0</w:t>
            </w:r>
          </w:p>
        </w:tc>
        <w:tc>
          <w:tcPr>
            <w:tcW w:w="445" w:type="pct"/>
            <w:vAlign w:val="center"/>
          </w:tcPr>
          <w:p w14:paraId="659554FF" w14:textId="5BEFE33C"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28,32</w:t>
            </w:r>
          </w:p>
        </w:tc>
        <w:tc>
          <w:tcPr>
            <w:tcW w:w="445" w:type="pct"/>
            <w:vAlign w:val="center"/>
          </w:tcPr>
          <w:p w14:paraId="2CEA9A66" w14:textId="41C13B5B"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0,852</w:t>
            </w:r>
          </w:p>
        </w:tc>
        <w:tc>
          <w:tcPr>
            <w:tcW w:w="445" w:type="pct"/>
            <w:vAlign w:val="center"/>
          </w:tcPr>
          <w:p w14:paraId="3F31F3C7" w14:textId="008E89BD" w:rsidR="00E262AF" w:rsidRPr="00992DB4"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0,782</w:t>
            </w:r>
          </w:p>
        </w:tc>
        <w:tc>
          <w:tcPr>
            <w:tcW w:w="445" w:type="pct"/>
            <w:vAlign w:val="center"/>
          </w:tcPr>
          <w:p w14:paraId="02D0B0FC" w14:textId="6659D1F1" w:rsidR="00E262AF" w:rsidRDefault="00E262AF" w:rsidP="00E262AF">
            <w:pPr>
              <w:pStyle w:val="pj"/>
              <w:spacing w:before="0" w:beforeAutospacing="0" w:after="0" w:afterAutospacing="0"/>
              <w:jc w:val="center"/>
              <w:textAlignment w:val="baseline"/>
              <w:rPr>
                <w:rFonts w:ascii="Arial" w:hAnsi="Arial" w:cs="Arial"/>
                <w:sz w:val="22"/>
              </w:rPr>
            </w:pPr>
            <w:r>
              <w:rPr>
                <w:rFonts w:ascii="Arial" w:hAnsi="Arial" w:cs="Arial"/>
                <w:sz w:val="22"/>
              </w:rPr>
              <w:t>0,782</w:t>
            </w:r>
          </w:p>
        </w:tc>
      </w:tr>
      <w:tr w:rsidR="00E262AF" w:rsidRPr="000828A5" w14:paraId="19AB8AE1" w14:textId="1B225B69" w:rsidTr="00E262AF">
        <w:tc>
          <w:tcPr>
            <w:tcW w:w="231" w:type="pct"/>
            <w:vAlign w:val="center"/>
          </w:tcPr>
          <w:p w14:paraId="17DC3201"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13</w:t>
            </w:r>
          </w:p>
        </w:tc>
        <w:tc>
          <w:tcPr>
            <w:tcW w:w="2544" w:type="pct"/>
            <w:vAlign w:val="center"/>
          </w:tcPr>
          <w:p w14:paraId="75771286"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445" w:type="pct"/>
            <w:vAlign w:val="center"/>
          </w:tcPr>
          <w:p w14:paraId="740E876D"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0,0</w:t>
            </w:r>
          </w:p>
        </w:tc>
        <w:tc>
          <w:tcPr>
            <w:tcW w:w="445" w:type="pct"/>
            <w:vAlign w:val="center"/>
          </w:tcPr>
          <w:p w14:paraId="6C6E5E66"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100,0</w:t>
            </w:r>
          </w:p>
        </w:tc>
        <w:tc>
          <w:tcPr>
            <w:tcW w:w="445" w:type="pct"/>
            <w:vAlign w:val="center"/>
          </w:tcPr>
          <w:p w14:paraId="61286E5B"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0,0</w:t>
            </w:r>
          </w:p>
        </w:tc>
        <w:tc>
          <w:tcPr>
            <w:tcW w:w="445" w:type="pct"/>
            <w:vAlign w:val="center"/>
          </w:tcPr>
          <w:p w14:paraId="671E8A46" w14:textId="77777777"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0,0</w:t>
            </w:r>
          </w:p>
        </w:tc>
        <w:tc>
          <w:tcPr>
            <w:tcW w:w="445" w:type="pct"/>
            <w:vAlign w:val="center"/>
          </w:tcPr>
          <w:p w14:paraId="101996E7" w14:textId="1ED7FE8B" w:rsidR="00E262AF" w:rsidRPr="00992DB4" w:rsidRDefault="00E262AF" w:rsidP="00E262AF">
            <w:pPr>
              <w:pStyle w:val="pj"/>
              <w:spacing w:before="0" w:beforeAutospacing="0" w:after="0" w:afterAutospacing="0"/>
              <w:jc w:val="center"/>
              <w:textAlignment w:val="baseline"/>
              <w:rPr>
                <w:rFonts w:ascii="Arial" w:hAnsi="Arial" w:cs="Arial"/>
                <w:sz w:val="22"/>
              </w:rPr>
            </w:pPr>
            <w:r w:rsidRPr="00992DB4">
              <w:rPr>
                <w:rFonts w:ascii="Arial" w:hAnsi="Arial" w:cs="Arial"/>
                <w:sz w:val="22"/>
              </w:rPr>
              <w:t>0,0</w:t>
            </w:r>
          </w:p>
        </w:tc>
      </w:tr>
    </w:tbl>
    <w:p w14:paraId="453D8DFC" w14:textId="77777777" w:rsidR="002165A3" w:rsidRPr="00B00F93" w:rsidRDefault="002165A3" w:rsidP="00985757">
      <w:pPr>
        <w:pStyle w:val="pj"/>
        <w:shd w:val="clear" w:color="auto" w:fill="FFFFFF"/>
        <w:spacing w:before="0" w:beforeAutospacing="0" w:after="0" w:afterAutospacing="0"/>
        <w:jc w:val="both"/>
        <w:textAlignment w:val="baseline"/>
        <w:rPr>
          <w:rFonts w:ascii="Arial" w:hAnsi="Arial" w:cs="Arial"/>
        </w:rPr>
      </w:pPr>
    </w:p>
    <w:p w14:paraId="65406B24" w14:textId="77777777" w:rsidR="00985757" w:rsidRPr="00B00F93" w:rsidRDefault="00985757" w:rsidP="00985757">
      <w:pPr>
        <w:pStyle w:val="2"/>
        <w:spacing w:before="0"/>
        <w:jc w:val="center"/>
        <w:rPr>
          <w:rFonts w:ascii="Arial" w:hAnsi="Arial" w:cs="Arial"/>
          <w:color w:val="auto"/>
          <w:sz w:val="24"/>
          <w:szCs w:val="24"/>
          <w:lang w:val="ru-RU"/>
        </w:rPr>
      </w:pPr>
      <w:bookmarkStart w:id="949" w:name="_Toc520479274"/>
      <w:bookmarkStart w:id="950" w:name="_Toc46505250"/>
      <w:r w:rsidRPr="00B00F93">
        <w:rPr>
          <w:rFonts w:ascii="Arial" w:hAnsi="Arial" w:cs="Arial"/>
          <w:color w:val="auto"/>
          <w:sz w:val="24"/>
          <w:szCs w:val="24"/>
          <w:lang w:val="ru-RU"/>
        </w:rPr>
        <w:t>13.2. Изменения в оценке значений индикаторов развития систем теплоснабжения поселения</w:t>
      </w:r>
      <w:bookmarkEnd w:id="949"/>
      <w:bookmarkEnd w:id="950"/>
    </w:p>
    <w:p w14:paraId="735B324B" w14:textId="77777777" w:rsidR="00985757" w:rsidRPr="00B00F93" w:rsidRDefault="00985757" w:rsidP="00985757">
      <w:pPr>
        <w:pStyle w:val="pj"/>
        <w:shd w:val="clear" w:color="auto" w:fill="FFFFFF"/>
        <w:spacing w:before="0" w:beforeAutospacing="0" w:after="0" w:afterAutospacing="0"/>
        <w:ind w:firstLine="708"/>
        <w:jc w:val="both"/>
        <w:textAlignment w:val="baseline"/>
        <w:rPr>
          <w:rFonts w:ascii="Arial" w:hAnsi="Arial" w:cs="Arial"/>
        </w:rPr>
      </w:pPr>
    </w:p>
    <w:p w14:paraId="74206015" w14:textId="74DADCE9" w:rsidR="00985757" w:rsidRDefault="00B00F93" w:rsidP="00B00F93">
      <w:pPr>
        <w:shd w:val="clear" w:color="auto" w:fill="FFFFFF"/>
        <w:autoSpaceDE w:val="0"/>
        <w:autoSpaceDN w:val="0"/>
        <w:adjustRightInd w:val="0"/>
        <w:spacing w:line="276" w:lineRule="auto"/>
        <w:ind w:firstLine="708"/>
        <w:jc w:val="both"/>
        <w:rPr>
          <w:rFonts w:ascii="Arial" w:hAnsi="Arial" w:cs="Arial"/>
          <w:sz w:val="24"/>
          <w:szCs w:val="24"/>
          <w:lang w:val="ru-RU"/>
        </w:rPr>
      </w:pPr>
      <w:r w:rsidRPr="00B00F93">
        <w:rPr>
          <w:rFonts w:ascii="Arial" w:hAnsi="Arial" w:cs="Arial"/>
          <w:sz w:val="24"/>
          <w:szCs w:val="24"/>
          <w:lang w:val="ru-RU"/>
        </w:rPr>
        <w:t xml:space="preserve">Изменения в оценке значений индикаторов развития систем теплоснабжения </w:t>
      </w:r>
      <w:r>
        <w:rPr>
          <w:rFonts w:ascii="Arial" w:hAnsi="Arial" w:cs="Arial"/>
          <w:sz w:val="24"/>
          <w:szCs w:val="24"/>
          <w:lang w:val="ru-RU"/>
        </w:rPr>
        <w:br/>
      </w:r>
      <w:r w:rsidR="00A34C8F">
        <w:rPr>
          <w:rFonts w:ascii="Arial" w:hAnsi="Arial" w:cs="Arial"/>
          <w:sz w:val="24"/>
          <w:szCs w:val="24"/>
          <w:lang w:val="ru-RU"/>
        </w:rPr>
        <w:t>с. Парабель</w:t>
      </w:r>
      <w:r w:rsidRPr="00B00F93">
        <w:rPr>
          <w:rFonts w:ascii="Arial" w:hAnsi="Arial" w:cs="Arial"/>
          <w:sz w:val="24"/>
          <w:szCs w:val="24"/>
          <w:lang w:val="ru-RU"/>
        </w:rPr>
        <w:t xml:space="preserve"> отсутствуют.</w:t>
      </w:r>
    </w:p>
    <w:p w14:paraId="56E725CF" w14:textId="77777777" w:rsidR="00A112E1" w:rsidRDefault="00A112E1" w:rsidP="005F675A">
      <w:pPr>
        <w:rPr>
          <w:rFonts w:ascii="Arial" w:hAnsi="Arial" w:cs="Arial"/>
          <w:sz w:val="24"/>
          <w:szCs w:val="24"/>
          <w:highlight w:val="yellow"/>
          <w:lang w:val="ru-RU"/>
        </w:rPr>
        <w:sectPr w:rsidR="00A112E1" w:rsidSect="009D5043">
          <w:footerReference w:type="default" r:id="rId153"/>
          <w:footerReference w:type="first" r:id="rId154"/>
          <w:pgSz w:w="11906" w:h="16838"/>
          <w:pgMar w:top="1418" w:right="851" w:bottom="1134" w:left="1276" w:header="709" w:footer="709" w:gutter="0"/>
          <w:cols w:space="720"/>
        </w:sectPr>
      </w:pPr>
      <w:bookmarkStart w:id="951" w:name="_Toc520479275"/>
    </w:p>
    <w:p w14:paraId="06A8F299" w14:textId="112516C4" w:rsidR="00985757" w:rsidRPr="00B00F93" w:rsidRDefault="00985757" w:rsidP="00985757">
      <w:pPr>
        <w:pStyle w:val="1"/>
        <w:ind w:left="0"/>
        <w:jc w:val="center"/>
        <w:rPr>
          <w:rFonts w:ascii="Arial" w:hAnsi="Arial" w:cs="Arial"/>
          <w:sz w:val="24"/>
          <w:szCs w:val="24"/>
          <w:lang w:val="ru-RU"/>
        </w:rPr>
      </w:pPr>
      <w:bookmarkStart w:id="952" w:name="_Toc46505251"/>
      <w:commentRangeStart w:id="953"/>
      <w:r w:rsidRPr="006A6838">
        <w:rPr>
          <w:rFonts w:ascii="Arial" w:hAnsi="Arial" w:cs="Arial"/>
          <w:sz w:val="24"/>
          <w:szCs w:val="24"/>
          <w:lang w:val="ru-RU"/>
        </w:rPr>
        <w:lastRenderedPageBreak/>
        <w:t>Глава 14. Ценовые (тарифные) последствия</w:t>
      </w:r>
      <w:bookmarkEnd w:id="951"/>
      <w:bookmarkEnd w:id="952"/>
      <w:commentRangeEnd w:id="953"/>
      <w:r w:rsidR="00E262AF">
        <w:rPr>
          <w:rStyle w:val="afa"/>
          <w:rFonts w:ascii="Calibri" w:eastAsia="Calibri" w:hAnsi="Calibri"/>
          <w:b w:val="0"/>
          <w:bCs w:val="0"/>
        </w:rPr>
        <w:commentReference w:id="953"/>
      </w:r>
    </w:p>
    <w:p w14:paraId="1A6F9CD2" w14:textId="77777777" w:rsidR="00985757" w:rsidRPr="00B00F93" w:rsidRDefault="00985757" w:rsidP="00985757">
      <w:pPr>
        <w:spacing w:line="276" w:lineRule="auto"/>
        <w:rPr>
          <w:rFonts w:ascii="Arial" w:hAnsi="Arial" w:cs="Arial"/>
          <w:spacing w:val="3"/>
          <w:sz w:val="24"/>
          <w:szCs w:val="24"/>
          <w:lang w:val="ru-RU"/>
        </w:rPr>
      </w:pPr>
    </w:p>
    <w:p w14:paraId="46DFD179" w14:textId="77777777" w:rsidR="00985757" w:rsidRPr="00B00F93" w:rsidRDefault="00985757" w:rsidP="00985757">
      <w:pPr>
        <w:pStyle w:val="2"/>
        <w:spacing w:before="0"/>
        <w:jc w:val="center"/>
        <w:rPr>
          <w:rFonts w:ascii="Arial" w:hAnsi="Arial" w:cs="Arial"/>
          <w:color w:val="auto"/>
          <w:sz w:val="24"/>
          <w:szCs w:val="24"/>
          <w:lang w:val="ru-RU"/>
        </w:rPr>
      </w:pPr>
      <w:bookmarkStart w:id="954" w:name="_Toc520479276"/>
      <w:bookmarkStart w:id="955" w:name="_Toc46505252"/>
      <w:r w:rsidRPr="00B00F93">
        <w:rPr>
          <w:rFonts w:ascii="Arial" w:hAnsi="Arial" w:cs="Arial"/>
          <w:color w:val="auto"/>
          <w:sz w:val="24"/>
          <w:szCs w:val="24"/>
          <w:lang w:val="ru-RU"/>
        </w:rPr>
        <w:t>14.1. Тарифно-балансовые расчетные модели теплоснабжения потребителей по каждой системе теплоснабжения</w:t>
      </w:r>
      <w:bookmarkEnd w:id="954"/>
      <w:bookmarkEnd w:id="955"/>
    </w:p>
    <w:p w14:paraId="1373D6BE" w14:textId="77777777" w:rsidR="00985757" w:rsidRPr="00B00F93" w:rsidRDefault="00985757" w:rsidP="005F675A">
      <w:pPr>
        <w:rPr>
          <w:rFonts w:ascii="Arial" w:hAnsi="Arial" w:cs="Arial"/>
          <w:sz w:val="24"/>
          <w:szCs w:val="24"/>
          <w:lang w:val="ru-RU"/>
        </w:rPr>
      </w:pPr>
    </w:p>
    <w:p w14:paraId="3B04186A" w14:textId="52E3834D" w:rsidR="00927DFD" w:rsidRPr="004E78A5" w:rsidRDefault="00927DFD" w:rsidP="004E78A5">
      <w:pPr>
        <w:shd w:val="clear" w:color="auto" w:fill="FFFFFF"/>
        <w:autoSpaceDE w:val="0"/>
        <w:autoSpaceDN w:val="0"/>
        <w:adjustRightInd w:val="0"/>
        <w:spacing w:line="276" w:lineRule="auto"/>
        <w:ind w:firstLine="708"/>
        <w:jc w:val="both"/>
        <w:rPr>
          <w:rFonts w:ascii="Arial" w:hAnsi="Arial" w:cs="Arial"/>
          <w:sz w:val="24"/>
          <w:szCs w:val="24"/>
          <w:lang w:val="ru-RU"/>
        </w:rPr>
      </w:pPr>
      <w:r w:rsidRPr="004E78A5">
        <w:rPr>
          <w:rFonts w:ascii="Arial" w:hAnsi="Arial" w:cs="Arial"/>
          <w:sz w:val="24"/>
          <w:szCs w:val="24"/>
          <w:lang w:val="ru-RU"/>
        </w:rPr>
        <w:t xml:space="preserve">Расчет тарифно-балансовой модели выполнен для теплоснабжения потребителей </w:t>
      </w:r>
      <w:r w:rsidR="004C6FE1" w:rsidRPr="004E78A5">
        <w:rPr>
          <w:rFonts w:ascii="Arial" w:hAnsi="Arial" w:cs="Arial"/>
          <w:sz w:val="24"/>
          <w:szCs w:val="24"/>
          <w:lang w:val="ru-RU"/>
        </w:rPr>
        <w:t>с. Парабель</w:t>
      </w:r>
      <w:r w:rsidRPr="004E78A5">
        <w:rPr>
          <w:rFonts w:ascii="Arial" w:hAnsi="Arial" w:cs="Arial"/>
          <w:sz w:val="24"/>
          <w:szCs w:val="24"/>
          <w:lang w:val="ru-RU"/>
        </w:rPr>
        <w:t xml:space="preserve"> без учета перевода потребителей на индивидуальное теплоснабжение.</w:t>
      </w:r>
    </w:p>
    <w:p w14:paraId="27296F41" w14:textId="6108BBB7" w:rsidR="00927DFD" w:rsidRPr="004E78A5" w:rsidRDefault="009C7C64" w:rsidP="004E78A5">
      <w:pPr>
        <w:shd w:val="clear" w:color="auto" w:fill="FFFFFF"/>
        <w:autoSpaceDE w:val="0"/>
        <w:autoSpaceDN w:val="0"/>
        <w:adjustRightInd w:val="0"/>
        <w:spacing w:line="276" w:lineRule="auto"/>
        <w:ind w:firstLine="708"/>
        <w:jc w:val="both"/>
        <w:rPr>
          <w:rFonts w:ascii="Arial" w:hAnsi="Arial" w:cs="Arial"/>
          <w:sz w:val="24"/>
          <w:szCs w:val="24"/>
          <w:lang w:val="ru-RU"/>
        </w:rPr>
      </w:pPr>
      <w:r w:rsidRPr="004E78A5">
        <w:rPr>
          <w:rFonts w:ascii="Arial" w:hAnsi="Arial" w:cs="Arial"/>
          <w:sz w:val="24"/>
          <w:szCs w:val="24"/>
          <w:lang w:val="ru-RU"/>
        </w:rPr>
        <w:t>Тарифно-балансовая модель</w:t>
      </w:r>
      <w:r w:rsidR="00927DFD" w:rsidRPr="004E78A5">
        <w:rPr>
          <w:rFonts w:ascii="Arial" w:hAnsi="Arial" w:cs="Arial"/>
          <w:sz w:val="24"/>
          <w:szCs w:val="24"/>
          <w:lang w:val="ru-RU"/>
        </w:rPr>
        <w:t xml:space="preserve"> </w:t>
      </w:r>
      <w:r w:rsidRPr="004E78A5">
        <w:rPr>
          <w:rFonts w:ascii="Arial" w:hAnsi="Arial" w:cs="Arial"/>
          <w:sz w:val="24"/>
          <w:szCs w:val="24"/>
          <w:lang w:val="ru-RU"/>
        </w:rPr>
        <w:t xml:space="preserve">системы </w:t>
      </w:r>
      <w:r w:rsidR="00927DFD" w:rsidRPr="004E78A5">
        <w:rPr>
          <w:rFonts w:ascii="Arial" w:hAnsi="Arial" w:cs="Arial"/>
          <w:sz w:val="24"/>
          <w:szCs w:val="24"/>
          <w:lang w:val="ru-RU"/>
        </w:rPr>
        <w:t xml:space="preserve">теплоснабжения </w:t>
      </w:r>
      <w:r w:rsidR="004C6FE1" w:rsidRPr="004E78A5">
        <w:rPr>
          <w:rFonts w:ascii="Arial" w:hAnsi="Arial" w:cs="Arial"/>
          <w:sz w:val="24"/>
          <w:szCs w:val="24"/>
          <w:lang w:val="ru-RU"/>
        </w:rPr>
        <w:t>с. Парабель</w:t>
      </w:r>
      <w:r w:rsidRPr="004E78A5">
        <w:rPr>
          <w:rFonts w:ascii="Arial" w:hAnsi="Arial" w:cs="Arial"/>
          <w:sz w:val="24"/>
          <w:szCs w:val="24"/>
          <w:lang w:val="ru-RU"/>
        </w:rPr>
        <w:t xml:space="preserve"> представлена</w:t>
      </w:r>
      <w:r w:rsidR="000C7BC9">
        <w:rPr>
          <w:rFonts w:ascii="Arial" w:hAnsi="Arial" w:cs="Arial"/>
          <w:sz w:val="24"/>
          <w:szCs w:val="24"/>
          <w:lang w:val="ru-RU"/>
        </w:rPr>
        <w:t xml:space="preserve"> в Приложении 8</w:t>
      </w:r>
      <w:r w:rsidR="00927DFD" w:rsidRPr="004E78A5">
        <w:rPr>
          <w:rFonts w:ascii="Arial" w:hAnsi="Arial" w:cs="Arial"/>
          <w:sz w:val="24"/>
          <w:szCs w:val="24"/>
          <w:lang w:val="ru-RU"/>
        </w:rPr>
        <w:t>.</w:t>
      </w:r>
    </w:p>
    <w:p w14:paraId="0A9F4166" w14:textId="77777777" w:rsidR="00985757" w:rsidRPr="00B00F93" w:rsidRDefault="00985757" w:rsidP="00985757">
      <w:pPr>
        <w:pStyle w:val="pj"/>
        <w:shd w:val="clear" w:color="auto" w:fill="FFFFFF"/>
        <w:spacing w:before="0" w:beforeAutospacing="0" w:after="0" w:afterAutospacing="0"/>
        <w:jc w:val="both"/>
        <w:textAlignment w:val="baseline"/>
        <w:rPr>
          <w:rFonts w:ascii="Arial" w:hAnsi="Arial" w:cs="Arial"/>
        </w:rPr>
      </w:pPr>
    </w:p>
    <w:p w14:paraId="1A9CA6B8" w14:textId="77777777" w:rsidR="00985757" w:rsidRPr="00B00F93" w:rsidRDefault="00985757" w:rsidP="00985757">
      <w:pPr>
        <w:pStyle w:val="2"/>
        <w:spacing w:before="0"/>
        <w:jc w:val="center"/>
        <w:rPr>
          <w:rFonts w:ascii="Arial" w:hAnsi="Arial" w:cs="Arial"/>
          <w:color w:val="auto"/>
          <w:sz w:val="24"/>
          <w:szCs w:val="24"/>
          <w:lang w:val="ru-RU"/>
        </w:rPr>
      </w:pPr>
      <w:bookmarkStart w:id="956" w:name="_Toc520479277"/>
      <w:bookmarkStart w:id="957" w:name="_Toc46505253"/>
      <w:r w:rsidRPr="00B00F93">
        <w:rPr>
          <w:rFonts w:ascii="Arial" w:hAnsi="Arial" w:cs="Arial"/>
          <w:color w:val="auto"/>
          <w:sz w:val="24"/>
          <w:szCs w:val="24"/>
          <w:lang w:val="ru-RU"/>
        </w:rPr>
        <w:t>14.2. Тарифно-балансовые расчетные модели теплоснабжения потребителей по каждой единой теплоснабжающей организации</w:t>
      </w:r>
      <w:bookmarkEnd w:id="956"/>
      <w:bookmarkEnd w:id="957"/>
    </w:p>
    <w:p w14:paraId="06B4B152" w14:textId="77777777" w:rsidR="00985757" w:rsidRPr="00B00F93" w:rsidRDefault="00985757" w:rsidP="005F675A">
      <w:pPr>
        <w:rPr>
          <w:rFonts w:ascii="Arial" w:hAnsi="Arial" w:cs="Arial"/>
          <w:sz w:val="24"/>
          <w:szCs w:val="24"/>
          <w:lang w:val="ru-RU"/>
        </w:rPr>
      </w:pPr>
    </w:p>
    <w:p w14:paraId="2DF7BBA0" w14:textId="331430E2" w:rsidR="00927DFD" w:rsidRPr="004E78A5" w:rsidRDefault="00927DFD" w:rsidP="004E78A5">
      <w:pPr>
        <w:shd w:val="clear" w:color="auto" w:fill="FFFFFF"/>
        <w:autoSpaceDE w:val="0"/>
        <w:autoSpaceDN w:val="0"/>
        <w:adjustRightInd w:val="0"/>
        <w:spacing w:line="276" w:lineRule="auto"/>
        <w:ind w:firstLine="708"/>
        <w:jc w:val="both"/>
        <w:rPr>
          <w:rFonts w:ascii="Arial" w:hAnsi="Arial" w:cs="Arial"/>
          <w:sz w:val="24"/>
          <w:szCs w:val="24"/>
          <w:lang w:val="ru-RU"/>
        </w:rPr>
      </w:pPr>
      <w:r w:rsidRPr="004E78A5">
        <w:rPr>
          <w:rFonts w:ascii="Arial" w:hAnsi="Arial" w:cs="Arial"/>
          <w:sz w:val="24"/>
          <w:szCs w:val="24"/>
          <w:lang w:val="ru-RU"/>
        </w:rPr>
        <w:t xml:space="preserve">На территории </w:t>
      </w:r>
      <w:r w:rsidR="004C6FE1" w:rsidRPr="004E78A5">
        <w:rPr>
          <w:rFonts w:ascii="Arial" w:hAnsi="Arial" w:cs="Arial"/>
          <w:sz w:val="24"/>
          <w:szCs w:val="24"/>
          <w:lang w:val="ru-RU"/>
        </w:rPr>
        <w:t>с. Парабель</w:t>
      </w:r>
      <w:r w:rsidRPr="004E78A5">
        <w:rPr>
          <w:rFonts w:ascii="Arial" w:hAnsi="Arial" w:cs="Arial"/>
          <w:sz w:val="24"/>
          <w:szCs w:val="24"/>
          <w:lang w:val="ru-RU"/>
        </w:rPr>
        <w:t xml:space="preserve"> предполагается функционирование единственной единой теплоснабжающей организации.</w:t>
      </w:r>
    </w:p>
    <w:p w14:paraId="62BD9EF1" w14:textId="77777777" w:rsidR="00985757" w:rsidRPr="00B00F93" w:rsidRDefault="00985757" w:rsidP="00985757">
      <w:pPr>
        <w:pStyle w:val="pj"/>
        <w:shd w:val="clear" w:color="auto" w:fill="FFFFFF"/>
        <w:spacing w:before="0" w:beforeAutospacing="0" w:after="0" w:afterAutospacing="0"/>
        <w:jc w:val="both"/>
        <w:textAlignment w:val="baseline"/>
        <w:rPr>
          <w:rFonts w:ascii="Arial" w:hAnsi="Arial" w:cs="Arial"/>
        </w:rPr>
      </w:pPr>
    </w:p>
    <w:p w14:paraId="1F876FAD" w14:textId="56D6AAA8" w:rsidR="00985757" w:rsidRPr="00B00F93" w:rsidRDefault="00985757" w:rsidP="00985757">
      <w:pPr>
        <w:pStyle w:val="2"/>
        <w:spacing w:before="0"/>
        <w:jc w:val="center"/>
        <w:rPr>
          <w:rFonts w:ascii="Arial" w:hAnsi="Arial" w:cs="Arial"/>
          <w:color w:val="auto"/>
          <w:sz w:val="24"/>
          <w:szCs w:val="24"/>
          <w:lang w:val="ru-RU"/>
        </w:rPr>
      </w:pPr>
      <w:bookmarkStart w:id="958" w:name="_Toc520479278"/>
      <w:bookmarkStart w:id="959" w:name="_Toc46505254"/>
      <w:r w:rsidRPr="00B00F93">
        <w:rPr>
          <w:rFonts w:ascii="Arial" w:hAnsi="Arial" w:cs="Arial"/>
          <w:color w:val="auto"/>
          <w:sz w:val="24"/>
          <w:szCs w:val="24"/>
          <w:lang w:val="ru-RU"/>
        </w:rPr>
        <w:t>14.3.  Результаты оценки ценовых (тарифных) последствий реализации проектов схемы теплоснабжения на осн</w:t>
      </w:r>
      <w:r w:rsidR="00006E99">
        <w:rPr>
          <w:rFonts w:ascii="Arial" w:hAnsi="Arial" w:cs="Arial"/>
          <w:color w:val="auto"/>
          <w:sz w:val="24"/>
          <w:szCs w:val="24"/>
          <w:lang w:val="ru-RU"/>
        </w:rPr>
        <w:t>о</w:t>
      </w:r>
      <w:r w:rsidRPr="00B00F93">
        <w:rPr>
          <w:rFonts w:ascii="Arial" w:hAnsi="Arial" w:cs="Arial"/>
          <w:color w:val="auto"/>
          <w:sz w:val="24"/>
          <w:szCs w:val="24"/>
          <w:lang w:val="ru-RU"/>
        </w:rPr>
        <w:t>вании разработанных тарифно-балансовых моделей</w:t>
      </w:r>
      <w:bookmarkEnd w:id="958"/>
      <w:bookmarkEnd w:id="959"/>
    </w:p>
    <w:p w14:paraId="7F44CA8B" w14:textId="77777777" w:rsidR="004E78A5" w:rsidRPr="00C727C4" w:rsidRDefault="004E78A5" w:rsidP="004E78A5">
      <w:pPr>
        <w:shd w:val="clear" w:color="auto" w:fill="FFFFFF"/>
        <w:autoSpaceDE w:val="0"/>
        <w:autoSpaceDN w:val="0"/>
        <w:adjustRightInd w:val="0"/>
        <w:spacing w:line="276" w:lineRule="auto"/>
        <w:ind w:firstLine="708"/>
        <w:jc w:val="both"/>
        <w:rPr>
          <w:rFonts w:ascii="Arial" w:hAnsi="Arial" w:cs="Arial"/>
          <w:sz w:val="24"/>
          <w:szCs w:val="24"/>
          <w:lang w:val="ru-RU"/>
        </w:rPr>
      </w:pPr>
      <w:r w:rsidRPr="00C727C4">
        <w:rPr>
          <w:rFonts w:ascii="Arial" w:hAnsi="Arial" w:cs="Arial"/>
          <w:sz w:val="24"/>
          <w:szCs w:val="24"/>
          <w:lang w:val="ru-RU"/>
        </w:rPr>
        <w:t xml:space="preserve">Реализация проекта реконструкции системы теплоснабжения с. Парабель может обеспечить экономию от снижения потерь в тепловых сетях, однако при этом, в случае использования механизма концессии, возможно включение в тариф </w:t>
      </w:r>
      <w:r>
        <w:rPr>
          <w:rFonts w:ascii="Arial" w:hAnsi="Arial" w:cs="Arial"/>
          <w:sz w:val="24"/>
          <w:szCs w:val="24"/>
          <w:lang w:val="ru-RU"/>
        </w:rPr>
        <w:t>налога на добавленную стоимость</w:t>
      </w:r>
      <w:r w:rsidRPr="00C727C4">
        <w:rPr>
          <w:rFonts w:ascii="Arial" w:hAnsi="Arial" w:cs="Arial"/>
          <w:sz w:val="24"/>
          <w:szCs w:val="24"/>
          <w:lang w:val="ru-RU"/>
        </w:rPr>
        <w:t>. В тариф также может быть включена надбавка, обеспечивающая возврат инвестиций. В зависимости от срока окупаемости проекта и других факторов, расчетные тарифы на тепловую энергию (ее производство, передачу и сбыт) могут превысить уста</w:t>
      </w:r>
      <w:r>
        <w:rPr>
          <w:rFonts w:ascii="Arial" w:hAnsi="Arial" w:cs="Arial"/>
          <w:sz w:val="24"/>
          <w:szCs w:val="24"/>
          <w:lang w:val="ru-RU"/>
        </w:rPr>
        <w:t>новленные предельные индексы</w:t>
      </w:r>
      <w:r w:rsidRPr="00C727C4">
        <w:rPr>
          <w:rFonts w:ascii="Arial" w:hAnsi="Arial" w:cs="Arial"/>
          <w:sz w:val="24"/>
          <w:szCs w:val="24"/>
          <w:lang w:val="ru-RU"/>
        </w:rPr>
        <w:t xml:space="preserve"> роста тарифов в некоторых периодах регулирования, в связи с чем может быть предусмотрена компенсация разницы между установленным и экономически обоснованным тарифом</w:t>
      </w:r>
      <w:r>
        <w:rPr>
          <w:rFonts w:ascii="Arial" w:hAnsi="Arial" w:cs="Arial"/>
          <w:sz w:val="24"/>
          <w:szCs w:val="24"/>
          <w:lang w:val="ru-RU"/>
        </w:rPr>
        <w:t xml:space="preserve"> из бюджета</w:t>
      </w:r>
      <w:r w:rsidRPr="00C727C4">
        <w:rPr>
          <w:rFonts w:ascii="Arial" w:hAnsi="Arial" w:cs="Arial"/>
          <w:sz w:val="24"/>
          <w:szCs w:val="24"/>
          <w:lang w:val="ru-RU"/>
        </w:rPr>
        <w:t>.</w:t>
      </w:r>
    </w:p>
    <w:p w14:paraId="0D1B28D8" w14:textId="1A337A86" w:rsidR="004E78A5" w:rsidRPr="00B00F93" w:rsidRDefault="004E78A5" w:rsidP="004E78A5">
      <w:pPr>
        <w:shd w:val="clear" w:color="auto" w:fill="FFFFFF"/>
        <w:autoSpaceDE w:val="0"/>
        <w:autoSpaceDN w:val="0"/>
        <w:adjustRightInd w:val="0"/>
        <w:spacing w:line="276" w:lineRule="auto"/>
        <w:ind w:firstLine="708"/>
        <w:jc w:val="both"/>
        <w:rPr>
          <w:rFonts w:ascii="Arial" w:hAnsi="Arial" w:cs="Arial"/>
          <w:sz w:val="24"/>
          <w:szCs w:val="24"/>
          <w:lang w:val="ru-RU"/>
        </w:rPr>
      </w:pPr>
      <w:r w:rsidRPr="00C727C4">
        <w:rPr>
          <w:rFonts w:ascii="Arial" w:hAnsi="Arial" w:cs="Arial"/>
          <w:sz w:val="24"/>
          <w:szCs w:val="24"/>
          <w:lang w:val="ru-RU"/>
        </w:rPr>
        <w:t>Результаты оценки ценовых (тарифных) последствий реализации проекта схемы теплоснабжения на основании разработанной тарифно-балансовой мод</w:t>
      </w:r>
      <w:r w:rsidR="000C7BC9">
        <w:rPr>
          <w:rFonts w:ascii="Arial" w:hAnsi="Arial" w:cs="Arial"/>
          <w:sz w:val="24"/>
          <w:szCs w:val="24"/>
          <w:lang w:val="ru-RU"/>
        </w:rPr>
        <w:t>ели представлены в Приложении 8</w:t>
      </w:r>
      <w:r w:rsidRPr="00C727C4">
        <w:rPr>
          <w:rFonts w:ascii="Arial" w:hAnsi="Arial" w:cs="Arial"/>
          <w:sz w:val="24"/>
          <w:szCs w:val="24"/>
          <w:lang w:val="ru-RU"/>
        </w:rPr>
        <w:t>.</w:t>
      </w:r>
    </w:p>
    <w:p w14:paraId="004417FD" w14:textId="77777777" w:rsidR="00006E99" w:rsidRPr="00006E99" w:rsidRDefault="00006E99" w:rsidP="00006E99">
      <w:pPr>
        <w:pStyle w:val="pj"/>
        <w:shd w:val="clear" w:color="auto" w:fill="FFFFFF"/>
        <w:spacing w:before="0" w:beforeAutospacing="0" w:after="0" w:afterAutospacing="0"/>
        <w:ind w:firstLine="708"/>
        <w:jc w:val="both"/>
        <w:textAlignment w:val="baseline"/>
        <w:rPr>
          <w:rFonts w:ascii="Arial" w:hAnsi="Arial" w:cs="Arial"/>
        </w:rPr>
      </w:pPr>
    </w:p>
    <w:p w14:paraId="02F0A008" w14:textId="77777777" w:rsidR="00985757" w:rsidRPr="00B00F93" w:rsidRDefault="00985757" w:rsidP="00985757">
      <w:pPr>
        <w:pStyle w:val="2"/>
        <w:spacing w:before="0"/>
        <w:jc w:val="center"/>
        <w:rPr>
          <w:rFonts w:ascii="Arial" w:hAnsi="Arial" w:cs="Arial"/>
          <w:color w:val="auto"/>
          <w:sz w:val="24"/>
          <w:szCs w:val="24"/>
          <w:lang w:val="ru-RU"/>
        </w:rPr>
      </w:pPr>
      <w:bookmarkStart w:id="960" w:name="_Toc520479279"/>
      <w:bookmarkStart w:id="961" w:name="_Toc46505255"/>
      <w:r w:rsidRPr="00B00F93">
        <w:rPr>
          <w:rFonts w:ascii="Arial" w:hAnsi="Arial" w:cs="Arial"/>
          <w:color w:val="auto"/>
          <w:sz w:val="24"/>
          <w:szCs w:val="24"/>
          <w:lang w:val="ru-RU"/>
        </w:rPr>
        <w:t>14.4.  Описание изменений в оценке ценовых (тарифных) последствий реализации проектов схемы теплоснабжения</w:t>
      </w:r>
      <w:bookmarkEnd w:id="960"/>
      <w:bookmarkEnd w:id="961"/>
    </w:p>
    <w:p w14:paraId="64380F5F" w14:textId="77777777" w:rsidR="00985757" w:rsidRPr="00B00F93" w:rsidRDefault="00985757" w:rsidP="005F675A">
      <w:pPr>
        <w:rPr>
          <w:rFonts w:ascii="Arial" w:hAnsi="Arial" w:cs="Arial"/>
          <w:sz w:val="24"/>
          <w:szCs w:val="24"/>
          <w:lang w:val="ru-RU"/>
        </w:rPr>
      </w:pPr>
    </w:p>
    <w:p w14:paraId="3595CCE2" w14:textId="3D89D0D8" w:rsidR="00985757" w:rsidRPr="00E422EC" w:rsidRDefault="00E422EC" w:rsidP="00E422EC">
      <w:pPr>
        <w:widowControl/>
        <w:spacing w:after="200" w:line="276" w:lineRule="auto"/>
        <w:ind w:firstLine="708"/>
        <w:rPr>
          <w:rFonts w:ascii="Arial" w:hAnsi="Arial" w:cs="Arial"/>
          <w:sz w:val="24"/>
          <w:szCs w:val="24"/>
          <w:lang w:val="ru-RU"/>
        </w:rPr>
      </w:pPr>
      <w:r w:rsidRPr="00E422EC">
        <w:rPr>
          <w:rFonts w:ascii="Arial" w:hAnsi="Arial" w:cs="Arial"/>
          <w:sz w:val="24"/>
          <w:szCs w:val="24"/>
          <w:shd w:val="clear" w:color="auto" w:fill="FFFFFF"/>
          <w:lang w:val="ru-RU"/>
        </w:rPr>
        <w:t xml:space="preserve">Оценка ценовых (тарифных) последствий реализации проектов схемы теплоснабжения </w:t>
      </w:r>
      <w:r w:rsidR="004C6FE1">
        <w:rPr>
          <w:rFonts w:ascii="Arial" w:hAnsi="Arial" w:cs="Arial"/>
          <w:sz w:val="24"/>
          <w:szCs w:val="24"/>
          <w:shd w:val="clear" w:color="auto" w:fill="FFFFFF"/>
          <w:lang w:val="ru-RU"/>
        </w:rPr>
        <w:t>с. Парабель</w:t>
      </w:r>
      <w:r w:rsidRPr="00E422EC">
        <w:rPr>
          <w:rFonts w:ascii="Arial" w:hAnsi="Arial" w:cs="Arial"/>
          <w:sz w:val="24"/>
          <w:szCs w:val="24"/>
          <w:shd w:val="clear" w:color="auto" w:fill="FFFFFF"/>
          <w:lang w:val="ru-RU"/>
        </w:rPr>
        <w:t xml:space="preserve"> ранее не проводилась.</w:t>
      </w:r>
    </w:p>
    <w:p w14:paraId="1DDEB6CC" w14:textId="4A250AD9" w:rsidR="00940AD3" w:rsidRPr="00B00F93" w:rsidRDefault="007378BC" w:rsidP="004E78A5">
      <w:pPr>
        <w:rPr>
          <w:rFonts w:ascii="Arial" w:hAnsi="Arial" w:cs="Arial"/>
          <w:sz w:val="24"/>
          <w:szCs w:val="24"/>
          <w:lang w:val="ru-RU"/>
        </w:rPr>
      </w:pPr>
      <w:r w:rsidRPr="00B00F93">
        <w:rPr>
          <w:rFonts w:ascii="Arial" w:hAnsi="Arial" w:cs="Arial"/>
          <w:sz w:val="24"/>
          <w:szCs w:val="24"/>
          <w:lang w:val="ru-RU"/>
        </w:rPr>
        <w:br w:type="page"/>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041764B7" w14:textId="77777777" w:rsidR="00940AD3" w:rsidRPr="00B00F93" w:rsidRDefault="00940AD3" w:rsidP="00C070D8">
      <w:pPr>
        <w:ind w:left="102"/>
        <w:jc w:val="both"/>
        <w:rPr>
          <w:rFonts w:ascii="Arial" w:hAnsi="Arial" w:cs="Arial"/>
          <w:sz w:val="24"/>
          <w:szCs w:val="24"/>
          <w:lang w:val="ru-RU"/>
        </w:rPr>
        <w:sectPr w:rsidR="00940AD3" w:rsidRPr="00B00F93" w:rsidSect="009D5043">
          <w:pgSz w:w="11906" w:h="16838"/>
          <w:pgMar w:top="1418" w:right="851" w:bottom="1134" w:left="1276" w:header="708" w:footer="708" w:gutter="0"/>
          <w:cols w:space="720"/>
        </w:sectPr>
      </w:pPr>
    </w:p>
    <w:p w14:paraId="107F613A" w14:textId="1FB6E0A2" w:rsidR="00940AD3" w:rsidRPr="00B00F93" w:rsidRDefault="00940AD3" w:rsidP="00FA17F2">
      <w:pPr>
        <w:pStyle w:val="1"/>
        <w:ind w:left="0"/>
        <w:jc w:val="center"/>
        <w:rPr>
          <w:rFonts w:ascii="Arial" w:hAnsi="Arial" w:cs="Arial"/>
          <w:sz w:val="24"/>
          <w:szCs w:val="24"/>
          <w:lang w:val="ru-RU"/>
        </w:rPr>
      </w:pPr>
      <w:bookmarkStart w:id="962" w:name="_Toc405135834"/>
      <w:bookmarkStart w:id="963" w:name="_Toc405136263"/>
      <w:bookmarkStart w:id="964" w:name="_Toc405196337"/>
      <w:bookmarkStart w:id="965" w:name="_Toc411003295"/>
      <w:bookmarkStart w:id="966" w:name="_Toc420879089"/>
      <w:bookmarkStart w:id="967" w:name="_Toc420879382"/>
      <w:bookmarkStart w:id="968" w:name="_Toc420879954"/>
      <w:bookmarkStart w:id="969" w:name="_Toc420880220"/>
      <w:bookmarkStart w:id="970" w:name="_Toc424483594"/>
      <w:bookmarkStart w:id="971" w:name="_Toc461985664"/>
      <w:bookmarkStart w:id="972" w:name="_Toc461986191"/>
      <w:bookmarkStart w:id="973" w:name="_Toc465334772"/>
      <w:bookmarkStart w:id="974" w:name="_Toc497329038"/>
      <w:bookmarkStart w:id="975" w:name="_Toc46505256"/>
      <w:r w:rsidRPr="00B00F93">
        <w:rPr>
          <w:rFonts w:ascii="Arial" w:hAnsi="Arial" w:cs="Arial"/>
          <w:sz w:val="24"/>
          <w:szCs w:val="24"/>
          <w:lang w:val="ru-RU"/>
        </w:rPr>
        <w:lastRenderedPageBreak/>
        <w:t>Глава</w:t>
      </w:r>
      <w:r w:rsidRPr="00B00F93">
        <w:rPr>
          <w:rFonts w:ascii="Arial" w:hAnsi="Arial" w:cs="Arial"/>
          <w:spacing w:val="30"/>
          <w:sz w:val="24"/>
          <w:szCs w:val="24"/>
          <w:lang w:val="ru-RU"/>
        </w:rPr>
        <w:t xml:space="preserve"> </w:t>
      </w:r>
      <w:r w:rsidR="00985757" w:rsidRPr="00B00F93">
        <w:rPr>
          <w:rFonts w:ascii="Arial" w:hAnsi="Arial" w:cs="Arial"/>
          <w:sz w:val="24"/>
          <w:szCs w:val="24"/>
          <w:lang w:val="ru-RU"/>
        </w:rPr>
        <w:t>15</w:t>
      </w:r>
      <w:r w:rsidRPr="00B00F93">
        <w:rPr>
          <w:rFonts w:ascii="Arial" w:hAnsi="Arial" w:cs="Arial"/>
          <w:sz w:val="24"/>
          <w:szCs w:val="24"/>
          <w:lang w:val="ru-RU"/>
        </w:rPr>
        <w:t>.</w:t>
      </w:r>
      <w:r w:rsidRPr="00B00F93">
        <w:rPr>
          <w:rFonts w:ascii="Arial" w:hAnsi="Arial" w:cs="Arial"/>
          <w:spacing w:val="33"/>
          <w:sz w:val="24"/>
          <w:szCs w:val="24"/>
          <w:lang w:val="ru-RU"/>
        </w:rPr>
        <w:t xml:space="preserve"> </w:t>
      </w:r>
      <w:bookmarkEnd w:id="962"/>
      <w:bookmarkEnd w:id="963"/>
      <w:bookmarkEnd w:id="964"/>
      <w:bookmarkEnd w:id="965"/>
      <w:bookmarkEnd w:id="966"/>
      <w:bookmarkEnd w:id="967"/>
      <w:bookmarkEnd w:id="968"/>
      <w:bookmarkEnd w:id="969"/>
      <w:bookmarkEnd w:id="970"/>
      <w:bookmarkEnd w:id="971"/>
      <w:bookmarkEnd w:id="972"/>
      <w:bookmarkEnd w:id="973"/>
      <w:bookmarkEnd w:id="974"/>
      <w:r w:rsidR="00FA17F2">
        <w:rPr>
          <w:rFonts w:ascii="Arial" w:hAnsi="Arial" w:cs="Arial"/>
          <w:sz w:val="24"/>
          <w:szCs w:val="24"/>
          <w:lang w:val="ru-RU"/>
        </w:rPr>
        <w:t xml:space="preserve">Реестр </w:t>
      </w:r>
      <w:r w:rsidR="00FA17F2" w:rsidRPr="00624C40">
        <w:rPr>
          <w:rFonts w:ascii="Arial" w:hAnsi="Arial" w:cs="Arial"/>
          <w:sz w:val="24"/>
          <w:szCs w:val="24"/>
          <w:lang w:val="ru-RU"/>
        </w:rPr>
        <w:t>един</w:t>
      </w:r>
      <w:r w:rsidR="00FA17F2">
        <w:rPr>
          <w:rFonts w:ascii="Arial" w:hAnsi="Arial" w:cs="Arial"/>
          <w:sz w:val="24"/>
          <w:szCs w:val="24"/>
          <w:lang w:val="ru-RU"/>
        </w:rPr>
        <w:t>ых теплоснабжающих</w:t>
      </w:r>
      <w:r w:rsidR="00FA17F2" w:rsidRPr="00624C40">
        <w:rPr>
          <w:rFonts w:ascii="Arial" w:hAnsi="Arial" w:cs="Arial"/>
          <w:sz w:val="24"/>
          <w:szCs w:val="24"/>
          <w:lang w:val="ru-RU"/>
        </w:rPr>
        <w:t xml:space="preserve"> организаци</w:t>
      </w:r>
      <w:r w:rsidR="00FA17F2">
        <w:rPr>
          <w:rFonts w:ascii="Arial" w:hAnsi="Arial" w:cs="Arial"/>
          <w:sz w:val="24"/>
          <w:szCs w:val="24"/>
          <w:lang w:val="ru-RU"/>
        </w:rPr>
        <w:t>й</w:t>
      </w:r>
      <w:bookmarkEnd w:id="975"/>
    </w:p>
    <w:p w14:paraId="01C1B003" w14:textId="77777777" w:rsidR="00940AD3" w:rsidRPr="00B00F93" w:rsidRDefault="00940AD3" w:rsidP="00C070D8">
      <w:pPr>
        <w:ind w:firstLine="567"/>
        <w:jc w:val="both"/>
        <w:rPr>
          <w:rFonts w:ascii="Arial" w:hAnsi="Arial" w:cs="Arial"/>
          <w:sz w:val="24"/>
          <w:szCs w:val="24"/>
          <w:lang w:val="ru-RU"/>
        </w:rPr>
      </w:pPr>
      <w:r w:rsidRPr="00B00F93">
        <w:rPr>
          <w:rFonts w:ascii="Arial" w:hAnsi="Arial" w:cs="Arial"/>
          <w:sz w:val="24"/>
          <w:szCs w:val="24"/>
          <w:lang w:val="ru-RU"/>
        </w:rPr>
        <w:tab/>
      </w:r>
    </w:p>
    <w:p w14:paraId="7E8A1091" w14:textId="77777777" w:rsidR="00940AD3" w:rsidRPr="00B00F93" w:rsidRDefault="00940AD3" w:rsidP="00C070D8">
      <w:pPr>
        <w:ind w:firstLine="567"/>
        <w:jc w:val="both"/>
        <w:rPr>
          <w:rFonts w:ascii="Arial" w:hAnsi="Arial" w:cs="Arial"/>
          <w:sz w:val="24"/>
          <w:szCs w:val="24"/>
          <w:lang w:val="ru-RU"/>
        </w:rPr>
      </w:pPr>
      <w:r w:rsidRPr="00B00F93">
        <w:rPr>
          <w:rFonts w:ascii="Arial" w:hAnsi="Arial" w:cs="Arial"/>
          <w:sz w:val="24"/>
          <w:szCs w:val="24"/>
          <w:lang w:val="ru-RU"/>
        </w:rPr>
        <w:t xml:space="preserve">Понятие «Единая теплоснабжающая организация» введено Федеральным законом от 27.07.2012 г. № 190 «О теплоснабжении». </w:t>
      </w:r>
    </w:p>
    <w:p w14:paraId="11AA94B3" w14:textId="77777777" w:rsidR="00940AD3" w:rsidRPr="00B00F93" w:rsidRDefault="00940AD3" w:rsidP="00C070D8">
      <w:pPr>
        <w:ind w:firstLine="567"/>
        <w:jc w:val="both"/>
        <w:rPr>
          <w:rFonts w:ascii="Arial" w:hAnsi="Arial" w:cs="Arial"/>
          <w:sz w:val="24"/>
          <w:szCs w:val="24"/>
          <w:lang w:val="ru-RU"/>
        </w:rPr>
      </w:pPr>
      <w:r w:rsidRPr="00B00F93">
        <w:rPr>
          <w:rFonts w:ascii="Arial" w:hAnsi="Arial" w:cs="Arial"/>
          <w:sz w:val="24"/>
          <w:szCs w:val="24"/>
          <w:lang w:val="ru-RU"/>
        </w:rPr>
        <w:tab/>
        <w:t xml:space="preserve">В соответствии со ст. 2 ФЗ-190 единая теплоснабжающая организация для городов и поселений с численностью населения менее пятисот тысяч человек определяется в схеме теплоснабжения </w:t>
      </w:r>
      <w:r w:rsidRPr="00B00F93">
        <w:rPr>
          <w:rFonts w:ascii="Arial" w:hAnsi="Arial" w:cs="Arial"/>
          <w:sz w:val="24"/>
          <w:szCs w:val="24"/>
          <w:shd w:val="clear" w:color="auto" w:fill="FFFFFF"/>
          <w:lang w:val="ru-RU"/>
        </w:rPr>
        <w:t>органом местного самоуправления</w:t>
      </w:r>
      <w:r w:rsidRPr="00B00F93">
        <w:rPr>
          <w:rFonts w:ascii="Arial" w:hAnsi="Arial" w:cs="Arial"/>
          <w:sz w:val="24"/>
          <w:szCs w:val="24"/>
          <w:lang w:val="ru-RU"/>
        </w:rPr>
        <w:t xml:space="preserve"> </w:t>
      </w:r>
      <w:r w:rsidRPr="00B00F93">
        <w:rPr>
          <w:rFonts w:ascii="Arial" w:hAnsi="Arial" w:cs="Arial"/>
          <w:sz w:val="24"/>
          <w:szCs w:val="24"/>
          <w:shd w:val="clear" w:color="auto" w:fill="FFFFFF"/>
          <w:lang w:val="ru-RU"/>
        </w:rPr>
        <w:t>на основании</w:t>
      </w:r>
      <w:r w:rsidRPr="00B00F93">
        <w:rPr>
          <w:rStyle w:val="apple-converted-space"/>
          <w:rFonts w:ascii="Arial" w:hAnsi="Arial" w:cs="Arial"/>
          <w:sz w:val="24"/>
          <w:szCs w:val="24"/>
          <w:shd w:val="clear" w:color="auto" w:fill="FFFFFF"/>
        </w:rPr>
        <w:t> </w:t>
      </w:r>
      <w:r w:rsidRPr="00B00F93">
        <w:rPr>
          <w:rFonts w:ascii="Arial" w:hAnsi="Arial" w:cs="Arial"/>
          <w:sz w:val="24"/>
          <w:szCs w:val="24"/>
          <w:shd w:val="clear" w:color="auto" w:fill="FFFFFF"/>
          <w:lang w:val="ru-RU"/>
        </w:rPr>
        <w:t>критериев и в порядке, которые установлены правилами организации теплоснабжения, утвержденными Правительством Российской Федерации</w:t>
      </w:r>
      <w:r w:rsidRPr="00B00F93">
        <w:rPr>
          <w:rFonts w:ascii="Arial" w:hAnsi="Arial" w:cs="Arial"/>
          <w:sz w:val="24"/>
          <w:szCs w:val="24"/>
          <w:lang w:val="ru-RU"/>
        </w:rPr>
        <w:t>.</w:t>
      </w:r>
    </w:p>
    <w:p w14:paraId="5817518C" w14:textId="603657D9"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ab/>
        <w:t xml:space="preserve">В соответствии с пунктом 4 постановления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от 22.02.2012 г. № 154 «О требованиях к схемам теплоснабжения, порядку их разработки и утверждения» </w:t>
      </w:r>
      <w:r w:rsidR="0069453E" w:rsidRPr="0069453E">
        <w:rPr>
          <w:rFonts w:ascii="Arial" w:eastAsia="Times New Roman" w:hAnsi="Arial" w:cs="Arial"/>
          <w:sz w:val="24"/>
          <w:lang w:val="ru-RU" w:eastAsia="ru-RU"/>
        </w:rPr>
        <w:t xml:space="preserve">(в редакции постановления Правительства Российской Федерации от 16.03.2019 г. </w:t>
      </w:r>
      <w:r w:rsidR="0069453E" w:rsidRPr="0069453E">
        <w:rPr>
          <w:rFonts w:ascii="Arial" w:eastAsia="Times New Roman" w:hAnsi="Arial" w:cs="Arial"/>
          <w:sz w:val="24"/>
          <w:lang w:eastAsia="ru-RU"/>
        </w:rPr>
        <w:t>N</w:t>
      </w:r>
      <w:r w:rsidR="0069453E" w:rsidRPr="0069453E">
        <w:rPr>
          <w:rFonts w:ascii="Arial" w:eastAsia="Times New Roman" w:hAnsi="Arial" w:cs="Arial"/>
          <w:sz w:val="24"/>
          <w:lang w:val="ru-RU" w:eastAsia="ru-RU"/>
        </w:rPr>
        <w:t xml:space="preserve"> 276) </w:t>
      </w:r>
      <w:r w:rsidRPr="00B00F93">
        <w:rPr>
          <w:rFonts w:ascii="Arial" w:hAnsi="Arial" w:cs="Arial"/>
          <w:sz w:val="24"/>
          <w:szCs w:val="24"/>
          <w:lang w:val="ru-RU"/>
        </w:rPr>
        <w:t xml:space="preserve">в схеме теплоснабжения должен быть проработан раздел, содержащий обоснования решения по определению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w:t>
      </w:r>
    </w:p>
    <w:p w14:paraId="11A03C62" w14:textId="489AABBC"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ab/>
        <w:t xml:space="preserve">Согласно п.7 постановления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от 08.08.2012 г.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14:paraId="4B392AE2" w14:textId="77777777" w:rsidR="00940AD3" w:rsidRPr="00B00F93" w:rsidRDefault="00940AD3" w:rsidP="00475541">
      <w:pPr>
        <w:pStyle w:val="af1"/>
        <w:numPr>
          <w:ilvl w:val="0"/>
          <w:numId w:val="4"/>
        </w:numPr>
        <w:ind w:left="0" w:firstLine="0"/>
        <w:rPr>
          <w:rFonts w:ascii="Arial" w:hAnsi="Arial" w:cs="Arial"/>
          <w:szCs w:val="24"/>
        </w:rPr>
      </w:pPr>
      <w:r w:rsidRPr="00B00F93">
        <w:rPr>
          <w:rFonts w:ascii="Arial" w:hAnsi="Arial" w:cs="Arial"/>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B2EEB2D" w14:textId="77777777" w:rsidR="00940AD3" w:rsidRPr="00B00F93" w:rsidRDefault="00940AD3" w:rsidP="00475541">
      <w:pPr>
        <w:pStyle w:val="af1"/>
        <w:numPr>
          <w:ilvl w:val="0"/>
          <w:numId w:val="4"/>
        </w:numPr>
        <w:ind w:left="0" w:firstLine="0"/>
        <w:rPr>
          <w:rFonts w:ascii="Arial" w:hAnsi="Arial" w:cs="Arial"/>
          <w:szCs w:val="24"/>
        </w:rPr>
      </w:pPr>
      <w:r w:rsidRPr="00B00F93">
        <w:rPr>
          <w:rFonts w:ascii="Arial" w:hAnsi="Arial" w:cs="Arial"/>
          <w:szCs w:val="24"/>
        </w:rPr>
        <w:t>размер собственного капитала;</w:t>
      </w:r>
    </w:p>
    <w:p w14:paraId="02011DB4" w14:textId="77777777" w:rsidR="00940AD3" w:rsidRPr="00B00F93" w:rsidRDefault="00940AD3" w:rsidP="00475541">
      <w:pPr>
        <w:pStyle w:val="af1"/>
        <w:numPr>
          <w:ilvl w:val="0"/>
          <w:numId w:val="4"/>
        </w:numPr>
        <w:ind w:left="0" w:firstLine="0"/>
        <w:rPr>
          <w:rFonts w:ascii="Arial" w:hAnsi="Arial" w:cs="Arial"/>
          <w:szCs w:val="24"/>
        </w:rPr>
      </w:pPr>
      <w:r w:rsidRPr="00B00F93">
        <w:rPr>
          <w:rFonts w:ascii="Arial" w:hAnsi="Arial" w:cs="Arial"/>
          <w:szCs w:val="24"/>
        </w:rPr>
        <w:t>способность в лучшей мере обеспечить надежность теплоснабжения в соответствующей системе теплоснабжения.</w:t>
      </w:r>
    </w:p>
    <w:p w14:paraId="7FDD3BB5" w14:textId="556FEE30"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 xml:space="preserve">По </w:t>
      </w:r>
      <w:r w:rsidR="00F87F8B" w:rsidRPr="000D5CC0">
        <w:rPr>
          <w:rFonts w:ascii="Arial" w:hAnsi="Arial" w:cs="Arial"/>
          <w:sz w:val="24"/>
          <w:szCs w:val="24"/>
          <w:lang w:val="ru-RU"/>
        </w:rPr>
        <w:t xml:space="preserve">Постановлению правительства </w:t>
      </w:r>
      <w:r w:rsidR="000D5CC0" w:rsidRPr="000D5CC0">
        <w:rPr>
          <w:rFonts w:ascii="Arial" w:hAnsi="Arial" w:cs="Arial"/>
          <w:sz w:val="24"/>
          <w:szCs w:val="24"/>
          <w:shd w:val="clear" w:color="auto" w:fill="FFFFFF"/>
          <w:lang w:val="ru-RU"/>
        </w:rPr>
        <w:t>Российской Федерации</w:t>
      </w:r>
      <w:r w:rsidRPr="000D5CC0">
        <w:rPr>
          <w:rFonts w:ascii="Arial" w:hAnsi="Arial" w:cs="Arial"/>
          <w:sz w:val="24"/>
          <w:szCs w:val="24"/>
          <w:lang w:val="ru-RU"/>
        </w:rPr>
        <w:t xml:space="preserve"> № 808 под</w:t>
      </w:r>
      <w:r w:rsidRPr="00B00F93">
        <w:rPr>
          <w:rFonts w:ascii="Arial" w:hAnsi="Arial" w:cs="Arial"/>
          <w:sz w:val="24"/>
          <w:szCs w:val="24"/>
          <w:lang w:val="ru-RU"/>
        </w:rPr>
        <w:t xml:space="preserve"> рабочей тепловой мощностью понимается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w:t>
      </w:r>
      <w:r w:rsidR="006A646C" w:rsidRPr="00B00F93">
        <w:rPr>
          <w:rFonts w:ascii="Arial" w:hAnsi="Arial" w:cs="Arial"/>
          <w:sz w:val="24"/>
          <w:szCs w:val="24"/>
          <w:lang w:val="ru-RU"/>
        </w:rPr>
        <w:t>года работы</w:t>
      </w:r>
      <w:r w:rsidRPr="00B00F93">
        <w:rPr>
          <w:rFonts w:ascii="Arial" w:hAnsi="Arial" w:cs="Arial"/>
          <w:sz w:val="24"/>
          <w:szCs w:val="24"/>
          <w:lang w:val="ru-RU"/>
        </w:rPr>
        <w:t>.</w:t>
      </w:r>
    </w:p>
    <w:p w14:paraId="65488D3C" w14:textId="77777777"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Емкостью тепловых сетей называется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тепловых сетей.</w:t>
      </w:r>
    </w:p>
    <w:p w14:paraId="2B5F18BB" w14:textId="77777777"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14:paraId="7A4480EB" w14:textId="38312915" w:rsidR="00940AD3" w:rsidRPr="00B00F93" w:rsidRDefault="00940AD3" w:rsidP="00C070D8">
      <w:pPr>
        <w:jc w:val="both"/>
        <w:rPr>
          <w:rFonts w:ascii="Arial" w:hAnsi="Arial" w:cs="Arial"/>
          <w:sz w:val="24"/>
          <w:szCs w:val="24"/>
          <w:lang w:val="ru-RU"/>
        </w:rPr>
      </w:pPr>
      <w:r w:rsidRPr="00B00F93">
        <w:rPr>
          <w:rFonts w:ascii="Arial" w:hAnsi="Arial" w:cs="Arial"/>
          <w:sz w:val="24"/>
          <w:szCs w:val="24"/>
          <w:lang w:val="ru-RU"/>
        </w:rPr>
        <w:t xml:space="preserve">В соответствии с указанными пунктами постановлений Правительства </w:t>
      </w:r>
      <w:r w:rsidR="000D5CC0" w:rsidRPr="00B00F93">
        <w:rPr>
          <w:rFonts w:ascii="Arial" w:hAnsi="Arial" w:cs="Arial"/>
          <w:sz w:val="24"/>
          <w:szCs w:val="24"/>
          <w:shd w:val="clear" w:color="auto" w:fill="FFFFFF"/>
          <w:lang w:val="ru-RU"/>
        </w:rPr>
        <w:t>Российской Федерации</w:t>
      </w:r>
      <w:r w:rsidRPr="00B00F93">
        <w:rPr>
          <w:rFonts w:ascii="Arial" w:hAnsi="Arial" w:cs="Arial"/>
          <w:sz w:val="24"/>
          <w:szCs w:val="24"/>
          <w:lang w:val="ru-RU"/>
        </w:rPr>
        <w:t xml:space="preserve"> разрабатываются:</w:t>
      </w:r>
    </w:p>
    <w:p w14:paraId="3112A00C" w14:textId="77777777" w:rsidR="00940AD3" w:rsidRPr="00B00F93" w:rsidRDefault="00940AD3" w:rsidP="00475541">
      <w:pPr>
        <w:pStyle w:val="af1"/>
        <w:numPr>
          <w:ilvl w:val="0"/>
          <w:numId w:val="5"/>
        </w:numPr>
        <w:ind w:left="0" w:firstLine="0"/>
        <w:rPr>
          <w:rFonts w:ascii="Arial" w:hAnsi="Arial" w:cs="Arial"/>
          <w:szCs w:val="24"/>
        </w:rPr>
      </w:pPr>
      <w:r w:rsidRPr="00B00F93">
        <w:rPr>
          <w:rFonts w:ascii="Arial" w:hAnsi="Arial" w:cs="Arial"/>
          <w:szCs w:val="24"/>
        </w:rPr>
        <w:t>реестр зон действия всех существующих (на базовый период разработки схемы теплоснабжения) изолированных (технологически не связанных) систем теплоснабжения, действующих в административных границах поселения, городского округа;</w:t>
      </w:r>
    </w:p>
    <w:p w14:paraId="3292BCC2" w14:textId="77777777" w:rsidR="00940AD3" w:rsidRPr="00B00F93" w:rsidRDefault="00940AD3" w:rsidP="00475541">
      <w:pPr>
        <w:pStyle w:val="af1"/>
        <w:numPr>
          <w:ilvl w:val="0"/>
          <w:numId w:val="5"/>
        </w:numPr>
        <w:ind w:left="0" w:firstLine="0"/>
        <w:rPr>
          <w:rFonts w:ascii="Arial" w:hAnsi="Arial" w:cs="Arial"/>
          <w:szCs w:val="24"/>
        </w:rPr>
      </w:pPr>
      <w:r w:rsidRPr="00B00F93">
        <w:rPr>
          <w:rFonts w:ascii="Arial" w:hAnsi="Arial" w:cs="Arial"/>
          <w:szCs w:val="24"/>
        </w:rPr>
        <w:t>реестр зон действия перспективных изолированных систем теплоснабжения, образованных на базе действующих и перспективных (предполагаемых к строительству) источников тепловой энергии;</w:t>
      </w:r>
    </w:p>
    <w:p w14:paraId="4260347F" w14:textId="496BD584" w:rsidR="00940AD3" w:rsidRPr="00B00F93" w:rsidRDefault="00940AD3" w:rsidP="00475541">
      <w:pPr>
        <w:pStyle w:val="af1"/>
        <w:numPr>
          <w:ilvl w:val="0"/>
          <w:numId w:val="5"/>
        </w:numPr>
        <w:ind w:left="0" w:firstLine="0"/>
        <w:rPr>
          <w:rFonts w:ascii="Arial" w:hAnsi="Arial" w:cs="Arial"/>
          <w:szCs w:val="24"/>
        </w:rPr>
      </w:pPr>
      <w:r w:rsidRPr="00B00F93">
        <w:rPr>
          <w:rFonts w:ascii="Arial" w:hAnsi="Arial" w:cs="Arial"/>
          <w:szCs w:val="24"/>
        </w:rPr>
        <w:t xml:space="preserve">реестр зон деятельности для выбора единых теплоснабжающих организаций, определенных в каждой существующей изолированной зоне действия в системе теплоснабжения </w:t>
      </w:r>
      <w:r w:rsidR="004C6FE1">
        <w:rPr>
          <w:rFonts w:ascii="Arial" w:hAnsi="Arial" w:cs="Arial"/>
          <w:szCs w:val="24"/>
        </w:rPr>
        <w:t>с. Парабель</w:t>
      </w:r>
      <w:r w:rsidR="006B13D2" w:rsidRPr="00B00F93">
        <w:rPr>
          <w:rFonts w:ascii="Arial" w:hAnsi="Arial" w:cs="Arial"/>
          <w:szCs w:val="24"/>
        </w:rPr>
        <w:t>.</w:t>
      </w:r>
    </w:p>
    <w:p w14:paraId="7FCAB3B1" w14:textId="15C5DD27" w:rsidR="00940AD3" w:rsidRPr="00B00F93" w:rsidRDefault="00940AD3" w:rsidP="00C21740">
      <w:pPr>
        <w:ind w:firstLine="709"/>
        <w:jc w:val="both"/>
        <w:rPr>
          <w:rFonts w:ascii="Arial" w:hAnsi="Arial" w:cs="Arial"/>
          <w:sz w:val="24"/>
          <w:szCs w:val="24"/>
          <w:lang w:val="ru-RU"/>
        </w:rPr>
      </w:pPr>
      <w:r w:rsidRPr="00B00F93">
        <w:rPr>
          <w:rFonts w:ascii="Arial" w:hAnsi="Arial" w:cs="Arial"/>
          <w:sz w:val="24"/>
          <w:szCs w:val="24"/>
          <w:lang w:val="ru-RU"/>
        </w:rPr>
        <w:lastRenderedPageBreak/>
        <w:t xml:space="preserve">Реестр существующих зон деятельности источников тепловой энергии на территории </w:t>
      </w:r>
      <w:r w:rsidR="004C6FE1">
        <w:rPr>
          <w:rFonts w:ascii="Arial" w:hAnsi="Arial" w:cs="Arial"/>
          <w:sz w:val="24"/>
          <w:szCs w:val="24"/>
          <w:lang w:val="ru-RU"/>
        </w:rPr>
        <w:t>с. Парабель</w:t>
      </w:r>
      <w:r w:rsidRPr="00B00F93">
        <w:rPr>
          <w:rFonts w:ascii="Arial" w:hAnsi="Arial" w:cs="Arial"/>
          <w:sz w:val="24"/>
          <w:szCs w:val="24"/>
          <w:lang w:val="ru-RU"/>
        </w:rPr>
        <w:t xml:space="preserve"> приведен в таблице </w:t>
      </w:r>
      <w:r w:rsidR="00985757" w:rsidRPr="00B00F93">
        <w:rPr>
          <w:rFonts w:ascii="Arial" w:hAnsi="Arial" w:cs="Arial"/>
          <w:sz w:val="24"/>
          <w:szCs w:val="24"/>
          <w:lang w:val="ru-RU"/>
        </w:rPr>
        <w:t>15</w:t>
      </w:r>
      <w:r w:rsidRPr="00B00F93">
        <w:rPr>
          <w:rFonts w:ascii="Arial" w:hAnsi="Arial" w:cs="Arial"/>
          <w:sz w:val="24"/>
          <w:szCs w:val="24"/>
          <w:lang w:val="ru-RU"/>
        </w:rPr>
        <w:t>.1.</w:t>
      </w:r>
    </w:p>
    <w:p w14:paraId="1E5C790D" w14:textId="77777777" w:rsidR="00940AD3" w:rsidRPr="00B00F93" w:rsidRDefault="00940AD3" w:rsidP="002832F5">
      <w:pPr>
        <w:rPr>
          <w:rFonts w:ascii="Arial" w:hAnsi="Arial" w:cs="Arial"/>
          <w:b/>
          <w:sz w:val="24"/>
          <w:szCs w:val="24"/>
          <w:lang w:val="ru-RU"/>
        </w:rPr>
      </w:pPr>
    </w:p>
    <w:p w14:paraId="5C9CA2FD" w14:textId="7EFAEF47" w:rsidR="00940AD3" w:rsidRPr="008814A0" w:rsidRDefault="00940AD3" w:rsidP="005F675A">
      <w:pPr>
        <w:rPr>
          <w:rFonts w:ascii="Arial" w:hAnsi="Arial" w:cs="Arial"/>
          <w:sz w:val="24"/>
          <w:szCs w:val="24"/>
          <w:lang w:val="ru-RU"/>
        </w:rPr>
      </w:pPr>
      <w:bookmarkStart w:id="976" w:name="_Toc404947788"/>
      <w:bookmarkStart w:id="977" w:name="_Toc404948224"/>
      <w:bookmarkStart w:id="978" w:name="_Toc404948459"/>
      <w:bookmarkStart w:id="979" w:name="_Toc405136264"/>
      <w:bookmarkStart w:id="980" w:name="_Toc405136661"/>
      <w:bookmarkStart w:id="981" w:name="_Toc411003296"/>
      <w:bookmarkStart w:id="982" w:name="_Toc420879090"/>
      <w:bookmarkStart w:id="983" w:name="_Toc420880221"/>
      <w:bookmarkStart w:id="984" w:name="_Toc465334773"/>
      <w:bookmarkStart w:id="985" w:name="_Toc466137489"/>
      <w:bookmarkStart w:id="986" w:name="_Toc466140244"/>
      <w:bookmarkStart w:id="987" w:name="_Toc466555987"/>
      <w:bookmarkStart w:id="988" w:name="_Toc497329039"/>
      <w:bookmarkStart w:id="989" w:name="_Toc498353628"/>
      <w:bookmarkStart w:id="990" w:name="_Toc500683721"/>
      <w:r w:rsidRPr="008814A0">
        <w:rPr>
          <w:rFonts w:ascii="Arial" w:hAnsi="Arial" w:cs="Arial"/>
          <w:sz w:val="24"/>
          <w:szCs w:val="24"/>
          <w:lang w:val="ru-RU"/>
        </w:rPr>
        <w:t xml:space="preserve">Таблица </w:t>
      </w:r>
      <w:r w:rsidR="00985757" w:rsidRPr="008814A0">
        <w:rPr>
          <w:rFonts w:ascii="Arial" w:hAnsi="Arial" w:cs="Arial"/>
          <w:sz w:val="24"/>
          <w:szCs w:val="24"/>
          <w:lang w:val="ru-RU"/>
        </w:rPr>
        <w:t>15</w:t>
      </w:r>
      <w:r w:rsidRPr="008814A0">
        <w:rPr>
          <w:rFonts w:ascii="Arial" w:hAnsi="Arial" w:cs="Arial"/>
          <w:sz w:val="24"/>
          <w:szCs w:val="24"/>
          <w:lang w:val="ru-RU"/>
        </w:rPr>
        <w:t xml:space="preserve">.1 – Реестр изолированных зон деятельности источников тепловой энергии </w:t>
      </w:r>
      <w:bookmarkEnd w:id="976"/>
      <w:bookmarkEnd w:id="977"/>
      <w:bookmarkEnd w:id="978"/>
      <w:bookmarkEnd w:id="979"/>
      <w:bookmarkEnd w:id="980"/>
      <w:bookmarkEnd w:id="981"/>
      <w:bookmarkEnd w:id="982"/>
      <w:bookmarkEnd w:id="983"/>
      <w:bookmarkEnd w:id="984"/>
      <w:bookmarkEnd w:id="985"/>
      <w:bookmarkEnd w:id="986"/>
      <w:bookmarkEnd w:id="987"/>
      <w:r w:rsidR="004C6FE1">
        <w:rPr>
          <w:rFonts w:ascii="Arial" w:hAnsi="Arial" w:cs="Arial"/>
          <w:sz w:val="24"/>
          <w:szCs w:val="24"/>
          <w:lang w:val="ru-RU"/>
        </w:rPr>
        <w:t>с. Парабель</w:t>
      </w:r>
      <w:r w:rsidR="004C6FE1" w:rsidRPr="00B00F93">
        <w:rPr>
          <w:rFonts w:ascii="Arial" w:hAnsi="Arial" w:cs="Arial"/>
          <w:sz w:val="24"/>
          <w:szCs w:val="24"/>
          <w:lang w:val="ru-RU"/>
        </w:rPr>
        <w:t xml:space="preserve"> </w:t>
      </w:r>
      <w:r w:rsidR="0010479E">
        <w:rPr>
          <w:rFonts w:ascii="Arial" w:hAnsi="Arial" w:cs="Arial"/>
          <w:sz w:val="24"/>
          <w:szCs w:val="24"/>
          <w:lang w:val="ru-RU"/>
        </w:rPr>
        <w:t>на 2021</w:t>
      </w:r>
      <w:r w:rsidRPr="008814A0">
        <w:rPr>
          <w:rFonts w:ascii="Arial" w:hAnsi="Arial" w:cs="Arial"/>
          <w:sz w:val="24"/>
          <w:szCs w:val="24"/>
          <w:lang w:val="ru-RU"/>
        </w:rPr>
        <w:t xml:space="preserve"> г.</w:t>
      </w:r>
      <w:bookmarkEnd w:id="988"/>
      <w:bookmarkEnd w:id="989"/>
      <w:bookmarkEnd w:id="9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3924"/>
        <w:gridCol w:w="3786"/>
      </w:tblGrid>
      <w:tr w:rsidR="0010479E" w:rsidRPr="00361C8C" w14:paraId="54612BD7" w14:textId="77777777" w:rsidTr="00A40AB4">
        <w:trPr>
          <w:tblHeader/>
          <w:jc w:val="center"/>
        </w:trPr>
        <w:tc>
          <w:tcPr>
            <w:tcW w:w="1143" w:type="pct"/>
            <w:tcBorders>
              <w:top w:val="single" w:sz="4" w:space="0" w:color="auto"/>
              <w:left w:val="single" w:sz="4" w:space="0" w:color="auto"/>
              <w:bottom w:val="single" w:sz="4" w:space="0" w:color="auto"/>
              <w:right w:val="single" w:sz="4" w:space="0" w:color="auto"/>
            </w:tcBorders>
            <w:vAlign w:val="center"/>
            <w:hideMark/>
          </w:tcPr>
          <w:p w14:paraId="2010AA38"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Код зоны деятельности</w:t>
            </w:r>
          </w:p>
        </w:tc>
        <w:tc>
          <w:tcPr>
            <w:tcW w:w="1963" w:type="pct"/>
            <w:tcBorders>
              <w:top w:val="single" w:sz="4" w:space="0" w:color="auto"/>
              <w:left w:val="single" w:sz="4" w:space="0" w:color="auto"/>
              <w:bottom w:val="single" w:sz="4" w:space="0" w:color="auto"/>
              <w:right w:val="single" w:sz="4" w:space="0" w:color="auto"/>
            </w:tcBorders>
            <w:vAlign w:val="center"/>
            <w:hideMark/>
          </w:tcPr>
          <w:p w14:paraId="3A5EE6C8"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Энергоисточники в зоне деятельности</w:t>
            </w:r>
          </w:p>
        </w:tc>
        <w:tc>
          <w:tcPr>
            <w:tcW w:w="1894" w:type="pct"/>
            <w:tcBorders>
              <w:top w:val="single" w:sz="4" w:space="0" w:color="auto"/>
              <w:left w:val="single" w:sz="4" w:space="0" w:color="auto"/>
              <w:bottom w:val="single" w:sz="4" w:space="0" w:color="auto"/>
              <w:right w:val="single" w:sz="4" w:space="0" w:color="auto"/>
            </w:tcBorders>
            <w:vAlign w:val="center"/>
            <w:hideMark/>
          </w:tcPr>
          <w:p w14:paraId="65C86896"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Ведомственная принадлежность</w:t>
            </w:r>
          </w:p>
        </w:tc>
      </w:tr>
      <w:tr w:rsidR="004C6FE1" w:rsidRPr="0010479E" w14:paraId="1F30C87A" w14:textId="77777777" w:rsidTr="00A40AB4">
        <w:trPr>
          <w:tblHeader/>
          <w:jc w:val="center"/>
        </w:trPr>
        <w:tc>
          <w:tcPr>
            <w:tcW w:w="1143" w:type="pct"/>
            <w:tcBorders>
              <w:top w:val="single" w:sz="4" w:space="0" w:color="auto"/>
              <w:left w:val="single" w:sz="4" w:space="0" w:color="auto"/>
              <w:bottom w:val="single" w:sz="4" w:space="0" w:color="auto"/>
              <w:right w:val="single" w:sz="4" w:space="0" w:color="auto"/>
            </w:tcBorders>
            <w:vAlign w:val="center"/>
          </w:tcPr>
          <w:p w14:paraId="2EDBBFC8" w14:textId="77777777" w:rsidR="004C6FE1" w:rsidRPr="00361C8C" w:rsidRDefault="004C6FE1" w:rsidP="0010479E">
            <w:pPr>
              <w:pStyle w:val="a0"/>
              <w:spacing w:after="0"/>
              <w:jc w:val="center"/>
              <w:rPr>
                <w:rFonts w:ascii="Arial" w:hAnsi="Arial" w:cs="Arial"/>
                <w:sz w:val="24"/>
                <w:szCs w:val="24"/>
                <w:lang w:val="ru-RU"/>
              </w:rPr>
            </w:pPr>
            <w:r w:rsidRPr="00361C8C">
              <w:rPr>
                <w:rFonts w:ascii="Arial" w:hAnsi="Arial" w:cs="Arial"/>
                <w:sz w:val="24"/>
                <w:szCs w:val="24"/>
                <w:lang w:val="ru-RU"/>
              </w:rPr>
              <w:t>01</w:t>
            </w:r>
          </w:p>
        </w:tc>
        <w:tc>
          <w:tcPr>
            <w:tcW w:w="1963" w:type="pct"/>
            <w:tcBorders>
              <w:top w:val="single" w:sz="4" w:space="0" w:color="auto"/>
              <w:left w:val="single" w:sz="4" w:space="0" w:color="auto"/>
              <w:bottom w:val="single" w:sz="4" w:space="0" w:color="auto"/>
              <w:right w:val="single" w:sz="4" w:space="0" w:color="auto"/>
            </w:tcBorders>
            <w:vAlign w:val="center"/>
          </w:tcPr>
          <w:p w14:paraId="3F592BFB" w14:textId="79A43D6B"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Подсолнухи</w:t>
            </w:r>
            <w:r w:rsidRPr="0069189D">
              <w:rPr>
                <w:rFonts w:ascii="Arial" w:hAnsi="Arial" w:cs="Arial"/>
                <w:sz w:val="24"/>
                <w:szCs w:val="24"/>
                <w:lang w:val="ru-RU"/>
              </w:rPr>
              <w:t>»</w:t>
            </w:r>
          </w:p>
        </w:tc>
        <w:tc>
          <w:tcPr>
            <w:tcW w:w="1894" w:type="pct"/>
            <w:vMerge w:val="restart"/>
            <w:tcBorders>
              <w:top w:val="single" w:sz="4" w:space="0" w:color="auto"/>
              <w:left w:val="single" w:sz="4" w:space="0" w:color="auto"/>
              <w:right w:val="single" w:sz="4" w:space="0" w:color="auto"/>
            </w:tcBorders>
            <w:vAlign w:val="center"/>
          </w:tcPr>
          <w:p w14:paraId="5AF90B3B" w14:textId="0612E92B" w:rsidR="004C6FE1" w:rsidRPr="00361C8C" w:rsidRDefault="004C6FE1" w:rsidP="004C6FE1">
            <w:pPr>
              <w:pStyle w:val="a0"/>
              <w:spacing w:after="0"/>
              <w:jc w:val="center"/>
              <w:rPr>
                <w:rFonts w:ascii="Arial" w:hAnsi="Arial" w:cs="Arial"/>
                <w:sz w:val="24"/>
                <w:szCs w:val="24"/>
                <w:lang w:val="ru-RU"/>
              </w:rPr>
            </w:pPr>
            <w:r>
              <w:rPr>
                <w:rFonts w:ascii="Arial" w:hAnsi="Arial" w:cs="Arial"/>
                <w:sz w:val="24"/>
                <w:szCs w:val="24"/>
                <w:lang w:val="ru-RU"/>
              </w:rPr>
              <w:t>МУП «Парабель-Энергокомплекс»</w:t>
            </w:r>
          </w:p>
        </w:tc>
      </w:tr>
      <w:tr w:rsidR="004C6FE1" w:rsidRPr="00361C8C" w14:paraId="46B01E08" w14:textId="77777777" w:rsidTr="00A40AB4">
        <w:trPr>
          <w:tblHeader/>
          <w:jc w:val="center"/>
        </w:trPr>
        <w:tc>
          <w:tcPr>
            <w:tcW w:w="1143" w:type="pct"/>
            <w:tcBorders>
              <w:top w:val="single" w:sz="4" w:space="0" w:color="auto"/>
              <w:left w:val="single" w:sz="4" w:space="0" w:color="auto"/>
              <w:bottom w:val="single" w:sz="4" w:space="0" w:color="auto"/>
              <w:right w:val="single" w:sz="4" w:space="0" w:color="auto"/>
            </w:tcBorders>
            <w:vAlign w:val="center"/>
          </w:tcPr>
          <w:p w14:paraId="2D87B555" w14:textId="77777777" w:rsidR="004C6FE1" w:rsidRPr="00361C8C" w:rsidRDefault="004C6FE1" w:rsidP="0010479E">
            <w:pPr>
              <w:pStyle w:val="a0"/>
              <w:spacing w:after="0"/>
              <w:jc w:val="center"/>
              <w:rPr>
                <w:rFonts w:ascii="Arial" w:hAnsi="Arial" w:cs="Arial"/>
                <w:sz w:val="24"/>
                <w:szCs w:val="24"/>
                <w:lang w:val="ru-RU"/>
              </w:rPr>
            </w:pPr>
            <w:r w:rsidRPr="00361C8C">
              <w:rPr>
                <w:rFonts w:ascii="Arial" w:hAnsi="Arial" w:cs="Arial"/>
                <w:sz w:val="24"/>
                <w:szCs w:val="24"/>
                <w:lang w:val="ru-RU"/>
              </w:rPr>
              <w:t>02</w:t>
            </w:r>
          </w:p>
        </w:tc>
        <w:tc>
          <w:tcPr>
            <w:tcW w:w="1963" w:type="pct"/>
            <w:tcBorders>
              <w:top w:val="single" w:sz="4" w:space="0" w:color="auto"/>
              <w:left w:val="single" w:sz="4" w:space="0" w:color="auto"/>
              <w:bottom w:val="single" w:sz="4" w:space="0" w:color="auto"/>
              <w:right w:val="single" w:sz="4" w:space="0" w:color="auto"/>
            </w:tcBorders>
            <w:vAlign w:val="center"/>
          </w:tcPr>
          <w:p w14:paraId="4A443C85" w14:textId="1EB93211"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Центральная</w:t>
            </w:r>
            <w:r w:rsidRPr="0069189D">
              <w:rPr>
                <w:rFonts w:ascii="Arial" w:hAnsi="Arial" w:cs="Arial"/>
                <w:sz w:val="24"/>
                <w:szCs w:val="24"/>
                <w:lang w:val="ru-RU"/>
              </w:rPr>
              <w:t>»</w:t>
            </w:r>
          </w:p>
        </w:tc>
        <w:tc>
          <w:tcPr>
            <w:tcW w:w="1894" w:type="pct"/>
            <w:vMerge/>
            <w:tcBorders>
              <w:left w:val="single" w:sz="4" w:space="0" w:color="auto"/>
              <w:right w:val="single" w:sz="4" w:space="0" w:color="auto"/>
            </w:tcBorders>
            <w:vAlign w:val="center"/>
          </w:tcPr>
          <w:p w14:paraId="36D28E76" w14:textId="77777777" w:rsidR="004C6FE1" w:rsidRPr="00361C8C" w:rsidRDefault="004C6FE1" w:rsidP="0010479E">
            <w:pPr>
              <w:pStyle w:val="a0"/>
              <w:spacing w:after="0"/>
              <w:jc w:val="center"/>
              <w:rPr>
                <w:rFonts w:ascii="Arial" w:hAnsi="Arial" w:cs="Arial"/>
                <w:sz w:val="24"/>
                <w:szCs w:val="24"/>
              </w:rPr>
            </w:pPr>
          </w:p>
        </w:tc>
      </w:tr>
      <w:tr w:rsidR="004C6FE1" w:rsidRPr="00361C8C" w14:paraId="1FF0A139" w14:textId="77777777" w:rsidTr="00A40AB4">
        <w:trPr>
          <w:tblHeader/>
          <w:jc w:val="center"/>
        </w:trPr>
        <w:tc>
          <w:tcPr>
            <w:tcW w:w="1143" w:type="pct"/>
            <w:tcBorders>
              <w:top w:val="single" w:sz="4" w:space="0" w:color="auto"/>
              <w:left w:val="single" w:sz="4" w:space="0" w:color="auto"/>
              <w:bottom w:val="single" w:sz="4" w:space="0" w:color="auto"/>
              <w:right w:val="single" w:sz="4" w:space="0" w:color="auto"/>
            </w:tcBorders>
            <w:vAlign w:val="center"/>
          </w:tcPr>
          <w:p w14:paraId="6D7CF896" w14:textId="77777777" w:rsidR="004C6FE1" w:rsidRPr="00361C8C" w:rsidRDefault="004C6FE1" w:rsidP="0010479E">
            <w:pPr>
              <w:pStyle w:val="a0"/>
              <w:spacing w:after="0"/>
              <w:jc w:val="center"/>
              <w:rPr>
                <w:rFonts w:ascii="Arial" w:hAnsi="Arial" w:cs="Arial"/>
                <w:sz w:val="24"/>
                <w:szCs w:val="24"/>
                <w:lang w:val="ru-RU"/>
              </w:rPr>
            </w:pPr>
            <w:r w:rsidRPr="00361C8C">
              <w:rPr>
                <w:rFonts w:ascii="Arial" w:hAnsi="Arial" w:cs="Arial"/>
                <w:sz w:val="24"/>
                <w:szCs w:val="24"/>
                <w:lang w:val="ru-RU"/>
              </w:rPr>
              <w:t>03</w:t>
            </w:r>
          </w:p>
        </w:tc>
        <w:tc>
          <w:tcPr>
            <w:tcW w:w="1963" w:type="pct"/>
            <w:tcBorders>
              <w:top w:val="single" w:sz="4" w:space="0" w:color="auto"/>
              <w:left w:val="single" w:sz="4" w:space="0" w:color="auto"/>
              <w:bottom w:val="single" w:sz="4" w:space="0" w:color="auto"/>
              <w:right w:val="single" w:sz="4" w:space="0" w:color="auto"/>
            </w:tcBorders>
            <w:vAlign w:val="center"/>
          </w:tcPr>
          <w:p w14:paraId="6E5990F8" w14:textId="7FB1A202"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Нефтяников</w:t>
            </w:r>
            <w:r w:rsidRPr="0069189D">
              <w:rPr>
                <w:rFonts w:ascii="Arial" w:hAnsi="Arial" w:cs="Arial"/>
                <w:sz w:val="24"/>
                <w:szCs w:val="24"/>
                <w:lang w:val="ru-RU"/>
              </w:rPr>
              <w:t>»</w:t>
            </w:r>
          </w:p>
        </w:tc>
        <w:tc>
          <w:tcPr>
            <w:tcW w:w="1894" w:type="pct"/>
            <w:vMerge/>
            <w:tcBorders>
              <w:left w:val="single" w:sz="4" w:space="0" w:color="auto"/>
              <w:right w:val="single" w:sz="4" w:space="0" w:color="auto"/>
            </w:tcBorders>
            <w:vAlign w:val="center"/>
          </w:tcPr>
          <w:p w14:paraId="7D1B6B4F" w14:textId="77777777" w:rsidR="004C6FE1" w:rsidRPr="00361C8C" w:rsidRDefault="004C6FE1" w:rsidP="0010479E">
            <w:pPr>
              <w:pStyle w:val="a0"/>
              <w:spacing w:after="0"/>
              <w:jc w:val="center"/>
              <w:rPr>
                <w:rFonts w:ascii="Arial" w:hAnsi="Arial" w:cs="Arial"/>
                <w:sz w:val="24"/>
                <w:szCs w:val="24"/>
              </w:rPr>
            </w:pPr>
          </w:p>
        </w:tc>
      </w:tr>
    </w:tbl>
    <w:p w14:paraId="2DA58106" w14:textId="77777777" w:rsidR="00770AE9" w:rsidRPr="00B00F93" w:rsidRDefault="00770AE9" w:rsidP="001B6692">
      <w:pPr>
        <w:ind w:firstLine="567"/>
        <w:jc w:val="both"/>
        <w:rPr>
          <w:rFonts w:ascii="Arial" w:hAnsi="Arial" w:cs="Arial"/>
          <w:sz w:val="24"/>
          <w:szCs w:val="24"/>
          <w:lang w:val="ru-RU"/>
        </w:rPr>
      </w:pPr>
    </w:p>
    <w:p w14:paraId="7B47E1A1" w14:textId="310B78C9" w:rsidR="00CD3426" w:rsidRDefault="00940AD3" w:rsidP="00CD3426">
      <w:pPr>
        <w:widowControl/>
        <w:spacing w:line="276" w:lineRule="auto"/>
        <w:ind w:firstLine="709"/>
        <w:jc w:val="both"/>
        <w:rPr>
          <w:rFonts w:ascii="Arial" w:hAnsi="Arial" w:cs="Arial"/>
          <w:sz w:val="24"/>
          <w:szCs w:val="24"/>
          <w:shd w:val="clear" w:color="auto" w:fill="FFFFFF"/>
          <w:lang w:val="ru-RU"/>
        </w:rPr>
      </w:pPr>
      <w:r w:rsidRPr="00CD3426">
        <w:rPr>
          <w:rFonts w:ascii="Arial" w:hAnsi="Arial" w:cs="Arial"/>
          <w:sz w:val="24"/>
          <w:szCs w:val="24"/>
          <w:shd w:val="clear" w:color="auto" w:fill="FFFFFF"/>
          <w:lang w:val="ru-RU"/>
        </w:rPr>
        <w:t xml:space="preserve">Изменение зон деятельности источников тепловой энергии </w:t>
      </w:r>
      <w:r w:rsidR="004C6FE1">
        <w:rPr>
          <w:rFonts w:ascii="Arial" w:hAnsi="Arial" w:cs="Arial"/>
          <w:sz w:val="24"/>
          <w:szCs w:val="24"/>
          <w:shd w:val="clear" w:color="auto" w:fill="FFFFFF"/>
          <w:lang w:val="ru-RU"/>
        </w:rPr>
        <w:t>с. Парабель</w:t>
      </w:r>
      <w:r w:rsidR="00CD3426" w:rsidRPr="00CD3426">
        <w:rPr>
          <w:rFonts w:ascii="Arial" w:hAnsi="Arial" w:cs="Arial"/>
          <w:sz w:val="24"/>
          <w:szCs w:val="24"/>
          <w:shd w:val="clear" w:color="auto" w:fill="FFFFFF"/>
          <w:lang w:val="ru-RU"/>
        </w:rPr>
        <w:t xml:space="preserve"> не </w:t>
      </w:r>
      <w:r w:rsidR="00CD3426">
        <w:rPr>
          <w:rFonts w:ascii="Arial" w:hAnsi="Arial" w:cs="Arial"/>
          <w:sz w:val="24"/>
          <w:szCs w:val="24"/>
          <w:shd w:val="clear" w:color="auto" w:fill="FFFFFF"/>
          <w:lang w:val="ru-RU"/>
        </w:rPr>
        <w:t>предполагается</w:t>
      </w:r>
      <w:r w:rsidR="00CD3426" w:rsidRPr="00CD3426">
        <w:rPr>
          <w:rFonts w:ascii="Arial" w:hAnsi="Arial" w:cs="Arial"/>
          <w:sz w:val="24"/>
          <w:szCs w:val="24"/>
          <w:shd w:val="clear" w:color="auto" w:fill="FFFFFF"/>
          <w:lang w:val="ru-RU"/>
        </w:rPr>
        <w:t xml:space="preserve">. </w:t>
      </w:r>
      <w:r w:rsidRPr="00CD3426">
        <w:rPr>
          <w:rFonts w:ascii="Arial" w:hAnsi="Arial" w:cs="Arial"/>
          <w:sz w:val="24"/>
          <w:szCs w:val="24"/>
          <w:shd w:val="clear" w:color="auto" w:fill="FFFFFF"/>
          <w:lang w:val="ru-RU"/>
        </w:rPr>
        <w:t xml:space="preserve">Описание зон деятельности дано в Части 4 Главы 1 Обосновывающих материалов к Схеме теплоснабжения </w:t>
      </w:r>
      <w:r w:rsidR="004C6FE1">
        <w:rPr>
          <w:rFonts w:ascii="Arial" w:hAnsi="Arial" w:cs="Arial"/>
          <w:sz w:val="24"/>
          <w:szCs w:val="24"/>
          <w:shd w:val="clear" w:color="auto" w:fill="FFFFFF"/>
          <w:lang w:val="ru-RU"/>
        </w:rPr>
        <w:t>с. Парабель</w:t>
      </w:r>
      <w:r w:rsidRPr="00CD3426">
        <w:rPr>
          <w:rFonts w:ascii="Arial" w:hAnsi="Arial" w:cs="Arial"/>
          <w:sz w:val="24"/>
          <w:szCs w:val="24"/>
          <w:shd w:val="clear" w:color="auto" w:fill="FFFFFF"/>
          <w:lang w:val="ru-RU"/>
        </w:rPr>
        <w:t xml:space="preserve">. Таким образом, на территории </w:t>
      </w:r>
      <w:r w:rsidR="004C6FE1">
        <w:rPr>
          <w:rFonts w:ascii="Arial" w:hAnsi="Arial" w:cs="Arial"/>
          <w:sz w:val="24"/>
          <w:szCs w:val="24"/>
          <w:shd w:val="clear" w:color="auto" w:fill="FFFFFF"/>
          <w:lang w:val="ru-RU"/>
        </w:rPr>
        <w:t>с. Парабель</w:t>
      </w:r>
      <w:r w:rsidRPr="00CD3426">
        <w:rPr>
          <w:rFonts w:ascii="Arial" w:hAnsi="Arial" w:cs="Arial"/>
          <w:sz w:val="24"/>
          <w:szCs w:val="24"/>
          <w:shd w:val="clear" w:color="auto" w:fill="FFFFFF"/>
          <w:lang w:val="ru-RU"/>
        </w:rPr>
        <w:t xml:space="preserve"> выделено </w:t>
      </w:r>
      <w:r w:rsidR="004C6FE1">
        <w:rPr>
          <w:rFonts w:ascii="Arial" w:hAnsi="Arial" w:cs="Arial"/>
          <w:sz w:val="24"/>
          <w:szCs w:val="24"/>
          <w:shd w:val="clear" w:color="auto" w:fill="FFFFFF"/>
          <w:lang w:val="ru-RU"/>
        </w:rPr>
        <w:t>3</w:t>
      </w:r>
      <w:r w:rsidR="004B3BDD" w:rsidRPr="00CD3426">
        <w:rPr>
          <w:rFonts w:ascii="Arial" w:hAnsi="Arial" w:cs="Arial"/>
          <w:sz w:val="24"/>
          <w:szCs w:val="24"/>
          <w:shd w:val="clear" w:color="auto" w:fill="FFFFFF"/>
          <w:lang w:val="ru-RU"/>
        </w:rPr>
        <w:t xml:space="preserve"> изолированных</w:t>
      </w:r>
      <w:r w:rsidRPr="00CD3426">
        <w:rPr>
          <w:rFonts w:ascii="Arial" w:hAnsi="Arial" w:cs="Arial"/>
          <w:sz w:val="24"/>
          <w:szCs w:val="24"/>
          <w:shd w:val="clear" w:color="auto" w:fill="FFFFFF"/>
          <w:lang w:val="ru-RU"/>
        </w:rPr>
        <w:t xml:space="preserve"> зон</w:t>
      </w:r>
      <w:r w:rsidR="004C6FE1">
        <w:rPr>
          <w:rFonts w:ascii="Arial" w:hAnsi="Arial" w:cs="Arial"/>
          <w:sz w:val="24"/>
          <w:szCs w:val="24"/>
          <w:shd w:val="clear" w:color="auto" w:fill="FFFFFF"/>
          <w:lang w:val="ru-RU"/>
        </w:rPr>
        <w:t>ы</w:t>
      </w:r>
      <w:r w:rsidRPr="00CD3426">
        <w:rPr>
          <w:rFonts w:ascii="Arial" w:hAnsi="Arial" w:cs="Arial"/>
          <w:sz w:val="24"/>
          <w:szCs w:val="24"/>
          <w:shd w:val="clear" w:color="auto" w:fill="FFFFFF"/>
          <w:lang w:val="ru-RU"/>
        </w:rPr>
        <w:t xml:space="preserve"> деятельности источников тепловой энергии.</w:t>
      </w:r>
    </w:p>
    <w:p w14:paraId="4D75B7C7" w14:textId="53F6666B" w:rsidR="00770AE9" w:rsidRDefault="00940AD3" w:rsidP="00CD3426">
      <w:pPr>
        <w:widowControl/>
        <w:spacing w:line="276" w:lineRule="auto"/>
        <w:ind w:firstLine="709"/>
        <w:jc w:val="both"/>
        <w:rPr>
          <w:rFonts w:ascii="Arial" w:hAnsi="Arial" w:cs="Arial"/>
          <w:sz w:val="24"/>
          <w:szCs w:val="24"/>
          <w:shd w:val="clear" w:color="auto" w:fill="FFFFFF"/>
          <w:lang w:val="ru-RU"/>
        </w:rPr>
      </w:pPr>
      <w:r w:rsidRPr="00CD3426">
        <w:rPr>
          <w:rFonts w:ascii="Arial" w:hAnsi="Arial" w:cs="Arial"/>
          <w:sz w:val="24"/>
          <w:szCs w:val="24"/>
          <w:shd w:val="clear" w:color="auto" w:fill="FFFFFF"/>
          <w:lang w:val="ru-RU"/>
        </w:rPr>
        <w:t>На основании п. 11</w:t>
      </w:r>
      <w:r w:rsidR="00A112E1" w:rsidRPr="00CD3426">
        <w:rPr>
          <w:rFonts w:ascii="Arial" w:hAnsi="Arial" w:cs="Arial"/>
          <w:sz w:val="24"/>
          <w:szCs w:val="24"/>
          <w:shd w:val="clear" w:color="auto" w:fill="FFFFFF"/>
          <w:lang w:val="ru-RU"/>
        </w:rPr>
        <w:t xml:space="preserve"> Постановления № 808 от 08.08.12</w:t>
      </w:r>
      <w:r w:rsidR="00E961D0">
        <w:rPr>
          <w:rFonts w:ascii="Arial" w:hAnsi="Arial" w:cs="Arial"/>
          <w:sz w:val="24"/>
          <w:szCs w:val="24"/>
          <w:shd w:val="clear" w:color="auto" w:fill="FFFFFF"/>
          <w:lang w:val="ru-RU"/>
        </w:rPr>
        <w:t xml:space="preserve"> необходимо</w:t>
      </w:r>
      <w:r w:rsidRPr="00CD3426">
        <w:rPr>
          <w:rFonts w:ascii="Arial" w:hAnsi="Arial" w:cs="Arial"/>
          <w:sz w:val="24"/>
          <w:szCs w:val="24"/>
          <w:shd w:val="clear" w:color="auto" w:fill="FFFFFF"/>
          <w:lang w:val="ru-RU"/>
        </w:rPr>
        <w:t xml:space="preserve"> определить </w:t>
      </w:r>
      <w:r w:rsidR="009901D8" w:rsidRPr="00CD3426">
        <w:rPr>
          <w:rFonts w:ascii="Arial" w:hAnsi="Arial" w:cs="Arial"/>
          <w:sz w:val="24"/>
          <w:szCs w:val="24"/>
          <w:shd w:val="clear" w:color="auto" w:fill="FFFFFF"/>
          <w:lang w:val="ru-RU"/>
        </w:rPr>
        <w:t>е</w:t>
      </w:r>
      <w:r w:rsidRPr="00CD3426">
        <w:rPr>
          <w:rFonts w:ascii="Arial" w:hAnsi="Arial" w:cs="Arial"/>
          <w:sz w:val="24"/>
          <w:szCs w:val="24"/>
          <w:shd w:val="clear" w:color="auto" w:fill="FFFFFF"/>
          <w:lang w:val="ru-RU"/>
        </w:rPr>
        <w:t xml:space="preserve">диную теплоснабжающую организацию в зонах деятельности, указанных в таблице </w:t>
      </w:r>
      <w:r w:rsidR="00B8308A" w:rsidRPr="00CD3426">
        <w:rPr>
          <w:rFonts w:ascii="Arial" w:hAnsi="Arial" w:cs="Arial"/>
          <w:sz w:val="24"/>
          <w:szCs w:val="24"/>
          <w:shd w:val="clear" w:color="auto" w:fill="FFFFFF"/>
          <w:lang w:val="ru-RU"/>
        </w:rPr>
        <w:t>15</w:t>
      </w:r>
      <w:bookmarkStart w:id="991" w:name="_Toc404947789"/>
      <w:bookmarkStart w:id="992" w:name="_Toc404948225"/>
      <w:bookmarkStart w:id="993" w:name="_Toc404948460"/>
      <w:bookmarkStart w:id="994" w:name="_Toc405136265"/>
      <w:bookmarkStart w:id="995" w:name="_Toc405136662"/>
      <w:bookmarkStart w:id="996" w:name="_Toc411003297"/>
      <w:bookmarkStart w:id="997" w:name="_Toc420879091"/>
      <w:bookmarkStart w:id="998" w:name="_Toc420880222"/>
      <w:bookmarkStart w:id="999" w:name="_Toc465334774"/>
      <w:bookmarkStart w:id="1000" w:name="_Toc466137490"/>
      <w:bookmarkStart w:id="1001" w:name="_Toc466140245"/>
      <w:bookmarkStart w:id="1002" w:name="_Toc466555988"/>
      <w:bookmarkStart w:id="1003" w:name="_Toc497329040"/>
      <w:bookmarkStart w:id="1004" w:name="_Toc498353629"/>
      <w:bookmarkStart w:id="1005" w:name="_Toc500683722"/>
      <w:r w:rsidR="00E961D0">
        <w:rPr>
          <w:rFonts w:ascii="Arial" w:hAnsi="Arial" w:cs="Arial"/>
          <w:sz w:val="24"/>
          <w:szCs w:val="24"/>
          <w:shd w:val="clear" w:color="auto" w:fill="FFFFFF"/>
          <w:lang w:val="ru-RU"/>
        </w:rPr>
        <w:t xml:space="preserve">.2 и присвоить ей статус </w:t>
      </w:r>
      <w:r w:rsidR="00E961D0">
        <w:rPr>
          <w:rFonts w:ascii="Arial" w:hAnsi="Arial" w:cs="Arial"/>
          <w:sz w:val="24"/>
          <w:szCs w:val="24"/>
          <w:lang w:val="ru-RU"/>
        </w:rPr>
        <w:t>единой теплоснабжающаей организации.</w:t>
      </w:r>
    </w:p>
    <w:p w14:paraId="45CB1E28" w14:textId="77777777" w:rsidR="00A81337" w:rsidRPr="00CD3426" w:rsidRDefault="00A81337" w:rsidP="00CD3426">
      <w:pPr>
        <w:widowControl/>
        <w:spacing w:line="276" w:lineRule="auto"/>
        <w:ind w:firstLine="709"/>
        <w:jc w:val="both"/>
        <w:rPr>
          <w:rFonts w:ascii="Arial" w:hAnsi="Arial" w:cs="Arial"/>
          <w:sz w:val="24"/>
          <w:szCs w:val="24"/>
          <w:shd w:val="clear" w:color="auto" w:fill="FFFFFF"/>
          <w:lang w:val="ru-RU"/>
        </w:rPr>
      </w:pPr>
    </w:p>
    <w:p w14:paraId="09CA44A6" w14:textId="6540A703" w:rsidR="00940AD3" w:rsidRPr="0010479E" w:rsidRDefault="00940AD3" w:rsidP="005F675A">
      <w:pPr>
        <w:rPr>
          <w:rFonts w:ascii="Arial" w:hAnsi="Arial" w:cs="Arial"/>
          <w:sz w:val="24"/>
          <w:szCs w:val="24"/>
          <w:lang w:val="ru-RU"/>
        </w:rPr>
      </w:pPr>
      <w:r w:rsidRPr="0010479E">
        <w:rPr>
          <w:rFonts w:ascii="Arial" w:hAnsi="Arial" w:cs="Arial"/>
          <w:sz w:val="24"/>
          <w:szCs w:val="24"/>
          <w:lang w:val="ru-RU"/>
        </w:rPr>
        <w:t xml:space="preserve">Таблица </w:t>
      </w:r>
      <w:r w:rsidR="00B8308A" w:rsidRPr="0010479E">
        <w:rPr>
          <w:rFonts w:ascii="Arial" w:hAnsi="Arial" w:cs="Arial"/>
          <w:sz w:val="24"/>
          <w:szCs w:val="24"/>
          <w:lang w:val="ru-RU"/>
        </w:rPr>
        <w:t>15</w:t>
      </w:r>
      <w:r w:rsidRPr="0010479E">
        <w:rPr>
          <w:rFonts w:ascii="Arial" w:hAnsi="Arial" w:cs="Arial"/>
          <w:sz w:val="24"/>
          <w:szCs w:val="24"/>
          <w:lang w:val="ru-RU"/>
        </w:rPr>
        <w:t xml:space="preserve">.2 – Зоны деятельности </w:t>
      </w:r>
      <w:bookmarkEnd w:id="991"/>
      <w:bookmarkEnd w:id="992"/>
      <w:bookmarkEnd w:id="993"/>
      <w:bookmarkEnd w:id="994"/>
      <w:bookmarkEnd w:id="995"/>
      <w:bookmarkEnd w:id="996"/>
      <w:bookmarkEnd w:id="997"/>
      <w:bookmarkEnd w:id="998"/>
      <w:bookmarkEnd w:id="999"/>
      <w:bookmarkEnd w:id="1000"/>
      <w:bookmarkEnd w:id="1001"/>
      <w:bookmarkEnd w:id="1002"/>
      <w:bookmarkEnd w:id="1003"/>
      <w:r w:rsidR="009901D8" w:rsidRPr="0010479E">
        <w:rPr>
          <w:rFonts w:ascii="Arial" w:hAnsi="Arial" w:cs="Arial"/>
          <w:sz w:val="24"/>
          <w:szCs w:val="24"/>
          <w:lang w:val="ru-RU"/>
        </w:rPr>
        <w:t>е</w:t>
      </w:r>
      <w:r w:rsidR="004B3BDD" w:rsidRPr="0010479E">
        <w:rPr>
          <w:rFonts w:ascii="Arial" w:hAnsi="Arial" w:cs="Arial"/>
          <w:sz w:val="24"/>
          <w:szCs w:val="24"/>
          <w:lang w:val="ru-RU"/>
        </w:rPr>
        <w:t>диной теплоснабжающей организации</w:t>
      </w:r>
      <w:bookmarkEnd w:id="1004"/>
      <w:bookmarkEnd w:id="10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3924"/>
        <w:gridCol w:w="3786"/>
      </w:tblGrid>
      <w:tr w:rsidR="0010479E" w:rsidRPr="00361C8C" w14:paraId="5F232954" w14:textId="77777777" w:rsidTr="0010479E">
        <w:trPr>
          <w:jc w:val="center"/>
        </w:trPr>
        <w:tc>
          <w:tcPr>
            <w:tcW w:w="1143" w:type="pct"/>
            <w:tcBorders>
              <w:top w:val="single" w:sz="4" w:space="0" w:color="auto"/>
              <w:left w:val="single" w:sz="4" w:space="0" w:color="auto"/>
              <w:bottom w:val="single" w:sz="4" w:space="0" w:color="auto"/>
              <w:right w:val="single" w:sz="4" w:space="0" w:color="auto"/>
            </w:tcBorders>
            <w:vAlign w:val="center"/>
            <w:hideMark/>
          </w:tcPr>
          <w:p w14:paraId="3AD84B78"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Код зоны деятельности</w:t>
            </w:r>
          </w:p>
        </w:tc>
        <w:tc>
          <w:tcPr>
            <w:tcW w:w="1963" w:type="pct"/>
            <w:tcBorders>
              <w:top w:val="single" w:sz="4" w:space="0" w:color="auto"/>
              <w:left w:val="single" w:sz="4" w:space="0" w:color="auto"/>
              <w:bottom w:val="single" w:sz="4" w:space="0" w:color="auto"/>
              <w:right w:val="single" w:sz="4" w:space="0" w:color="auto"/>
            </w:tcBorders>
            <w:vAlign w:val="center"/>
            <w:hideMark/>
          </w:tcPr>
          <w:p w14:paraId="16D40526"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Энергоисточники в зоне деятельности</w:t>
            </w:r>
          </w:p>
        </w:tc>
        <w:tc>
          <w:tcPr>
            <w:tcW w:w="1894" w:type="pct"/>
            <w:tcBorders>
              <w:top w:val="single" w:sz="4" w:space="0" w:color="auto"/>
              <w:left w:val="single" w:sz="4" w:space="0" w:color="auto"/>
              <w:bottom w:val="single" w:sz="4" w:space="0" w:color="auto"/>
              <w:right w:val="single" w:sz="4" w:space="0" w:color="auto"/>
            </w:tcBorders>
            <w:vAlign w:val="center"/>
            <w:hideMark/>
          </w:tcPr>
          <w:p w14:paraId="5ED65261" w14:textId="77777777" w:rsidR="0010479E" w:rsidRPr="00361C8C" w:rsidRDefault="0010479E" w:rsidP="00A40AB4">
            <w:pPr>
              <w:pStyle w:val="a0"/>
              <w:spacing w:after="0"/>
              <w:jc w:val="center"/>
              <w:rPr>
                <w:rFonts w:ascii="Arial" w:hAnsi="Arial" w:cs="Arial"/>
                <w:b/>
                <w:sz w:val="24"/>
                <w:szCs w:val="24"/>
              </w:rPr>
            </w:pPr>
            <w:r w:rsidRPr="00361C8C">
              <w:rPr>
                <w:rFonts w:ascii="Arial" w:hAnsi="Arial" w:cs="Arial"/>
                <w:sz w:val="24"/>
                <w:szCs w:val="24"/>
              </w:rPr>
              <w:t>Ведомственная принадлежность</w:t>
            </w:r>
          </w:p>
        </w:tc>
      </w:tr>
      <w:tr w:rsidR="004C6FE1" w:rsidRPr="0010479E" w14:paraId="344517BA" w14:textId="77777777" w:rsidTr="0010479E">
        <w:trPr>
          <w:jc w:val="center"/>
        </w:trPr>
        <w:tc>
          <w:tcPr>
            <w:tcW w:w="1143" w:type="pct"/>
            <w:tcBorders>
              <w:top w:val="single" w:sz="4" w:space="0" w:color="auto"/>
              <w:left w:val="single" w:sz="4" w:space="0" w:color="auto"/>
              <w:bottom w:val="single" w:sz="4" w:space="0" w:color="auto"/>
              <w:right w:val="single" w:sz="4" w:space="0" w:color="auto"/>
            </w:tcBorders>
            <w:vAlign w:val="center"/>
          </w:tcPr>
          <w:p w14:paraId="62F57067" w14:textId="77777777" w:rsidR="004C6FE1" w:rsidRPr="00361C8C" w:rsidRDefault="004C6FE1" w:rsidP="004C6FE1">
            <w:pPr>
              <w:pStyle w:val="a0"/>
              <w:spacing w:after="0"/>
              <w:jc w:val="center"/>
              <w:rPr>
                <w:rFonts w:ascii="Arial" w:hAnsi="Arial" w:cs="Arial"/>
                <w:sz w:val="24"/>
                <w:szCs w:val="24"/>
                <w:lang w:val="ru-RU"/>
              </w:rPr>
            </w:pPr>
            <w:r w:rsidRPr="00361C8C">
              <w:rPr>
                <w:rFonts w:ascii="Arial" w:hAnsi="Arial" w:cs="Arial"/>
                <w:sz w:val="24"/>
                <w:szCs w:val="24"/>
                <w:lang w:val="ru-RU"/>
              </w:rPr>
              <w:t>01</w:t>
            </w:r>
          </w:p>
        </w:tc>
        <w:tc>
          <w:tcPr>
            <w:tcW w:w="1963" w:type="pct"/>
            <w:tcBorders>
              <w:top w:val="single" w:sz="4" w:space="0" w:color="auto"/>
              <w:left w:val="single" w:sz="4" w:space="0" w:color="auto"/>
              <w:bottom w:val="single" w:sz="4" w:space="0" w:color="auto"/>
              <w:right w:val="single" w:sz="4" w:space="0" w:color="auto"/>
            </w:tcBorders>
            <w:vAlign w:val="center"/>
          </w:tcPr>
          <w:p w14:paraId="7CE6070A" w14:textId="44CFFB01"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Подсолнухи</w:t>
            </w:r>
            <w:r w:rsidRPr="0069189D">
              <w:rPr>
                <w:rFonts w:ascii="Arial" w:hAnsi="Arial" w:cs="Arial"/>
                <w:sz w:val="24"/>
                <w:szCs w:val="24"/>
                <w:lang w:val="ru-RU"/>
              </w:rPr>
              <w:t>»</w:t>
            </w:r>
          </w:p>
        </w:tc>
        <w:tc>
          <w:tcPr>
            <w:tcW w:w="1894" w:type="pct"/>
            <w:vMerge w:val="restart"/>
            <w:tcBorders>
              <w:top w:val="single" w:sz="4" w:space="0" w:color="auto"/>
              <w:left w:val="single" w:sz="4" w:space="0" w:color="auto"/>
              <w:right w:val="single" w:sz="4" w:space="0" w:color="auto"/>
            </w:tcBorders>
            <w:vAlign w:val="center"/>
          </w:tcPr>
          <w:p w14:paraId="1FA912DB" w14:textId="7C0A06F0" w:rsidR="004C6FE1" w:rsidRPr="00361C8C" w:rsidRDefault="004C6FE1" w:rsidP="004C6FE1">
            <w:pPr>
              <w:pStyle w:val="a0"/>
              <w:spacing w:after="0"/>
              <w:jc w:val="center"/>
              <w:rPr>
                <w:rFonts w:ascii="Arial" w:hAnsi="Arial" w:cs="Arial"/>
                <w:sz w:val="24"/>
                <w:szCs w:val="24"/>
                <w:lang w:val="ru-RU"/>
              </w:rPr>
            </w:pPr>
            <w:r>
              <w:rPr>
                <w:rFonts w:ascii="Arial" w:hAnsi="Arial" w:cs="Arial"/>
                <w:sz w:val="24"/>
                <w:szCs w:val="24"/>
                <w:lang w:val="ru-RU"/>
              </w:rPr>
              <w:t>Перспективная единая теплоснабжающая организация</w:t>
            </w:r>
          </w:p>
        </w:tc>
      </w:tr>
      <w:tr w:rsidR="004C6FE1" w:rsidRPr="00361C8C" w14:paraId="5443CAD9" w14:textId="77777777" w:rsidTr="0010479E">
        <w:trPr>
          <w:jc w:val="center"/>
        </w:trPr>
        <w:tc>
          <w:tcPr>
            <w:tcW w:w="1143" w:type="pct"/>
            <w:tcBorders>
              <w:top w:val="single" w:sz="4" w:space="0" w:color="auto"/>
              <w:left w:val="single" w:sz="4" w:space="0" w:color="auto"/>
              <w:bottom w:val="single" w:sz="4" w:space="0" w:color="auto"/>
              <w:right w:val="single" w:sz="4" w:space="0" w:color="auto"/>
            </w:tcBorders>
            <w:vAlign w:val="center"/>
          </w:tcPr>
          <w:p w14:paraId="59AC0EF0" w14:textId="77777777" w:rsidR="004C6FE1" w:rsidRPr="00361C8C" w:rsidRDefault="004C6FE1" w:rsidP="004C6FE1">
            <w:pPr>
              <w:pStyle w:val="a0"/>
              <w:spacing w:after="0"/>
              <w:jc w:val="center"/>
              <w:rPr>
                <w:rFonts w:ascii="Arial" w:hAnsi="Arial" w:cs="Arial"/>
                <w:sz w:val="24"/>
                <w:szCs w:val="24"/>
                <w:lang w:val="ru-RU"/>
              </w:rPr>
            </w:pPr>
            <w:r w:rsidRPr="00361C8C">
              <w:rPr>
                <w:rFonts w:ascii="Arial" w:hAnsi="Arial" w:cs="Arial"/>
                <w:sz w:val="24"/>
                <w:szCs w:val="24"/>
                <w:lang w:val="ru-RU"/>
              </w:rPr>
              <w:t>02</w:t>
            </w:r>
          </w:p>
        </w:tc>
        <w:tc>
          <w:tcPr>
            <w:tcW w:w="1963" w:type="pct"/>
            <w:tcBorders>
              <w:top w:val="single" w:sz="4" w:space="0" w:color="auto"/>
              <w:left w:val="single" w:sz="4" w:space="0" w:color="auto"/>
              <w:bottom w:val="single" w:sz="4" w:space="0" w:color="auto"/>
              <w:right w:val="single" w:sz="4" w:space="0" w:color="auto"/>
            </w:tcBorders>
            <w:vAlign w:val="center"/>
          </w:tcPr>
          <w:p w14:paraId="38C5FB42" w14:textId="3631E683"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Центральная</w:t>
            </w:r>
            <w:r w:rsidRPr="0069189D">
              <w:rPr>
                <w:rFonts w:ascii="Arial" w:hAnsi="Arial" w:cs="Arial"/>
                <w:sz w:val="24"/>
                <w:szCs w:val="24"/>
                <w:lang w:val="ru-RU"/>
              </w:rPr>
              <w:t>»</w:t>
            </w:r>
          </w:p>
        </w:tc>
        <w:tc>
          <w:tcPr>
            <w:tcW w:w="1894" w:type="pct"/>
            <w:vMerge/>
            <w:tcBorders>
              <w:left w:val="single" w:sz="4" w:space="0" w:color="auto"/>
              <w:right w:val="single" w:sz="4" w:space="0" w:color="auto"/>
            </w:tcBorders>
            <w:vAlign w:val="center"/>
          </w:tcPr>
          <w:p w14:paraId="1E44E64D" w14:textId="77777777" w:rsidR="004C6FE1" w:rsidRPr="00361C8C" w:rsidRDefault="004C6FE1" w:rsidP="004C6FE1">
            <w:pPr>
              <w:pStyle w:val="a0"/>
              <w:spacing w:after="0"/>
              <w:jc w:val="center"/>
              <w:rPr>
                <w:rFonts w:ascii="Arial" w:hAnsi="Arial" w:cs="Arial"/>
                <w:sz w:val="24"/>
                <w:szCs w:val="24"/>
              </w:rPr>
            </w:pPr>
          </w:p>
        </w:tc>
      </w:tr>
      <w:tr w:rsidR="004C6FE1" w:rsidRPr="00361C8C" w14:paraId="6D61F1A1" w14:textId="77777777" w:rsidTr="0010479E">
        <w:trPr>
          <w:jc w:val="center"/>
        </w:trPr>
        <w:tc>
          <w:tcPr>
            <w:tcW w:w="1143" w:type="pct"/>
            <w:tcBorders>
              <w:top w:val="single" w:sz="4" w:space="0" w:color="auto"/>
              <w:left w:val="single" w:sz="4" w:space="0" w:color="auto"/>
              <w:bottom w:val="single" w:sz="4" w:space="0" w:color="auto"/>
              <w:right w:val="single" w:sz="4" w:space="0" w:color="auto"/>
            </w:tcBorders>
            <w:vAlign w:val="center"/>
          </w:tcPr>
          <w:p w14:paraId="47C9CD7C" w14:textId="77777777" w:rsidR="004C6FE1" w:rsidRPr="00361C8C" w:rsidRDefault="004C6FE1" w:rsidP="004C6FE1">
            <w:pPr>
              <w:pStyle w:val="a0"/>
              <w:spacing w:after="0"/>
              <w:jc w:val="center"/>
              <w:rPr>
                <w:rFonts w:ascii="Arial" w:hAnsi="Arial" w:cs="Arial"/>
                <w:sz w:val="24"/>
                <w:szCs w:val="24"/>
                <w:lang w:val="ru-RU"/>
              </w:rPr>
            </w:pPr>
            <w:r w:rsidRPr="00361C8C">
              <w:rPr>
                <w:rFonts w:ascii="Arial" w:hAnsi="Arial" w:cs="Arial"/>
                <w:sz w:val="24"/>
                <w:szCs w:val="24"/>
                <w:lang w:val="ru-RU"/>
              </w:rPr>
              <w:t>03</w:t>
            </w:r>
          </w:p>
        </w:tc>
        <w:tc>
          <w:tcPr>
            <w:tcW w:w="1963" w:type="pct"/>
            <w:tcBorders>
              <w:top w:val="single" w:sz="4" w:space="0" w:color="auto"/>
              <w:left w:val="single" w:sz="4" w:space="0" w:color="auto"/>
              <w:bottom w:val="single" w:sz="4" w:space="0" w:color="auto"/>
              <w:right w:val="single" w:sz="4" w:space="0" w:color="auto"/>
            </w:tcBorders>
            <w:vAlign w:val="center"/>
          </w:tcPr>
          <w:p w14:paraId="23DCE20B" w14:textId="4319B5CF" w:rsidR="004C6FE1" w:rsidRPr="00361C8C" w:rsidRDefault="004C6FE1" w:rsidP="004C6FE1">
            <w:pPr>
              <w:pStyle w:val="a0"/>
              <w:spacing w:after="0"/>
              <w:jc w:val="center"/>
              <w:rPr>
                <w:rFonts w:ascii="Arial" w:hAnsi="Arial" w:cs="Arial"/>
                <w:sz w:val="24"/>
                <w:szCs w:val="24"/>
                <w:lang w:val="ru-RU"/>
              </w:rPr>
            </w:pPr>
            <w:r w:rsidRPr="0069189D">
              <w:rPr>
                <w:rFonts w:ascii="Arial" w:hAnsi="Arial" w:cs="Arial"/>
                <w:sz w:val="24"/>
                <w:szCs w:val="24"/>
                <w:lang w:val="ru-RU"/>
              </w:rPr>
              <w:t>Котельная «</w:t>
            </w:r>
            <w:r>
              <w:rPr>
                <w:rFonts w:ascii="Arial" w:hAnsi="Arial" w:cs="Arial"/>
                <w:sz w:val="24"/>
                <w:szCs w:val="24"/>
                <w:lang w:val="ru-RU"/>
              </w:rPr>
              <w:t>Нефтяников</w:t>
            </w:r>
            <w:r w:rsidRPr="0069189D">
              <w:rPr>
                <w:rFonts w:ascii="Arial" w:hAnsi="Arial" w:cs="Arial"/>
                <w:sz w:val="24"/>
                <w:szCs w:val="24"/>
                <w:lang w:val="ru-RU"/>
              </w:rPr>
              <w:t>»</w:t>
            </w:r>
          </w:p>
        </w:tc>
        <w:tc>
          <w:tcPr>
            <w:tcW w:w="1894" w:type="pct"/>
            <w:vMerge/>
            <w:tcBorders>
              <w:left w:val="single" w:sz="4" w:space="0" w:color="auto"/>
              <w:right w:val="single" w:sz="4" w:space="0" w:color="auto"/>
            </w:tcBorders>
            <w:vAlign w:val="center"/>
          </w:tcPr>
          <w:p w14:paraId="6BD88B39" w14:textId="77777777" w:rsidR="004C6FE1" w:rsidRPr="00361C8C" w:rsidRDefault="004C6FE1" w:rsidP="004C6FE1">
            <w:pPr>
              <w:pStyle w:val="a0"/>
              <w:spacing w:after="0"/>
              <w:jc w:val="center"/>
              <w:rPr>
                <w:rFonts w:ascii="Arial" w:hAnsi="Arial" w:cs="Arial"/>
                <w:sz w:val="24"/>
                <w:szCs w:val="24"/>
              </w:rPr>
            </w:pPr>
          </w:p>
        </w:tc>
      </w:tr>
    </w:tbl>
    <w:p w14:paraId="301759CE" w14:textId="03D021BA" w:rsidR="00985757" w:rsidRPr="00B00F93" w:rsidRDefault="00985757" w:rsidP="009D677F">
      <w:pPr>
        <w:rPr>
          <w:rFonts w:ascii="Arial" w:hAnsi="Arial" w:cs="Arial"/>
          <w:sz w:val="24"/>
          <w:szCs w:val="24"/>
          <w:lang w:val="ru-RU"/>
        </w:rPr>
      </w:pPr>
    </w:p>
    <w:p w14:paraId="62AA863B" w14:textId="77777777" w:rsidR="00985757" w:rsidRPr="00B00F93" w:rsidRDefault="00985757">
      <w:pPr>
        <w:widowControl/>
        <w:rPr>
          <w:rFonts w:ascii="Arial" w:hAnsi="Arial" w:cs="Arial"/>
          <w:sz w:val="24"/>
          <w:szCs w:val="24"/>
          <w:lang w:val="ru-RU"/>
        </w:rPr>
      </w:pPr>
      <w:r w:rsidRPr="00B00F93">
        <w:rPr>
          <w:rFonts w:ascii="Arial" w:hAnsi="Arial" w:cs="Arial"/>
          <w:sz w:val="24"/>
          <w:szCs w:val="24"/>
          <w:lang w:val="ru-RU"/>
        </w:rPr>
        <w:br w:type="page"/>
      </w:r>
    </w:p>
    <w:p w14:paraId="3907AF0A" w14:textId="6B37332C" w:rsidR="00985757" w:rsidRPr="00B00F93" w:rsidRDefault="00985757" w:rsidP="00985757">
      <w:pPr>
        <w:pStyle w:val="1"/>
        <w:ind w:left="0"/>
        <w:jc w:val="center"/>
        <w:rPr>
          <w:rFonts w:ascii="Arial" w:hAnsi="Arial" w:cs="Arial"/>
          <w:sz w:val="24"/>
          <w:szCs w:val="24"/>
          <w:lang w:val="ru-RU"/>
        </w:rPr>
      </w:pPr>
      <w:bookmarkStart w:id="1006" w:name="_Toc520479282"/>
      <w:bookmarkStart w:id="1007" w:name="_Toc46505257"/>
      <w:r w:rsidRPr="00FA17F2">
        <w:rPr>
          <w:rFonts w:ascii="Arial" w:hAnsi="Arial" w:cs="Arial"/>
          <w:sz w:val="24"/>
          <w:szCs w:val="24"/>
          <w:lang w:val="ru-RU"/>
        </w:rPr>
        <w:lastRenderedPageBreak/>
        <w:t xml:space="preserve">Глава 16. Реестр </w:t>
      </w:r>
      <w:r w:rsidR="00EC62BC">
        <w:rPr>
          <w:rFonts w:ascii="Arial" w:hAnsi="Arial" w:cs="Arial"/>
          <w:sz w:val="24"/>
          <w:szCs w:val="24"/>
          <w:lang w:val="ru-RU"/>
        </w:rPr>
        <w:t>мероприятий</w:t>
      </w:r>
      <w:r w:rsidRPr="00FA17F2">
        <w:rPr>
          <w:rFonts w:ascii="Arial" w:hAnsi="Arial" w:cs="Arial"/>
          <w:sz w:val="24"/>
          <w:szCs w:val="24"/>
          <w:lang w:val="ru-RU"/>
        </w:rPr>
        <w:t xml:space="preserve"> схемы теплоснабжения</w:t>
      </w:r>
      <w:bookmarkEnd w:id="1006"/>
      <w:bookmarkEnd w:id="1007"/>
    </w:p>
    <w:p w14:paraId="76D2DCF5" w14:textId="77777777" w:rsidR="00985757" w:rsidRPr="00B00F93" w:rsidRDefault="00985757" w:rsidP="00985757">
      <w:pPr>
        <w:widowControl/>
        <w:shd w:val="clear" w:color="auto" w:fill="FFFFFF"/>
        <w:jc w:val="both"/>
        <w:textAlignment w:val="baseline"/>
        <w:rPr>
          <w:rFonts w:ascii="Arial" w:eastAsia="Times New Roman" w:hAnsi="Arial" w:cs="Arial"/>
          <w:sz w:val="24"/>
          <w:szCs w:val="24"/>
          <w:lang w:val="ru-RU" w:eastAsia="ru-RU"/>
        </w:rPr>
      </w:pPr>
    </w:p>
    <w:p w14:paraId="0935DCDB" w14:textId="23B56E21" w:rsidR="00FA17F2" w:rsidRPr="00A4165C" w:rsidRDefault="00FA17F2" w:rsidP="00FA17F2">
      <w:pPr>
        <w:widowControl/>
        <w:shd w:val="clear" w:color="auto" w:fill="FFFFFF"/>
        <w:spacing w:line="276" w:lineRule="auto"/>
        <w:ind w:firstLine="709"/>
        <w:jc w:val="both"/>
        <w:textAlignment w:val="baseline"/>
        <w:rPr>
          <w:rFonts w:ascii="Arial" w:hAnsi="Arial" w:cs="Arial"/>
          <w:sz w:val="24"/>
          <w:szCs w:val="24"/>
          <w:lang w:val="ru-RU"/>
        </w:rPr>
      </w:pPr>
      <w:r w:rsidRPr="00A4165C">
        <w:rPr>
          <w:rFonts w:ascii="Arial" w:hAnsi="Arial" w:cs="Arial"/>
          <w:sz w:val="24"/>
          <w:szCs w:val="24"/>
          <w:lang w:val="ru-RU"/>
        </w:rPr>
        <w:t xml:space="preserve">Глава реестров содержит сводный перечень ключевых показателей развития системы теплоснабжения </w:t>
      </w:r>
      <w:r w:rsidR="00811A2A">
        <w:rPr>
          <w:rFonts w:ascii="Arial" w:hAnsi="Arial" w:cs="Arial"/>
          <w:sz w:val="24"/>
          <w:szCs w:val="24"/>
          <w:lang w:val="ru-RU"/>
        </w:rPr>
        <w:t>с. Парабель</w:t>
      </w:r>
      <w:r w:rsidRPr="00A4165C">
        <w:rPr>
          <w:rFonts w:ascii="Arial" w:hAnsi="Arial" w:cs="Arial"/>
          <w:sz w:val="24"/>
          <w:szCs w:val="24"/>
          <w:lang w:val="ru-RU"/>
        </w:rPr>
        <w:t xml:space="preserve"> и программы технических, технологических и финансовых мероприятий, обеспечивающих их достижение. Книга реестров включает:</w:t>
      </w:r>
    </w:p>
    <w:p w14:paraId="7266668B" w14:textId="77777777" w:rsidR="00FA17F2" w:rsidRPr="00A4165C" w:rsidRDefault="00FA17F2" w:rsidP="00475541">
      <w:pPr>
        <w:pStyle w:val="af1"/>
        <w:numPr>
          <w:ilvl w:val="0"/>
          <w:numId w:val="23"/>
        </w:numPr>
        <w:shd w:val="clear" w:color="auto" w:fill="FFFFFF"/>
        <w:spacing w:line="276" w:lineRule="auto"/>
        <w:textAlignment w:val="baseline"/>
        <w:rPr>
          <w:rFonts w:ascii="Arial" w:hAnsi="Arial" w:cs="Arial"/>
          <w:szCs w:val="24"/>
        </w:rPr>
      </w:pPr>
      <w:r w:rsidRPr="00A4165C">
        <w:rPr>
          <w:rFonts w:ascii="Arial" w:hAnsi="Arial" w:cs="Arial"/>
          <w:szCs w:val="24"/>
        </w:rPr>
        <w:t>реестр проектов нового строительства, реконструкции и технического перевооружения источников тепловой энергии (мощности);</w:t>
      </w:r>
    </w:p>
    <w:p w14:paraId="5D78CA0C" w14:textId="77777777" w:rsidR="00FA17F2" w:rsidRPr="00A4165C" w:rsidRDefault="00FA17F2" w:rsidP="00475541">
      <w:pPr>
        <w:pStyle w:val="af1"/>
        <w:numPr>
          <w:ilvl w:val="0"/>
          <w:numId w:val="23"/>
        </w:numPr>
        <w:shd w:val="clear" w:color="auto" w:fill="FFFFFF"/>
        <w:spacing w:line="276" w:lineRule="auto"/>
        <w:textAlignment w:val="baseline"/>
        <w:rPr>
          <w:rFonts w:ascii="Arial" w:hAnsi="Arial" w:cs="Arial"/>
          <w:szCs w:val="24"/>
        </w:rPr>
      </w:pPr>
      <w:r w:rsidRPr="00A4165C">
        <w:rPr>
          <w:rFonts w:ascii="Arial" w:hAnsi="Arial" w:cs="Arial"/>
          <w:szCs w:val="24"/>
        </w:rPr>
        <w:t>реестр проектов нового строительства и реконструкции тепловых сетей и сооружений на них.</w:t>
      </w:r>
    </w:p>
    <w:p w14:paraId="7DEC0965" w14:textId="77777777" w:rsidR="00FA17F2" w:rsidRPr="00A4165C" w:rsidRDefault="00FA17F2" w:rsidP="00FA17F2">
      <w:pPr>
        <w:widowControl/>
        <w:shd w:val="clear" w:color="auto" w:fill="FFFFFF"/>
        <w:spacing w:line="276" w:lineRule="auto"/>
        <w:ind w:firstLine="709"/>
        <w:jc w:val="both"/>
        <w:textAlignment w:val="baseline"/>
        <w:rPr>
          <w:rFonts w:ascii="Arial" w:eastAsia="Times New Roman" w:hAnsi="Arial" w:cs="Arial"/>
          <w:sz w:val="24"/>
          <w:szCs w:val="24"/>
          <w:lang w:val="ru-RU" w:eastAsia="ru-RU"/>
        </w:rPr>
      </w:pPr>
      <w:r w:rsidRPr="00A4165C">
        <w:rPr>
          <w:rFonts w:ascii="Arial" w:eastAsia="Times New Roman" w:hAnsi="Arial" w:cs="Arial"/>
          <w:sz w:val="24"/>
          <w:szCs w:val="24"/>
          <w:lang w:val="ru-RU" w:eastAsia="ru-RU"/>
        </w:rPr>
        <w:t>Проекты по новому строительству, реконструкции и техническому перевооружению источников тепловой энергии систематизированы в группы по виду предлагаемых работ. Все проекты имеют индекс вида:</w:t>
      </w:r>
    </w:p>
    <w:p w14:paraId="63315C21" w14:textId="77777777" w:rsidR="00FA17F2" w:rsidRPr="00A4165C" w:rsidRDefault="00FA17F2" w:rsidP="00FA17F2">
      <w:pPr>
        <w:widowControl/>
        <w:shd w:val="clear" w:color="auto" w:fill="FFFFFF"/>
        <w:spacing w:line="276" w:lineRule="auto"/>
        <w:jc w:val="both"/>
        <w:textAlignment w:val="baseline"/>
        <w:rPr>
          <w:rFonts w:ascii="Arial" w:eastAsia="Times New Roman" w:hAnsi="Arial" w:cs="Arial"/>
          <w:sz w:val="24"/>
          <w:szCs w:val="24"/>
          <w:lang w:val="ru-RU" w:eastAsia="ru-RU"/>
        </w:rPr>
      </w:pPr>
      <w:r w:rsidRPr="00A4165C">
        <w:rPr>
          <w:rFonts w:ascii="Arial" w:eastAsia="Times New Roman" w:hAnsi="Arial" w:cs="Arial"/>
          <w:sz w:val="24"/>
          <w:szCs w:val="24"/>
          <w:lang w:val="ru-RU" w:eastAsia="ru-RU"/>
        </w:rPr>
        <w:t>ЭИ-xx.yy.zz (nnn), где:</w:t>
      </w:r>
    </w:p>
    <w:p w14:paraId="77A84250" w14:textId="77777777" w:rsidR="00FA17F2" w:rsidRPr="00A4165C" w:rsidRDefault="00FA17F2" w:rsidP="00FA17F2">
      <w:pPr>
        <w:widowControl/>
        <w:shd w:val="clear" w:color="auto" w:fill="FFFFFF"/>
        <w:spacing w:line="276" w:lineRule="auto"/>
        <w:jc w:val="both"/>
        <w:textAlignment w:val="baseline"/>
        <w:rPr>
          <w:rFonts w:ascii="Arial" w:eastAsia="Times New Roman" w:hAnsi="Arial" w:cs="Arial"/>
          <w:sz w:val="24"/>
          <w:szCs w:val="24"/>
          <w:lang w:val="ru-RU" w:eastAsia="ru-RU"/>
        </w:rPr>
      </w:pPr>
      <w:r w:rsidRPr="00A4165C">
        <w:rPr>
          <w:rFonts w:ascii="Arial" w:eastAsia="Times New Roman" w:hAnsi="Arial" w:cs="Arial"/>
          <w:sz w:val="24"/>
          <w:szCs w:val="24"/>
          <w:lang w:val="ru-RU" w:eastAsia="ru-RU"/>
        </w:rPr>
        <w:t>хх – номер группы проекта: 1 – реконструкция оборудования источников с целью повышения энергетической эффективности производства; 2 – реконструкция оборудования источников с целью снижения уровня износа оборудования.</w:t>
      </w:r>
    </w:p>
    <w:p w14:paraId="0D04FF96" w14:textId="52F5B5DF" w:rsidR="00FA17F2" w:rsidRPr="00A4165C" w:rsidRDefault="00FA17F2" w:rsidP="00FA17F2">
      <w:pPr>
        <w:widowControl/>
        <w:shd w:val="clear" w:color="auto" w:fill="FFFFFF"/>
        <w:spacing w:line="276" w:lineRule="auto"/>
        <w:jc w:val="both"/>
        <w:textAlignment w:val="baseline"/>
        <w:rPr>
          <w:rFonts w:ascii="Arial" w:eastAsia="Times New Roman" w:hAnsi="Arial" w:cs="Arial"/>
          <w:sz w:val="24"/>
          <w:szCs w:val="24"/>
          <w:lang w:val="ru-RU" w:eastAsia="ru-RU"/>
        </w:rPr>
      </w:pPr>
      <w:r w:rsidRPr="00A4165C">
        <w:rPr>
          <w:rFonts w:ascii="Arial" w:eastAsia="Times New Roman" w:hAnsi="Arial" w:cs="Arial"/>
          <w:sz w:val="24"/>
          <w:szCs w:val="24"/>
          <w:lang w:val="ru-RU" w:eastAsia="ru-RU"/>
        </w:rPr>
        <w:t xml:space="preserve">yy – номер зоны деятельности ЕТО, к которой относится реализуемый проект. Номер зоны деятельности ЕТО определяется на основе Главы 15 «Реестр единых теплоснабжающих организаций» Обосновывающих материалов к схеме теплоснабжения </w:t>
      </w:r>
      <w:r w:rsidR="0012321D">
        <w:rPr>
          <w:rFonts w:ascii="Arial" w:eastAsia="Times New Roman" w:hAnsi="Arial" w:cs="Arial"/>
          <w:sz w:val="24"/>
          <w:szCs w:val="24"/>
          <w:lang w:val="ru-RU" w:eastAsia="ru-RU"/>
        </w:rPr>
        <w:br/>
      </w:r>
      <w:r w:rsidR="00811A2A">
        <w:rPr>
          <w:rFonts w:ascii="Arial" w:hAnsi="Arial" w:cs="Arial"/>
          <w:sz w:val="24"/>
          <w:szCs w:val="24"/>
          <w:lang w:val="ru-RU"/>
        </w:rPr>
        <w:t>с. Парабель</w:t>
      </w:r>
      <w:r w:rsidRPr="00A4165C">
        <w:rPr>
          <w:rFonts w:ascii="Arial" w:eastAsia="Times New Roman" w:hAnsi="Arial" w:cs="Arial"/>
          <w:sz w:val="24"/>
          <w:szCs w:val="24"/>
          <w:lang w:val="ru-RU" w:eastAsia="ru-RU"/>
        </w:rPr>
        <w:t>.</w:t>
      </w:r>
    </w:p>
    <w:p w14:paraId="13CDCF2C" w14:textId="77777777" w:rsidR="00FA17F2" w:rsidRPr="00A4165C" w:rsidRDefault="00FA17F2" w:rsidP="00FA17F2">
      <w:pPr>
        <w:widowControl/>
        <w:shd w:val="clear" w:color="auto" w:fill="FFFFFF"/>
        <w:spacing w:line="276" w:lineRule="auto"/>
        <w:jc w:val="both"/>
        <w:textAlignment w:val="baseline"/>
        <w:rPr>
          <w:rFonts w:ascii="Arial" w:eastAsia="Times New Roman" w:hAnsi="Arial" w:cs="Arial"/>
          <w:sz w:val="24"/>
          <w:szCs w:val="24"/>
          <w:lang w:val="ru-RU" w:eastAsia="ru-RU"/>
        </w:rPr>
      </w:pPr>
      <w:r w:rsidRPr="00A4165C">
        <w:rPr>
          <w:rFonts w:ascii="Arial" w:eastAsia="Times New Roman" w:hAnsi="Arial" w:cs="Arial"/>
          <w:sz w:val="24"/>
          <w:szCs w:val="24"/>
          <w:lang w:val="ru-RU" w:eastAsia="ru-RU"/>
        </w:rPr>
        <w:t>zz – номер проекта внутри группы. nnn - сквозная нумерация проектов для всех групп проектов, вошедших в схему теплоснабжения.</w:t>
      </w:r>
    </w:p>
    <w:p w14:paraId="0BA68212" w14:textId="030CEF89" w:rsidR="00FA17F2" w:rsidRPr="00A4165C" w:rsidRDefault="00FA17F2" w:rsidP="00811A2A">
      <w:pPr>
        <w:widowControl/>
        <w:shd w:val="clear" w:color="auto" w:fill="FFFFFF"/>
        <w:spacing w:line="276" w:lineRule="auto"/>
        <w:jc w:val="both"/>
        <w:textAlignment w:val="baseline"/>
        <w:rPr>
          <w:rFonts w:ascii="Arial" w:hAnsi="Arial" w:cs="Arial"/>
          <w:sz w:val="24"/>
          <w:szCs w:val="24"/>
          <w:lang w:val="ru-RU"/>
        </w:rPr>
      </w:pPr>
      <w:r w:rsidRPr="00A4165C">
        <w:rPr>
          <w:rFonts w:ascii="Arial" w:eastAsia="Times New Roman" w:hAnsi="Arial" w:cs="Arial"/>
          <w:sz w:val="24"/>
          <w:szCs w:val="24"/>
          <w:lang w:val="ru-RU" w:eastAsia="ru-RU"/>
        </w:rPr>
        <w:tab/>
      </w:r>
      <w:r w:rsidRPr="00A4165C">
        <w:rPr>
          <w:rFonts w:ascii="Arial" w:hAnsi="Arial" w:cs="Arial"/>
          <w:sz w:val="24"/>
          <w:szCs w:val="24"/>
          <w:lang w:val="ru-RU"/>
        </w:rPr>
        <w:t>Проекты по новому строительству, реконструкции и техническому перевооружению тепловых сетей и сооружений на них систематизированы в группы по виду предлагаемых работ</w:t>
      </w:r>
      <w:r w:rsidR="00F07D29">
        <w:rPr>
          <w:rFonts w:ascii="Arial" w:hAnsi="Arial" w:cs="Arial"/>
          <w:sz w:val="24"/>
          <w:szCs w:val="24"/>
          <w:lang w:val="ru-RU"/>
        </w:rPr>
        <w:t xml:space="preserve"> и представлены в приложении 5</w:t>
      </w:r>
      <w:r w:rsidR="00A20FA3">
        <w:rPr>
          <w:rFonts w:ascii="Arial" w:hAnsi="Arial" w:cs="Arial"/>
          <w:sz w:val="24"/>
          <w:szCs w:val="24"/>
          <w:lang w:val="ru-RU"/>
        </w:rPr>
        <w:t xml:space="preserve"> </w:t>
      </w:r>
      <w:r w:rsidR="00A20FA3" w:rsidRPr="00B00F93">
        <w:rPr>
          <w:rFonts w:ascii="Arial" w:hAnsi="Arial" w:cs="Arial"/>
          <w:sz w:val="24"/>
          <w:szCs w:val="24"/>
          <w:lang w:val="ru-RU"/>
        </w:rPr>
        <w:t>(ПСТ.ОМ.7</w:t>
      </w:r>
      <w:r w:rsidR="005F1B93">
        <w:rPr>
          <w:rFonts w:ascii="Arial" w:hAnsi="Arial" w:cs="Arial"/>
          <w:sz w:val="24"/>
          <w:szCs w:val="24"/>
          <w:lang w:val="ru-RU"/>
        </w:rPr>
        <w:t>0-11</w:t>
      </w:r>
      <w:r w:rsidR="00A20FA3" w:rsidRPr="00B00F93">
        <w:rPr>
          <w:rFonts w:ascii="Arial" w:hAnsi="Arial" w:cs="Arial"/>
          <w:sz w:val="24"/>
          <w:szCs w:val="24"/>
          <w:lang w:val="ru-RU"/>
        </w:rPr>
        <w:t>.001.005).</w:t>
      </w:r>
    </w:p>
    <w:p w14:paraId="1279712D" w14:textId="77777777" w:rsidR="00985757" w:rsidRPr="00B00F93" w:rsidRDefault="00985757" w:rsidP="005F675A">
      <w:pPr>
        <w:rPr>
          <w:rFonts w:ascii="Arial" w:hAnsi="Arial" w:cs="Arial"/>
          <w:sz w:val="24"/>
          <w:szCs w:val="24"/>
          <w:lang w:val="ru-RU"/>
        </w:rPr>
      </w:pPr>
    </w:p>
    <w:p w14:paraId="57F77B60" w14:textId="77777777" w:rsidR="00985757" w:rsidRPr="00B00F93" w:rsidRDefault="00985757" w:rsidP="00985757">
      <w:pPr>
        <w:pStyle w:val="Default"/>
        <w:spacing w:line="276" w:lineRule="auto"/>
        <w:jc w:val="both"/>
        <w:rPr>
          <w:rFonts w:ascii="Arial" w:hAnsi="Arial" w:cs="Arial"/>
          <w:color w:val="auto"/>
          <w:spacing w:val="3"/>
        </w:rPr>
      </w:pPr>
    </w:p>
    <w:p w14:paraId="4C44FC46" w14:textId="77777777" w:rsidR="00985757" w:rsidRPr="00B00F93" w:rsidRDefault="00985757" w:rsidP="00985757">
      <w:pPr>
        <w:widowControl/>
        <w:spacing w:after="200" w:line="276" w:lineRule="auto"/>
        <w:rPr>
          <w:rFonts w:ascii="Arial" w:hAnsi="Arial" w:cs="Arial"/>
          <w:spacing w:val="3"/>
          <w:sz w:val="24"/>
          <w:szCs w:val="24"/>
          <w:lang w:val="ru-RU"/>
        </w:rPr>
      </w:pPr>
      <w:r w:rsidRPr="00B00F93">
        <w:rPr>
          <w:rFonts w:ascii="Arial" w:hAnsi="Arial" w:cs="Arial"/>
          <w:spacing w:val="3"/>
          <w:lang w:val="ru-RU"/>
        </w:rPr>
        <w:br w:type="page"/>
      </w:r>
    </w:p>
    <w:p w14:paraId="0D8EE093" w14:textId="285A14AB" w:rsidR="00985757" w:rsidRPr="00B00F93" w:rsidRDefault="00985757" w:rsidP="00985757">
      <w:pPr>
        <w:pStyle w:val="1"/>
        <w:ind w:left="0"/>
        <w:jc w:val="center"/>
        <w:rPr>
          <w:rFonts w:ascii="Arial" w:hAnsi="Arial" w:cs="Arial"/>
          <w:sz w:val="24"/>
          <w:szCs w:val="24"/>
          <w:lang w:val="ru-RU"/>
        </w:rPr>
      </w:pPr>
      <w:bookmarkStart w:id="1008" w:name="_Toc520479283"/>
      <w:bookmarkStart w:id="1009" w:name="_Toc46505258"/>
      <w:r w:rsidRPr="00B00F93">
        <w:rPr>
          <w:rFonts w:ascii="Arial" w:hAnsi="Arial" w:cs="Arial"/>
          <w:sz w:val="24"/>
          <w:szCs w:val="24"/>
          <w:lang w:val="ru-RU"/>
        </w:rPr>
        <w:lastRenderedPageBreak/>
        <w:t>Глава 17. Замечания и предложения к проекту схемы теплоснабжения</w:t>
      </w:r>
      <w:bookmarkEnd w:id="1008"/>
      <w:bookmarkEnd w:id="1009"/>
    </w:p>
    <w:p w14:paraId="3D4A2465" w14:textId="77777777" w:rsidR="00985757" w:rsidRPr="00B00F93" w:rsidRDefault="00985757" w:rsidP="00985757">
      <w:pPr>
        <w:pStyle w:val="Default"/>
        <w:spacing w:line="276" w:lineRule="auto"/>
        <w:jc w:val="both"/>
        <w:rPr>
          <w:rFonts w:ascii="Arial" w:hAnsi="Arial" w:cs="Arial"/>
          <w:color w:val="auto"/>
          <w:spacing w:val="3"/>
        </w:rPr>
      </w:pPr>
    </w:p>
    <w:p w14:paraId="74376A0E" w14:textId="23960A29" w:rsidR="008F5B74" w:rsidRPr="008F5B74" w:rsidRDefault="008F5B74" w:rsidP="008F5B74">
      <w:pPr>
        <w:widowControl/>
        <w:shd w:val="clear" w:color="auto" w:fill="FFFFFF"/>
        <w:ind w:firstLine="709"/>
        <w:jc w:val="both"/>
        <w:textAlignment w:val="baseline"/>
        <w:rPr>
          <w:rFonts w:ascii="Arial" w:eastAsia="Times New Roman" w:hAnsi="Arial" w:cs="Arial"/>
          <w:sz w:val="24"/>
          <w:szCs w:val="24"/>
          <w:lang w:val="ru-RU" w:eastAsia="ru-RU"/>
        </w:rPr>
      </w:pPr>
      <w:r w:rsidRPr="008F5B74">
        <w:rPr>
          <w:rFonts w:ascii="Arial" w:eastAsia="Times New Roman" w:hAnsi="Arial" w:cs="Arial"/>
          <w:sz w:val="24"/>
          <w:szCs w:val="24"/>
          <w:lang w:val="ru-RU" w:eastAsia="ru-RU"/>
        </w:rPr>
        <w:t xml:space="preserve">Замечания и предложения к проекту схемы теплоснабжения </w:t>
      </w:r>
      <w:r w:rsidR="00811A2A">
        <w:rPr>
          <w:rFonts w:ascii="Arial" w:hAnsi="Arial" w:cs="Arial"/>
          <w:sz w:val="24"/>
          <w:szCs w:val="24"/>
          <w:lang w:val="ru-RU"/>
        </w:rPr>
        <w:t>с. Парабель</w:t>
      </w:r>
      <w:r>
        <w:rPr>
          <w:rFonts w:ascii="Arial" w:eastAsia="Times New Roman" w:hAnsi="Arial" w:cs="Arial"/>
          <w:sz w:val="24"/>
          <w:szCs w:val="24"/>
          <w:lang w:val="ru-RU" w:eastAsia="ru-RU"/>
        </w:rPr>
        <w:t xml:space="preserve"> </w:t>
      </w:r>
      <w:r w:rsidRPr="008F5B74">
        <w:rPr>
          <w:rFonts w:ascii="Arial" w:eastAsia="Times New Roman" w:hAnsi="Arial" w:cs="Arial"/>
          <w:sz w:val="24"/>
          <w:szCs w:val="24"/>
          <w:lang w:val="ru-RU" w:eastAsia="ru-RU"/>
        </w:rPr>
        <w:t>не поступали.</w:t>
      </w:r>
    </w:p>
    <w:p w14:paraId="43EE53BF" w14:textId="0BA5D70B" w:rsidR="00985757" w:rsidRPr="00B00F93" w:rsidRDefault="00985757" w:rsidP="00985757">
      <w:pPr>
        <w:widowControl/>
        <w:shd w:val="clear" w:color="auto" w:fill="FFFFFF"/>
        <w:jc w:val="both"/>
        <w:textAlignment w:val="baseline"/>
        <w:rPr>
          <w:rFonts w:ascii="Arial" w:eastAsia="Times New Roman" w:hAnsi="Arial" w:cs="Arial"/>
          <w:sz w:val="24"/>
          <w:szCs w:val="24"/>
          <w:lang w:val="ru-RU" w:eastAsia="ru-RU"/>
        </w:rPr>
      </w:pPr>
    </w:p>
    <w:p w14:paraId="290F9F41" w14:textId="77777777" w:rsidR="00985757" w:rsidRPr="00B00F93" w:rsidRDefault="00985757" w:rsidP="00985757">
      <w:pPr>
        <w:pStyle w:val="Default"/>
        <w:spacing w:line="276" w:lineRule="auto"/>
        <w:jc w:val="both"/>
        <w:rPr>
          <w:rFonts w:ascii="Arial" w:hAnsi="Arial" w:cs="Arial"/>
          <w:color w:val="auto"/>
          <w:spacing w:val="3"/>
        </w:rPr>
      </w:pPr>
    </w:p>
    <w:p w14:paraId="575D446C" w14:textId="77777777" w:rsidR="00985757" w:rsidRPr="00B00F93" w:rsidRDefault="00985757" w:rsidP="00985757">
      <w:pPr>
        <w:pStyle w:val="Default"/>
        <w:spacing w:line="276" w:lineRule="auto"/>
        <w:jc w:val="both"/>
        <w:rPr>
          <w:rFonts w:ascii="Arial" w:hAnsi="Arial" w:cs="Arial"/>
          <w:color w:val="auto"/>
          <w:spacing w:val="3"/>
        </w:rPr>
      </w:pPr>
    </w:p>
    <w:p w14:paraId="3016CBD6" w14:textId="77777777" w:rsidR="00985757" w:rsidRPr="00B00F93" w:rsidRDefault="00985757" w:rsidP="00985757">
      <w:pPr>
        <w:widowControl/>
        <w:spacing w:after="200" w:line="276" w:lineRule="auto"/>
        <w:rPr>
          <w:rFonts w:ascii="Arial" w:hAnsi="Arial" w:cs="Arial"/>
          <w:spacing w:val="3"/>
          <w:sz w:val="24"/>
          <w:szCs w:val="24"/>
          <w:lang w:val="ru-RU"/>
        </w:rPr>
      </w:pPr>
      <w:r w:rsidRPr="00B00F93">
        <w:rPr>
          <w:rFonts w:ascii="Arial" w:hAnsi="Arial" w:cs="Arial"/>
          <w:spacing w:val="3"/>
          <w:lang w:val="ru-RU"/>
        </w:rPr>
        <w:br w:type="page"/>
      </w:r>
    </w:p>
    <w:p w14:paraId="75969A18" w14:textId="2F2B8B12" w:rsidR="00985757" w:rsidRPr="00B00F93" w:rsidRDefault="00985757" w:rsidP="00985757">
      <w:pPr>
        <w:pStyle w:val="1"/>
        <w:ind w:left="0"/>
        <w:jc w:val="center"/>
        <w:rPr>
          <w:rFonts w:ascii="Arial" w:hAnsi="Arial" w:cs="Arial"/>
          <w:sz w:val="24"/>
          <w:szCs w:val="24"/>
          <w:lang w:val="ru-RU"/>
        </w:rPr>
      </w:pPr>
      <w:bookmarkStart w:id="1010" w:name="_Toc520479284"/>
      <w:bookmarkStart w:id="1011" w:name="_Toc46505259"/>
      <w:r w:rsidRPr="00B00F93">
        <w:rPr>
          <w:rFonts w:ascii="Arial" w:hAnsi="Arial" w:cs="Arial"/>
          <w:sz w:val="24"/>
          <w:szCs w:val="24"/>
          <w:lang w:val="ru-RU"/>
        </w:rPr>
        <w:lastRenderedPageBreak/>
        <w:t xml:space="preserve">Глава 18. Сводные </w:t>
      </w:r>
      <w:r w:rsidR="00EC62BC">
        <w:rPr>
          <w:rFonts w:ascii="Arial" w:hAnsi="Arial" w:cs="Arial"/>
          <w:sz w:val="24"/>
          <w:szCs w:val="24"/>
          <w:lang w:val="ru-RU"/>
        </w:rPr>
        <w:t>том изменений</w:t>
      </w:r>
      <w:r w:rsidRPr="00B00F93">
        <w:rPr>
          <w:rFonts w:ascii="Arial" w:hAnsi="Arial" w:cs="Arial"/>
          <w:sz w:val="24"/>
          <w:szCs w:val="24"/>
          <w:lang w:val="ru-RU"/>
        </w:rPr>
        <w:t>, выполненных при актуализации схемы теплоснабжения</w:t>
      </w:r>
      <w:bookmarkEnd w:id="1010"/>
      <w:bookmarkEnd w:id="1011"/>
    </w:p>
    <w:p w14:paraId="2DA28441" w14:textId="77777777" w:rsidR="00985757" w:rsidRPr="00B00F93" w:rsidRDefault="00985757" w:rsidP="00985757">
      <w:pPr>
        <w:pStyle w:val="Default"/>
        <w:spacing w:line="276" w:lineRule="auto"/>
        <w:jc w:val="both"/>
        <w:rPr>
          <w:rFonts w:ascii="Arial" w:hAnsi="Arial" w:cs="Arial"/>
          <w:color w:val="auto"/>
          <w:spacing w:val="3"/>
        </w:rPr>
      </w:pPr>
    </w:p>
    <w:p w14:paraId="41EA87AF" w14:textId="2783C4FA" w:rsidR="00003CC1" w:rsidRPr="00003CC1" w:rsidRDefault="00003CC1" w:rsidP="00003CC1">
      <w:pPr>
        <w:spacing w:line="276" w:lineRule="auto"/>
        <w:ind w:firstLine="708"/>
        <w:jc w:val="both"/>
        <w:rPr>
          <w:rFonts w:ascii="Arial" w:hAnsi="Arial" w:cs="Arial"/>
          <w:spacing w:val="3"/>
          <w:sz w:val="24"/>
          <w:szCs w:val="24"/>
          <w:lang w:val="ru-RU"/>
        </w:rPr>
      </w:pPr>
      <w:r w:rsidRPr="00003CC1">
        <w:rPr>
          <w:rFonts w:ascii="Arial" w:hAnsi="Arial" w:cs="Arial"/>
          <w:spacing w:val="3"/>
          <w:sz w:val="24"/>
          <w:szCs w:val="24"/>
          <w:lang w:val="ru-RU"/>
        </w:rPr>
        <w:t xml:space="preserve">При актуализации Схемы теплоснабжения </w:t>
      </w:r>
      <w:r w:rsidR="00811A2A">
        <w:rPr>
          <w:rFonts w:ascii="Arial" w:hAnsi="Arial" w:cs="Arial"/>
          <w:sz w:val="24"/>
          <w:szCs w:val="24"/>
          <w:lang w:val="ru-RU"/>
        </w:rPr>
        <w:t>с. Парабель</w:t>
      </w:r>
      <w:r w:rsidR="00811A2A" w:rsidRPr="00A4165C">
        <w:rPr>
          <w:rFonts w:ascii="Arial" w:hAnsi="Arial" w:cs="Arial"/>
          <w:sz w:val="24"/>
          <w:szCs w:val="24"/>
          <w:lang w:val="ru-RU"/>
        </w:rPr>
        <w:t xml:space="preserve"> </w:t>
      </w:r>
      <w:r w:rsidR="00E262AF">
        <w:rPr>
          <w:rFonts w:ascii="Arial" w:hAnsi="Arial" w:cs="Arial"/>
          <w:spacing w:val="3"/>
          <w:sz w:val="24"/>
          <w:szCs w:val="24"/>
          <w:lang w:val="ru-RU"/>
        </w:rPr>
        <w:t>на 2023</w:t>
      </w:r>
      <w:r w:rsidRPr="00003CC1">
        <w:rPr>
          <w:rFonts w:ascii="Arial" w:hAnsi="Arial" w:cs="Arial"/>
          <w:spacing w:val="3"/>
          <w:sz w:val="24"/>
          <w:szCs w:val="24"/>
          <w:lang w:val="ru-RU"/>
        </w:rPr>
        <w:t xml:space="preserve"> год изменения балансов теплоносителя связаны с изменениями в структуре тепловых сетей за счет объединения </w:t>
      </w:r>
      <w:r w:rsidRPr="00003CC1">
        <w:rPr>
          <w:rFonts w:ascii="Arial" w:hAnsi="Arial" w:cs="Arial"/>
          <w:sz w:val="24"/>
          <w:szCs w:val="24"/>
          <w:shd w:val="clear" w:color="auto" w:fill="FFFFFF"/>
          <w:lang w:val="ru-RU"/>
        </w:rPr>
        <w:t>зон действия котельных</w:t>
      </w:r>
      <w:r w:rsidRPr="00003CC1">
        <w:rPr>
          <w:rFonts w:ascii="Arial" w:hAnsi="Arial" w:cs="Arial"/>
          <w:spacing w:val="3"/>
          <w:sz w:val="24"/>
          <w:szCs w:val="24"/>
          <w:lang w:val="ru-RU"/>
        </w:rPr>
        <w:t>.</w:t>
      </w:r>
    </w:p>
    <w:p w14:paraId="544EC32E" w14:textId="7984776B" w:rsidR="00003CC1" w:rsidRDefault="00003CC1" w:rsidP="00003CC1">
      <w:pPr>
        <w:spacing w:line="276" w:lineRule="auto"/>
        <w:ind w:firstLine="708"/>
        <w:jc w:val="both"/>
        <w:rPr>
          <w:rFonts w:ascii="Arial" w:hAnsi="Arial" w:cs="Arial"/>
          <w:color w:val="000000"/>
          <w:sz w:val="24"/>
          <w:szCs w:val="20"/>
          <w:shd w:val="clear" w:color="auto" w:fill="FFFFFF"/>
          <w:lang w:val="ru-RU"/>
        </w:rPr>
      </w:pPr>
      <w:r w:rsidRPr="00003CC1">
        <w:rPr>
          <w:rFonts w:ascii="Arial" w:hAnsi="Arial" w:cs="Arial"/>
          <w:spacing w:val="3"/>
          <w:sz w:val="24"/>
          <w:szCs w:val="24"/>
          <w:lang w:val="ru-RU"/>
        </w:rPr>
        <w:t xml:space="preserve">Изменения в балансах тепловой мощности и тепловой нагрузки обусловлены изменением подключенной тепловой нагрузки, </w:t>
      </w:r>
      <w:r w:rsidRPr="00C73A26">
        <w:rPr>
          <w:rFonts w:ascii="Arial" w:hAnsi="Arial" w:cs="Arial"/>
          <w:color w:val="000000"/>
          <w:sz w:val="24"/>
          <w:szCs w:val="20"/>
          <w:shd w:val="clear" w:color="auto" w:fill="FFFFFF"/>
          <w:lang w:val="ru-RU"/>
        </w:rPr>
        <w:t>а также изменением темпов снижения тепловых потерь, обусловленных изменениями в предложениях по ремонту и реконс</w:t>
      </w:r>
      <w:r w:rsidRPr="000665D1">
        <w:rPr>
          <w:rFonts w:ascii="Arial" w:hAnsi="Arial" w:cs="Arial"/>
          <w:color w:val="000000"/>
          <w:sz w:val="24"/>
          <w:szCs w:val="20"/>
          <w:shd w:val="clear" w:color="auto" w:fill="FFFFFF"/>
          <w:lang w:val="ru-RU"/>
        </w:rPr>
        <w:t>трукции тепловых сетей</w:t>
      </w:r>
      <w:r>
        <w:rPr>
          <w:rFonts w:ascii="Arial" w:hAnsi="Arial" w:cs="Arial"/>
          <w:color w:val="000000"/>
          <w:sz w:val="24"/>
          <w:szCs w:val="20"/>
          <w:shd w:val="clear" w:color="auto" w:fill="FFFFFF"/>
          <w:lang w:val="ru-RU"/>
        </w:rPr>
        <w:t>.</w:t>
      </w:r>
    </w:p>
    <w:p w14:paraId="474B0FC2" w14:textId="00767E8D" w:rsidR="0078056D" w:rsidRPr="00B00F93" w:rsidRDefault="0078056D" w:rsidP="0078056D">
      <w:pPr>
        <w:widowControl/>
        <w:spacing w:line="276" w:lineRule="auto"/>
        <w:ind w:firstLine="709"/>
        <w:jc w:val="both"/>
        <w:rPr>
          <w:rFonts w:ascii="Arial" w:hAnsi="Arial" w:cs="Arial"/>
          <w:sz w:val="24"/>
          <w:szCs w:val="24"/>
          <w:lang w:val="ru-RU"/>
        </w:rPr>
      </w:pPr>
      <w:r w:rsidRPr="0078056D">
        <w:rPr>
          <w:rFonts w:ascii="Arial" w:eastAsia="Times New Roman" w:hAnsi="Arial" w:cs="Arial"/>
          <w:sz w:val="24"/>
          <w:szCs w:val="24"/>
          <w:lang w:val="ru-RU" w:eastAsia="ru-RU"/>
        </w:rPr>
        <w:t>Изменения в предложениях по строительству и реконструкции тепловых сетей скорректированы с учетом выполненных мероприятий в период, предшествующий актуализации Схемы теплоснабжения, с учетом выполненных мероприятий и текущего технического состояния теплосетей.</w:t>
      </w:r>
      <w:r>
        <w:rPr>
          <w:rFonts w:ascii="Arial" w:eastAsia="Times New Roman" w:hAnsi="Arial" w:cs="Arial"/>
          <w:sz w:val="24"/>
          <w:szCs w:val="24"/>
          <w:lang w:val="ru-RU" w:eastAsia="ru-RU"/>
        </w:rPr>
        <w:t xml:space="preserve"> </w:t>
      </w:r>
      <w:r w:rsidRPr="00B00F93">
        <w:rPr>
          <w:rFonts w:ascii="Arial" w:hAnsi="Arial" w:cs="Arial"/>
          <w:sz w:val="24"/>
          <w:szCs w:val="24"/>
          <w:lang w:val="ru-RU"/>
        </w:rPr>
        <w:t>Мероприятия для обеспечения нормативной надежности тепловых сетей, исчерпавших эксплуатационный ресурс, приведены в приложение 5 (ПСТ.ОМ.7</w:t>
      </w:r>
      <w:r w:rsidR="005F1B93">
        <w:rPr>
          <w:rFonts w:ascii="Arial" w:hAnsi="Arial" w:cs="Arial"/>
          <w:sz w:val="24"/>
          <w:szCs w:val="24"/>
          <w:lang w:val="ru-RU"/>
        </w:rPr>
        <w:t>0-11</w:t>
      </w:r>
      <w:r w:rsidRPr="00B00F93">
        <w:rPr>
          <w:rFonts w:ascii="Arial" w:hAnsi="Arial" w:cs="Arial"/>
          <w:sz w:val="24"/>
          <w:szCs w:val="24"/>
          <w:lang w:val="ru-RU"/>
        </w:rPr>
        <w:t>.001.005).</w:t>
      </w:r>
    </w:p>
    <w:p w14:paraId="12815B93" w14:textId="25C548A2" w:rsidR="0078056D" w:rsidRDefault="0078056D" w:rsidP="0078056D">
      <w:pPr>
        <w:spacing w:line="276" w:lineRule="auto"/>
        <w:ind w:firstLine="708"/>
        <w:jc w:val="both"/>
        <w:rPr>
          <w:rFonts w:ascii="Arial" w:hAnsi="Arial" w:cs="Arial"/>
          <w:color w:val="000000"/>
          <w:sz w:val="24"/>
          <w:szCs w:val="20"/>
          <w:shd w:val="clear" w:color="auto" w:fill="FFFFFF"/>
          <w:lang w:val="ru-RU"/>
        </w:rPr>
      </w:pPr>
      <w:r w:rsidRPr="00F34269">
        <w:rPr>
          <w:rFonts w:ascii="Arial" w:hAnsi="Arial" w:cs="Arial"/>
          <w:color w:val="000000"/>
          <w:sz w:val="24"/>
          <w:szCs w:val="20"/>
          <w:shd w:val="clear" w:color="auto" w:fill="FFFFFF"/>
          <w:lang w:val="ru-RU"/>
        </w:rPr>
        <w:t>Изменения в перспективных топливных балансах за период, предшествующий актуализации схемы теплоснабжения, обусловлены изменениями</w:t>
      </w:r>
      <w:r w:rsidR="00811A2A">
        <w:rPr>
          <w:rFonts w:ascii="Arial" w:hAnsi="Arial" w:cs="Arial"/>
          <w:color w:val="000000"/>
          <w:sz w:val="24"/>
          <w:szCs w:val="20"/>
          <w:shd w:val="clear" w:color="auto" w:fill="FFFFFF"/>
          <w:lang w:val="ru-RU"/>
        </w:rPr>
        <w:t xml:space="preserve"> в</w:t>
      </w:r>
      <w:r w:rsidRPr="00F34269">
        <w:rPr>
          <w:rFonts w:ascii="Arial" w:hAnsi="Arial" w:cs="Arial"/>
          <w:color w:val="000000"/>
          <w:sz w:val="24"/>
          <w:szCs w:val="20"/>
          <w:shd w:val="clear" w:color="auto" w:fill="FFFFFF"/>
          <w:lang w:val="ru-RU"/>
        </w:rPr>
        <w:t xml:space="preserve"> прогнозе отпуска тепловой энергии и тепловой нагрузки.</w:t>
      </w:r>
    </w:p>
    <w:p w14:paraId="757E0AB5" w14:textId="1C8025ED" w:rsidR="00FA5ADB" w:rsidRPr="0021391C" w:rsidRDefault="0078056D" w:rsidP="0021391C">
      <w:pPr>
        <w:spacing w:line="276" w:lineRule="auto"/>
        <w:ind w:firstLine="708"/>
        <w:jc w:val="both"/>
        <w:rPr>
          <w:rFonts w:ascii="Arial" w:hAnsi="Arial" w:cs="Arial"/>
          <w:spacing w:val="3"/>
          <w:sz w:val="24"/>
          <w:szCs w:val="24"/>
          <w:lang w:val="ru-RU"/>
        </w:rPr>
      </w:pPr>
      <w:r>
        <w:rPr>
          <w:rFonts w:ascii="Arial" w:hAnsi="Arial" w:cs="Arial"/>
          <w:sz w:val="24"/>
          <w:szCs w:val="24"/>
          <w:lang w:val="ru-RU"/>
        </w:rPr>
        <w:t xml:space="preserve">Изменения в величине инвестиций в строительство, реконструкцию и техническое перевооружение тепловых сетей обусловлены изменениями в сроках и структуре </w:t>
      </w:r>
      <w:r w:rsidRPr="000665D1">
        <w:rPr>
          <w:rFonts w:ascii="Arial" w:hAnsi="Arial" w:cs="Arial"/>
          <w:sz w:val="24"/>
          <w:szCs w:val="24"/>
          <w:lang w:val="ru-RU"/>
        </w:rPr>
        <w:t>предлагаемых</w:t>
      </w:r>
      <w:r>
        <w:rPr>
          <w:rFonts w:ascii="Arial" w:hAnsi="Arial" w:cs="Arial"/>
          <w:sz w:val="24"/>
          <w:szCs w:val="24"/>
          <w:lang w:val="ru-RU"/>
        </w:rPr>
        <w:t xml:space="preserve"> мероприятий.</w:t>
      </w:r>
    </w:p>
    <w:sectPr w:rsidR="00FA5ADB" w:rsidRPr="0021391C" w:rsidSect="009D5043">
      <w:footerReference w:type="default" r:id="rId155"/>
      <w:footerReference w:type="first" r:id="rId156"/>
      <w:pgSz w:w="11906" w:h="16838"/>
      <w:pgMar w:top="1418" w:right="851" w:bottom="1134" w:left="1276" w:header="709" w:footer="601"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6" w:author="Denis Melnikov" w:date="2022-06-11T17:35:00Z" w:initials="DM">
    <w:p w14:paraId="2F79EF9F" w14:textId="404026C0" w:rsidR="00C862AA" w:rsidRPr="00731FF9" w:rsidRDefault="00C862AA">
      <w:pPr>
        <w:pStyle w:val="afb"/>
        <w:rPr>
          <w:lang w:val="ru-RU"/>
        </w:rPr>
      </w:pPr>
      <w:bookmarkStart w:id="417" w:name="_GoBack"/>
      <w:bookmarkEnd w:id="417"/>
      <w:r>
        <w:rPr>
          <w:rStyle w:val="afa"/>
        </w:rPr>
        <w:annotationRef/>
      </w:r>
      <w:r w:rsidR="00DF3163">
        <w:rPr>
          <w:lang w:val="ru-RU"/>
        </w:rPr>
        <w:t>Добавить</w:t>
      </w:r>
    </w:p>
  </w:comment>
  <w:comment w:id="936" w:author="Denis Melnikov" w:date="2022-06-12T09:25:00Z" w:initials="DM">
    <w:p w14:paraId="632FDC55" w14:textId="320C7D42" w:rsidR="00C862AA" w:rsidRPr="00202032" w:rsidRDefault="00C862AA">
      <w:pPr>
        <w:pStyle w:val="afb"/>
        <w:rPr>
          <w:lang w:val="ru-RU"/>
        </w:rPr>
      </w:pPr>
      <w:r>
        <w:rPr>
          <w:rStyle w:val="afa"/>
        </w:rPr>
        <w:annotationRef/>
      </w:r>
      <w:r w:rsidR="0010170E">
        <w:rPr>
          <w:lang w:val="ru-RU"/>
        </w:rPr>
        <w:t>По котельным все мероприятия проведены.</w:t>
      </w:r>
    </w:p>
  </w:comment>
  <w:comment w:id="953" w:author="Denis Melnikov" w:date="2022-06-12T09:34:00Z" w:initials="DM">
    <w:p w14:paraId="66AF399D" w14:textId="1F1A0FA3" w:rsidR="00C862AA" w:rsidRPr="00E262AF" w:rsidRDefault="00C862AA">
      <w:pPr>
        <w:pStyle w:val="afb"/>
        <w:rPr>
          <w:lang w:val="ru-RU"/>
        </w:rPr>
      </w:pPr>
      <w:r>
        <w:rPr>
          <w:rStyle w:val="afa"/>
        </w:rPr>
        <w:annotationRef/>
      </w:r>
      <w:r>
        <w:rPr>
          <w:lang w:val="ru-RU"/>
        </w:rPr>
        <w:t>Уточнить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9EF9F" w15:done="0"/>
  <w15:commentEx w15:paraId="632FDC55" w15:done="0"/>
  <w15:commentEx w15:paraId="66AF399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9415" w14:textId="77777777" w:rsidR="00923E44" w:rsidRDefault="00923E44" w:rsidP="00D858BD">
      <w:r>
        <w:separator/>
      </w:r>
    </w:p>
  </w:endnote>
  <w:endnote w:type="continuationSeparator" w:id="0">
    <w:p w14:paraId="242A3CC0" w14:textId="77777777" w:rsidR="00923E44" w:rsidRDefault="00923E44" w:rsidP="00D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550A" w14:textId="20A56460" w:rsidR="00C862AA" w:rsidRPr="007C0D7A" w:rsidRDefault="00C862AA" w:rsidP="007C0D7A">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45</w:t>
    </w:r>
    <w:r w:rsidRPr="00420E2B">
      <w:rPr>
        <w:rFonts w:ascii="Arial" w:hAnsi="Arial" w:cs="Arial"/>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2B34" w14:textId="4F749562" w:rsidR="00C862AA" w:rsidRDefault="00C862AA" w:rsidP="00897A52">
    <w:pPr>
      <w:pStyle w:val="ab"/>
      <w:tabs>
        <w:tab w:val="clear" w:pos="4677"/>
        <w:tab w:val="clear" w:pos="9355"/>
        <w:tab w:val="left" w:pos="4678"/>
      </w:tabs>
      <w:jc w:val="right"/>
      <w:rPr>
        <w:lang w:val="ru-RU"/>
      </w:rPr>
    </w:pPr>
  </w:p>
  <w:p w14:paraId="60FF37F7" w14:textId="0AF5337F" w:rsidR="00C862AA" w:rsidRPr="00897A52" w:rsidRDefault="00C862AA" w:rsidP="00897A52">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85</w:t>
    </w:r>
    <w:r w:rsidRPr="00420E2B">
      <w:rPr>
        <w:rFonts w:ascii="Arial" w:hAnsi="Arial" w:cs="Arial"/>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D8DE" w14:textId="728105CB" w:rsidR="00C862AA" w:rsidRDefault="00C862AA" w:rsidP="00897A52">
    <w:pPr>
      <w:pStyle w:val="ab"/>
      <w:tabs>
        <w:tab w:val="clear" w:pos="4677"/>
        <w:tab w:val="clear" w:pos="9355"/>
        <w:tab w:val="left" w:pos="4678"/>
      </w:tabs>
      <w:jc w:val="right"/>
      <w:rPr>
        <w:lang w:val="ru-RU"/>
      </w:rPr>
    </w:pPr>
  </w:p>
  <w:p w14:paraId="3967766B" w14:textId="3549A28D" w:rsidR="00C862AA" w:rsidRPr="00897A52" w:rsidRDefault="00C862AA" w:rsidP="00897A52">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107</w:t>
    </w:r>
    <w:r w:rsidRPr="00420E2B">
      <w:rPr>
        <w:rFonts w:ascii="Arial" w:hAnsi="Arial" w:cs="Arial"/>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0047" w14:textId="77777777" w:rsidR="00C862AA" w:rsidRDefault="00C862AA" w:rsidP="00897A52">
    <w:pPr>
      <w:pStyle w:val="ab"/>
      <w:tabs>
        <w:tab w:val="clear" w:pos="4677"/>
        <w:tab w:val="clear" w:pos="9355"/>
        <w:tab w:val="left" w:pos="4678"/>
      </w:tabs>
      <w:jc w:val="right"/>
      <w:rPr>
        <w:lang w:val="ru-RU"/>
      </w:rPr>
    </w:pPr>
    <w:r>
      <w:rPr>
        <w:noProof/>
        <w:lang w:val="ru-RU" w:eastAsia="ru-RU"/>
      </w:rPr>
      <mc:AlternateContent>
        <mc:Choice Requires="wps">
          <w:drawing>
            <wp:inline distT="0" distB="0" distL="0" distR="0" wp14:anchorId="3E8E7323" wp14:editId="79E3E53F">
              <wp:extent cx="9207500" cy="0"/>
              <wp:effectExtent l="57150" t="38100" r="50800" b="95250"/>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7500"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inline>
          </w:drawing>
        </mc:Choice>
        <mc:Fallback>
          <w:pict>
            <v:line w14:anchorId="5BBD1E80" id="Прямая соединительная линия 12" o:spid="_x0000_s1026" style="flip:x;visibility:visible;mso-wrap-style:square;mso-left-percent:-10001;mso-top-percent:-10001;mso-position-horizontal:absolute;mso-position-horizontal-relative:char;mso-position-vertical:absolute;mso-position-vertical-relative:line;mso-left-percent:-10001;mso-top-percent:-10001" from="0,0" to="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" strokecolor="#9bbb59" strokeweight="3pt">
              <v:shadow on="t" color="black" opacity="22937f" origin=",.5" offset="0,.63889mm"/>
              <o:lock v:ext="edit" shapetype="f"/>
              <w10:anchorlock/>
            </v:line>
          </w:pict>
        </mc:Fallback>
      </mc:AlternateContent>
    </w:r>
  </w:p>
  <w:p w14:paraId="45ED8978" w14:textId="783FAD9C" w:rsidR="00C862AA" w:rsidRPr="00897A52" w:rsidRDefault="00C862AA" w:rsidP="00897A52">
    <w:pPr>
      <w:pStyle w:val="ab"/>
      <w:tabs>
        <w:tab w:val="clear" w:pos="4677"/>
        <w:tab w:val="clear" w:pos="9355"/>
        <w:tab w:val="left" w:pos="4678"/>
      </w:tabs>
      <w:jc w:val="right"/>
      <w:rPr>
        <w:rFonts w:ascii="Arial" w:hAnsi="Arial" w:cs="Arial"/>
        <w:lang w:val="ru-RU"/>
      </w:rPr>
    </w:pPr>
    <w:r>
      <w:rPr>
        <w:rFonts w:ascii="Arial" w:hAnsi="Arial" w:cs="Arial"/>
        <w:lang w:val="ru-RU"/>
      </w:rPr>
      <w:t>ПСТ.ОМ.70-12.001.000</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Pr="0029777F">
      <w:rPr>
        <w:rFonts w:ascii="Arial" w:hAnsi="Arial" w:cs="Arial"/>
        <w:noProof/>
        <w:lang w:val="ru-RU"/>
      </w:rPr>
      <w:t>88</w:t>
    </w:r>
    <w:r w:rsidRPr="00420E2B">
      <w:rPr>
        <w:rFonts w:ascii="Arial" w:hAnsi="Arial" w:cs="Arial"/>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25CC" w14:textId="5835443B" w:rsidR="00C862AA" w:rsidRPr="00420E2B" w:rsidRDefault="00C862AA" w:rsidP="00E46A34">
    <w:pPr>
      <w:pStyle w:val="ab"/>
      <w:tabs>
        <w:tab w:val="clear" w:pos="4677"/>
        <w:tab w:val="clear" w:pos="9355"/>
        <w:tab w:val="left" w:pos="4678"/>
      </w:tabs>
      <w:jc w:val="right"/>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111</w:t>
    </w:r>
    <w:r w:rsidRPr="00420E2B">
      <w:rPr>
        <w:rFonts w:ascii="Arial" w:hAnsi="Arial" w:cs="Arial"/>
      </w:rPr>
      <w:fldChar w:fldCharType="end"/>
    </w:r>
  </w:p>
  <w:p w14:paraId="6B96BFCD" w14:textId="77777777" w:rsidR="00C862AA" w:rsidRPr="00E46A34" w:rsidRDefault="00C862AA" w:rsidP="00E46A34">
    <w:pPr>
      <w:pStyle w:val="ab"/>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6557" w14:textId="6AA9E288" w:rsidR="00C862AA" w:rsidRPr="00420E2B" w:rsidRDefault="00C862AA" w:rsidP="00A75414">
    <w:pPr>
      <w:pStyle w:val="ab"/>
      <w:tabs>
        <w:tab w:val="clear" w:pos="4677"/>
        <w:tab w:val="clear" w:pos="9355"/>
        <w:tab w:val="left" w:pos="4678"/>
      </w:tabs>
      <w:jc w:val="right"/>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108</w:t>
    </w:r>
    <w:r w:rsidRPr="00420E2B">
      <w:rPr>
        <w:rFonts w:ascii="Arial" w:hAnsi="Arial" w:cs="Arial"/>
      </w:rPr>
      <w:fldChar w:fldCharType="end"/>
    </w:r>
  </w:p>
  <w:p w14:paraId="65239D6F" w14:textId="77777777" w:rsidR="00C862AA" w:rsidRDefault="00C862AA" w:rsidP="00FE137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F0FE" w14:textId="2585C6F2" w:rsidR="00C862AA" w:rsidRPr="007C0D7A" w:rsidRDefault="00C862AA" w:rsidP="007C0D7A">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1</w:t>
    </w:r>
    <w:r w:rsidRPr="00420E2B">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21AB" w14:textId="306332B1" w:rsidR="00C862AA" w:rsidRPr="00E45447" w:rsidRDefault="00C862AA" w:rsidP="00E45447">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61</w:t>
    </w:r>
    <w:r w:rsidRPr="00420E2B">
      <w:rPr>
        <w:rFonts w:ascii="Arial" w:hAnsi="Arial" w:cs="Arial"/>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3C09" w14:textId="6210369C" w:rsidR="00C862AA" w:rsidRPr="007C0D7A" w:rsidRDefault="00C862AA" w:rsidP="007C0D7A">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59</w:t>
    </w:r>
    <w:r w:rsidRPr="00420E2B">
      <w:rPr>
        <w:rFonts w:ascii="Arial" w:hAnsi="Arial" w:cs="Arial"/>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A2F8" w14:textId="196F4E92" w:rsidR="00C862AA" w:rsidRPr="00E45447" w:rsidRDefault="00C862AA" w:rsidP="00E45447">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66</w:t>
    </w:r>
    <w:r w:rsidRPr="00420E2B">
      <w:rPr>
        <w:rFonts w:ascii="Arial" w:hAnsi="Arial" w:cs="Arial"/>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501" w14:textId="57A601AC" w:rsidR="00C862AA" w:rsidRPr="00E45447" w:rsidRDefault="00C862AA" w:rsidP="00E45447">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62</w:t>
    </w:r>
    <w:r w:rsidRPr="00420E2B">
      <w:rPr>
        <w:rFonts w:ascii="Arial" w:hAnsi="Arial" w:cs="Arial"/>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A57F" w14:textId="4E92EF27" w:rsidR="00C862AA" w:rsidRPr="00897A52" w:rsidRDefault="00C862AA" w:rsidP="00897A52">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79</w:t>
    </w:r>
    <w:r w:rsidRPr="00420E2B">
      <w:rPr>
        <w:rFonts w:ascii="Arial" w:hAnsi="Arial" w:cs="Arial"/>
      </w:rPr>
      <w:fldChar w:fldCharType="end"/>
    </w:r>
  </w:p>
  <w:p w14:paraId="5A6360F7" w14:textId="77777777" w:rsidR="00C862AA" w:rsidRDefault="00C862A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113" w14:textId="13F6BAAE" w:rsidR="00C862AA" w:rsidRPr="00E45447" w:rsidRDefault="00C862AA" w:rsidP="00E45447">
    <w:pPr>
      <w:pStyle w:val="ab"/>
      <w:tabs>
        <w:tab w:val="clear" w:pos="4677"/>
        <w:tab w:val="clear" w:pos="9355"/>
        <w:tab w:val="left" w:pos="4678"/>
      </w:tabs>
      <w:jc w:val="right"/>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sidRPr="00420E2B">
      <w:rPr>
        <w:rFonts w:ascii="Arial" w:hAnsi="Arial" w:cs="Arial"/>
      </w:rPr>
      <w:fldChar w:fldCharType="begin"/>
    </w:r>
    <w:r w:rsidRPr="00420E2B">
      <w:rPr>
        <w:rFonts w:ascii="Arial" w:hAnsi="Arial" w:cs="Arial"/>
      </w:rPr>
      <w:instrText>PAGE   \* MERGEFORMAT</w:instrText>
    </w:r>
    <w:r w:rsidRPr="00420E2B">
      <w:rPr>
        <w:rFonts w:ascii="Arial" w:hAnsi="Arial" w:cs="Arial"/>
      </w:rPr>
      <w:fldChar w:fldCharType="separate"/>
    </w:r>
    <w:r w:rsidR="00DF3163" w:rsidRPr="00DF3163">
      <w:rPr>
        <w:rFonts w:ascii="Arial" w:hAnsi="Arial" w:cs="Arial"/>
        <w:noProof/>
        <w:lang w:val="ru-RU"/>
      </w:rPr>
      <w:t>69</w:t>
    </w:r>
    <w:r w:rsidRPr="00420E2B">
      <w:rPr>
        <w:rFonts w:ascii="Arial" w:hAnsi="Arial" w:cs="Arial"/>
      </w:rPr>
      <w:fldChar w:fldCharType="end"/>
    </w:r>
  </w:p>
  <w:p w14:paraId="481CE6C3" w14:textId="77777777" w:rsidR="00C862AA" w:rsidRDefault="00C862A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A990" w14:textId="5E98471F" w:rsidR="00C862AA" w:rsidRDefault="00C862AA" w:rsidP="00A56743">
    <w:pPr>
      <w:pStyle w:val="ab"/>
      <w:tabs>
        <w:tab w:val="clear" w:pos="4677"/>
        <w:tab w:val="clear" w:pos="9355"/>
        <w:tab w:val="left" w:pos="8364"/>
      </w:tabs>
      <w:jc w:val="right"/>
      <w:rPr>
        <w:rFonts w:ascii="Arial" w:hAnsi="Arial" w:cs="Arial"/>
        <w:lang w:val="ru-RU"/>
      </w:rPr>
    </w:pPr>
  </w:p>
  <w:p w14:paraId="02AE8F7C" w14:textId="58459611" w:rsidR="00C862AA" w:rsidRPr="00097018" w:rsidRDefault="00C862AA" w:rsidP="00A56743">
    <w:pPr>
      <w:pStyle w:val="ab"/>
      <w:tabs>
        <w:tab w:val="clear" w:pos="4677"/>
        <w:tab w:val="clear" w:pos="9355"/>
        <w:tab w:val="left" w:pos="8364"/>
      </w:tabs>
      <w:jc w:val="right"/>
      <w:rPr>
        <w:rFonts w:ascii="Arial" w:hAnsi="Arial" w:cs="Arial"/>
        <w:lang w:val="ru-RU"/>
      </w:rPr>
    </w:pPr>
    <w:r w:rsidRPr="00097018">
      <w:rPr>
        <w:rFonts w:ascii="Arial" w:hAnsi="Arial" w:cs="Arial"/>
        <w:lang w:val="ru-RU"/>
      </w:rPr>
      <w:tab/>
    </w:r>
    <w:r w:rsidRPr="00097018">
      <w:rPr>
        <w:rFonts w:ascii="Arial" w:hAnsi="Arial" w:cs="Arial"/>
        <w:lang w:val="ru-RU"/>
      </w:rPr>
      <w:fldChar w:fldCharType="begin"/>
    </w:r>
    <w:r w:rsidRPr="00097018">
      <w:rPr>
        <w:rFonts w:ascii="Arial" w:hAnsi="Arial" w:cs="Arial"/>
        <w:lang w:val="ru-RU"/>
      </w:rPr>
      <w:instrText>PAGE   \* MERGEFORMAT</w:instrText>
    </w:r>
    <w:r w:rsidRPr="00097018">
      <w:rPr>
        <w:rFonts w:ascii="Arial" w:hAnsi="Arial" w:cs="Arial"/>
        <w:lang w:val="ru-RU"/>
      </w:rPr>
      <w:fldChar w:fldCharType="separate"/>
    </w:r>
    <w:r w:rsidR="00DF3163">
      <w:rPr>
        <w:rFonts w:ascii="Arial" w:hAnsi="Arial" w:cs="Arial"/>
        <w:noProof/>
        <w:lang w:val="ru-RU"/>
      </w:rPr>
      <w:t>84</w:t>
    </w:r>
    <w:r w:rsidRPr="00097018">
      <w:rPr>
        <w:rFonts w:ascii="Arial" w:hAnsi="Arial" w:cs="Arial"/>
        <w:lang w:val="ru-RU"/>
      </w:rPr>
      <w:fldChar w:fldCharType="end"/>
    </w:r>
  </w:p>
  <w:p w14:paraId="7DC34B41" w14:textId="77777777" w:rsidR="00C862AA" w:rsidRDefault="00C862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11C9" w14:textId="77777777" w:rsidR="00923E44" w:rsidRDefault="00923E44" w:rsidP="00D858BD">
      <w:r>
        <w:separator/>
      </w:r>
    </w:p>
  </w:footnote>
  <w:footnote w:type="continuationSeparator" w:id="0">
    <w:p w14:paraId="655D7F0C" w14:textId="77777777" w:rsidR="00923E44" w:rsidRDefault="00923E44" w:rsidP="00D85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C781" w14:textId="6A6BBFE8" w:rsidR="00C862AA" w:rsidRPr="00635FD7" w:rsidRDefault="00C862AA" w:rsidP="00635FD7">
    <w:pPr>
      <w:pStyle w:val="1"/>
      <w:tabs>
        <w:tab w:val="left" w:pos="8505"/>
        <w:tab w:val="left" w:pos="12191"/>
      </w:tabs>
      <w:ind w:left="0" w:right="678"/>
      <w:jc w:val="center"/>
      <w:rPr>
        <w:rFonts w:ascii="Arial" w:hAnsi="Arial" w:cs="Arial"/>
        <w:b w:val="0"/>
        <w:spacing w:val="-1"/>
        <w:sz w:val="20"/>
        <w:szCs w:val="20"/>
        <w:lang w:val="ru-RU"/>
      </w:rPr>
    </w:pPr>
    <w:r w:rsidRPr="00420E2B">
      <w:rPr>
        <w:rFonts w:ascii="Arial" w:hAnsi="Arial" w:cs="Arial"/>
        <w:b w:val="0"/>
        <w:spacing w:val="-1"/>
        <w:sz w:val="20"/>
        <w:szCs w:val="20"/>
        <w:lang w:val="ru-RU"/>
      </w:rPr>
      <w:t>«Схема теплоснабжения</w:t>
    </w:r>
    <w:r>
      <w:rPr>
        <w:rFonts w:ascii="Arial" w:hAnsi="Arial" w:cs="Arial"/>
        <w:b w:val="0"/>
        <w:spacing w:val="-1"/>
        <w:sz w:val="20"/>
        <w:szCs w:val="20"/>
        <w:lang w:val="ru-RU"/>
      </w:rPr>
      <w:t xml:space="preserve"> с. Парабель</w:t>
    </w:r>
    <w:r w:rsidRPr="00420E2B">
      <w:rPr>
        <w:rFonts w:ascii="Arial" w:hAnsi="Arial" w:cs="Arial"/>
        <w:b w:val="0"/>
        <w:spacing w:val="-1"/>
        <w:sz w:val="20"/>
        <w:szCs w:val="20"/>
        <w:lang w:val="ru-RU"/>
      </w:rPr>
      <w:t xml:space="preserve"> </w:t>
    </w:r>
    <w:r>
      <w:rPr>
        <w:rFonts w:ascii="Arial" w:hAnsi="Arial" w:cs="Arial"/>
        <w:b w:val="0"/>
        <w:spacing w:val="-1"/>
        <w:sz w:val="20"/>
        <w:szCs w:val="20"/>
        <w:lang w:val="ru-RU"/>
      </w:rPr>
      <w:t>Парабельского</w:t>
    </w:r>
    <w:r w:rsidRPr="00420E2B">
      <w:rPr>
        <w:rFonts w:ascii="Arial" w:hAnsi="Arial" w:cs="Arial"/>
        <w:b w:val="0"/>
        <w:spacing w:val="-1"/>
        <w:sz w:val="20"/>
        <w:szCs w:val="20"/>
        <w:lang w:val="ru-RU"/>
      </w:rPr>
      <w:t xml:space="preserve"> района</w:t>
    </w:r>
    <w:r>
      <w:rPr>
        <w:rFonts w:ascii="Arial" w:hAnsi="Arial" w:cs="Arial"/>
        <w:b w:val="0"/>
        <w:spacing w:val="-1"/>
        <w:sz w:val="20"/>
        <w:szCs w:val="20"/>
        <w:lang w:val="ru-RU"/>
      </w:rPr>
      <w:t xml:space="preserve"> Томской области на период с 2020</w:t>
    </w:r>
    <w:r w:rsidRPr="00420E2B">
      <w:rPr>
        <w:rFonts w:ascii="Arial" w:hAnsi="Arial" w:cs="Arial"/>
        <w:b w:val="0"/>
        <w:spacing w:val="-1"/>
        <w:sz w:val="20"/>
        <w:szCs w:val="20"/>
        <w:lang w:val="ru-RU"/>
      </w:rPr>
      <w:t xml:space="preserve"> года до 20</w:t>
    </w:r>
    <w:r>
      <w:rPr>
        <w:rFonts w:ascii="Arial" w:hAnsi="Arial" w:cs="Arial"/>
        <w:b w:val="0"/>
        <w:spacing w:val="-1"/>
        <w:sz w:val="20"/>
        <w:szCs w:val="20"/>
        <w:lang w:val="ru-RU"/>
      </w:rPr>
      <w:t>35</w:t>
    </w:r>
    <w:r w:rsidRPr="00420E2B">
      <w:rPr>
        <w:rFonts w:ascii="Arial" w:hAnsi="Arial" w:cs="Arial"/>
        <w:b w:val="0"/>
        <w:spacing w:val="-1"/>
        <w:sz w:val="20"/>
        <w:szCs w:val="20"/>
        <w:lang w:val="ru-RU"/>
      </w:rPr>
      <w:t xml:space="preserve"> года»</w:t>
    </w:r>
    <w:r>
      <w:rPr>
        <w:rFonts w:ascii="Arial" w:hAnsi="Arial" w:cs="Arial"/>
        <w:b w:val="0"/>
        <w:spacing w:val="-1"/>
        <w:sz w:val="20"/>
        <w:szCs w:val="20"/>
        <w:lang w:val="ru-RU"/>
      </w:rPr>
      <w:t xml:space="preserve"> (Актуализация на 2023</w:t>
    </w:r>
    <w:r w:rsidRPr="00420E2B">
      <w:rPr>
        <w:rFonts w:ascii="Arial" w:hAnsi="Arial" w:cs="Arial"/>
        <w:b w:val="0"/>
        <w:spacing w:val="-1"/>
        <w:sz w:val="20"/>
        <w:szCs w:val="20"/>
        <w:lang w:val="ru-RU"/>
      </w:rPr>
      <w:t xml:space="preserve"> год</w:t>
    </w:r>
    <w:r>
      <w:rPr>
        <w:rFonts w:ascii="Arial" w:hAnsi="Arial" w:cs="Arial"/>
        <w:b w:val="0"/>
        <w:spacing w:val="-1"/>
        <w:sz w:val="20"/>
        <w:szCs w:val="20"/>
        <w:lang w:val="ru-RU"/>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088E" w14:textId="7C420964" w:rsidR="00C862AA" w:rsidRPr="00635FD7" w:rsidRDefault="00C862AA" w:rsidP="00DD003F">
    <w:pPr>
      <w:pStyle w:val="1"/>
      <w:tabs>
        <w:tab w:val="left" w:pos="8505"/>
        <w:tab w:val="left" w:pos="12191"/>
      </w:tabs>
      <w:ind w:left="0" w:right="678"/>
      <w:jc w:val="center"/>
      <w:rPr>
        <w:rFonts w:ascii="Arial" w:hAnsi="Arial" w:cs="Arial"/>
        <w:b w:val="0"/>
        <w:spacing w:val="-1"/>
        <w:sz w:val="20"/>
        <w:szCs w:val="20"/>
        <w:lang w:val="ru-RU"/>
      </w:rPr>
    </w:pPr>
    <w:r w:rsidRPr="00420E2B">
      <w:rPr>
        <w:rFonts w:ascii="Arial" w:hAnsi="Arial" w:cs="Arial"/>
        <w:b w:val="0"/>
        <w:spacing w:val="-1"/>
        <w:sz w:val="20"/>
        <w:szCs w:val="20"/>
        <w:lang w:val="ru-RU"/>
      </w:rPr>
      <w:t>«Схема теплоснабжения</w:t>
    </w:r>
    <w:r>
      <w:rPr>
        <w:rFonts w:ascii="Arial" w:hAnsi="Arial" w:cs="Arial"/>
        <w:b w:val="0"/>
        <w:spacing w:val="-1"/>
        <w:sz w:val="20"/>
        <w:szCs w:val="20"/>
        <w:lang w:val="ru-RU"/>
      </w:rPr>
      <w:t xml:space="preserve"> с. Парабель</w:t>
    </w:r>
    <w:r w:rsidRPr="00420E2B">
      <w:rPr>
        <w:rFonts w:ascii="Arial" w:hAnsi="Arial" w:cs="Arial"/>
        <w:b w:val="0"/>
        <w:spacing w:val="-1"/>
        <w:sz w:val="20"/>
        <w:szCs w:val="20"/>
        <w:lang w:val="ru-RU"/>
      </w:rPr>
      <w:t xml:space="preserve"> </w:t>
    </w:r>
    <w:r>
      <w:rPr>
        <w:rFonts w:ascii="Arial" w:hAnsi="Arial" w:cs="Arial"/>
        <w:b w:val="0"/>
        <w:spacing w:val="-1"/>
        <w:sz w:val="20"/>
        <w:szCs w:val="20"/>
        <w:lang w:val="ru-RU"/>
      </w:rPr>
      <w:t>Парабельского</w:t>
    </w:r>
    <w:r w:rsidRPr="00420E2B">
      <w:rPr>
        <w:rFonts w:ascii="Arial" w:hAnsi="Arial" w:cs="Arial"/>
        <w:b w:val="0"/>
        <w:spacing w:val="-1"/>
        <w:sz w:val="20"/>
        <w:szCs w:val="20"/>
        <w:lang w:val="ru-RU"/>
      </w:rPr>
      <w:t xml:space="preserve"> района</w:t>
    </w:r>
    <w:r>
      <w:rPr>
        <w:rFonts w:ascii="Arial" w:hAnsi="Arial" w:cs="Arial"/>
        <w:b w:val="0"/>
        <w:spacing w:val="-1"/>
        <w:sz w:val="20"/>
        <w:szCs w:val="20"/>
        <w:lang w:val="ru-RU"/>
      </w:rPr>
      <w:t xml:space="preserve"> Томской области на период с 2020</w:t>
    </w:r>
    <w:r w:rsidRPr="00420E2B">
      <w:rPr>
        <w:rFonts w:ascii="Arial" w:hAnsi="Arial" w:cs="Arial"/>
        <w:b w:val="0"/>
        <w:spacing w:val="-1"/>
        <w:sz w:val="20"/>
        <w:szCs w:val="20"/>
        <w:lang w:val="ru-RU"/>
      </w:rPr>
      <w:t xml:space="preserve"> года до 20</w:t>
    </w:r>
    <w:r>
      <w:rPr>
        <w:rFonts w:ascii="Arial" w:hAnsi="Arial" w:cs="Arial"/>
        <w:b w:val="0"/>
        <w:spacing w:val="-1"/>
        <w:sz w:val="20"/>
        <w:szCs w:val="20"/>
        <w:lang w:val="ru-RU"/>
      </w:rPr>
      <w:t>35</w:t>
    </w:r>
    <w:r w:rsidRPr="00420E2B">
      <w:rPr>
        <w:rFonts w:ascii="Arial" w:hAnsi="Arial" w:cs="Arial"/>
        <w:b w:val="0"/>
        <w:spacing w:val="-1"/>
        <w:sz w:val="20"/>
        <w:szCs w:val="20"/>
        <w:lang w:val="ru-RU"/>
      </w:rPr>
      <w:t xml:space="preserve"> года»</w:t>
    </w:r>
    <w:r>
      <w:rPr>
        <w:rFonts w:ascii="Arial" w:hAnsi="Arial" w:cs="Arial"/>
        <w:b w:val="0"/>
        <w:spacing w:val="-1"/>
        <w:sz w:val="20"/>
        <w:szCs w:val="20"/>
        <w:lang w:val="ru-RU"/>
      </w:rPr>
      <w:t xml:space="preserve"> (Актуализация на 2023</w:t>
    </w:r>
    <w:r w:rsidRPr="00420E2B">
      <w:rPr>
        <w:rFonts w:ascii="Arial" w:hAnsi="Arial" w:cs="Arial"/>
        <w:b w:val="0"/>
        <w:spacing w:val="-1"/>
        <w:sz w:val="20"/>
        <w:szCs w:val="20"/>
        <w:lang w:val="ru-RU"/>
      </w:rPr>
      <w:t xml:space="preserve"> год</w:t>
    </w:r>
    <w:r>
      <w:rPr>
        <w:rFonts w:ascii="Arial" w:hAnsi="Arial" w:cs="Arial"/>
        <w:b w:val="0"/>
        <w:spacing w:val="-1"/>
        <w:sz w:val="20"/>
        <w:szCs w:val="20"/>
        <w:lang w:val="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BF"/>
    <w:multiLevelType w:val="hybridMultilevel"/>
    <w:tmpl w:val="F11E946A"/>
    <w:lvl w:ilvl="0" w:tplc="BF7C8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35AD"/>
    <w:multiLevelType w:val="hybridMultilevel"/>
    <w:tmpl w:val="CEC4AA3C"/>
    <w:lvl w:ilvl="0" w:tplc="C6C04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693BF8"/>
    <w:multiLevelType w:val="hybridMultilevel"/>
    <w:tmpl w:val="C4E2845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0A505035"/>
    <w:multiLevelType w:val="hybridMultilevel"/>
    <w:tmpl w:val="AE4C41B2"/>
    <w:lvl w:ilvl="0" w:tplc="3FCCEE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0775D"/>
    <w:multiLevelType w:val="hybridMultilevel"/>
    <w:tmpl w:val="1DDCC796"/>
    <w:lvl w:ilvl="0" w:tplc="C6C044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7E779A"/>
    <w:multiLevelType w:val="hybridMultilevel"/>
    <w:tmpl w:val="4438ADA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CFB0E4D"/>
    <w:multiLevelType w:val="multilevel"/>
    <w:tmpl w:val="AAEA5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85A10"/>
    <w:multiLevelType w:val="hybridMultilevel"/>
    <w:tmpl w:val="BF3E3688"/>
    <w:lvl w:ilvl="0" w:tplc="C6C04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782CA0"/>
    <w:multiLevelType w:val="hybridMultilevel"/>
    <w:tmpl w:val="51545D94"/>
    <w:lvl w:ilvl="0" w:tplc="BF7C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B6394B"/>
    <w:multiLevelType w:val="hybridMultilevel"/>
    <w:tmpl w:val="4F004078"/>
    <w:lvl w:ilvl="0" w:tplc="C6C044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1C17407"/>
    <w:multiLevelType w:val="hybridMultilevel"/>
    <w:tmpl w:val="16D8B2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39048C2"/>
    <w:multiLevelType w:val="hybridMultilevel"/>
    <w:tmpl w:val="DAC2D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72232"/>
    <w:multiLevelType w:val="hybridMultilevel"/>
    <w:tmpl w:val="1BA6F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BD04EF"/>
    <w:multiLevelType w:val="hybridMultilevel"/>
    <w:tmpl w:val="F0B02A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4041017"/>
    <w:multiLevelType w:val="hybridMultilevel"/>
    <w:tmpl w:val="CFE2B2C6"/>
    <w:lvl w:ilvl="0" w:tplc="C6C04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3F5AC4"/>
    <w:multiLevelType w:val="hybridMultilevel"/>
    <w:tmpl w:val="838874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91B53CF"/>
    <w:multiLevelType w:val="hybridMultilevel"/>
    <w:tmpl w:val="023C31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DA6D5D"/>
    <w:multiLevelType w:val="hybridMultilevel"/>
    <w:tmpl w:val="5A804C5E"/>
    <w:lvl w:ilvl="0" w:tplc="BD6EB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FC7A29"/>
    <w:multiLevelType w:val="hybridMultilevel"/>
    <w:tmpl w:val="B8D2CD70"/>
    <w:lvl w:ilvl="0" w:tplc="3FCCEE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12787E"/>
    <w:multiLevelType w:val="hybridMultilevel"/>
    <w:tmpl w:val="9704ED24"/>
    <w:lvl w:ilvl="0" w:tplc="C6C04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366A9B"/>
    <w:multiLevelType w:val="hybridMultilevel"/>
    <w:tmpl w:val="2966848A"/>
    <w:lvl w:ilvl="0" w:tplc="BF7C87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2FB12E7"/>
    <w:multiLevelType w:val="hybridMultilevel"/>
    <w:tmpl w:val="BFEEBCD4"/>
    <w:lvl w:ilvl="0" w:tplc="04190001">
      <w:start w:val="1"/>
      <w:numFmt w:val="bullet"/>
      <w:lvlText w:val=""/>
      <w:lvlJc w:val="left"/>
      <w:pPr>
        <w:tabs>
          <w:tab w:val="num" w:pos="1003"/>
        </w:tabs>
        <w:ind w:left="1003" w:hanging="360"/>
      </w:pPr>
      <w:rPr>
        <w:rFonts w:ascii="Symbol" w:hAnsi="Symbol" w:hint="default"/>
      </w:rPr>
    </w:lvl>
    <w:lvl w:ilvl="1" w:tplc="04190019">
      <w:start w:val="1"/>
      <w:numFmt w:val="lowerLetter"/>
      <w:lvlText w:val="%2."/>
      <w:lvlJc w:val="left"/>
      <w:pPr>
        <w:tabs>
          <w:tab w:val="num" w:pos="1723"/>
        </w:tabs>
        <w:ind w:left="1723" w:hanging="360"/>
      </w:pPr>
    </w:lvl>
    <w:lvl w:ilvl="2" w:tplc="0419001B">
      <w:start w:val="1"/>
      <w:numFmt w:val="lowerRoman"/>
      <w:lvlText w:val="%3."/>
      <w:lvlJc w:val="right"/>
      <w:pPr>
        <w:tabs>
          <w:tab w:val="num" w:pos="2443"/>
        </w:tabs>
        <w:ind w:left="2443" w:hanging="180"/>
      </w:pPr>
    </w:lvl>
    <w:lvl w:ilvl="3" w:tplc="0419000F">
      <w:start w:val="1"/>
      <w:numFmt w:val="decimal"/>
      <w:lvlText w:val="%4."/>
      <w:lvlJc w:val="left"/>
      <w:pPr>
        <w:tabs>
          <w:tab w:val="num" w:pos="3163"/>
        </w:tabs>
        <w:ind w:left="3163" w:hanging="360"/>
      </w:pPr>
    </w:lvl>
    <w:lvl w:ilvl="4" w:tplc="04190019">
      <w:start w:val="1"/>
      <w:numFmt w:val="lowerLetter"/>
      <w:lvlText w:val="%5."/>
      <w:lvlJc w:val="left"/>
      <w:pPr>
        <w:tabs>
          <w:tab w:val="num" w:pos="3883"/>
        </w:tabs>
        <w:ind w:left="3883" w:hanging="360"/>
      </w:pPr>
    </w:lvl>
    <w:lvl w:ilvl="5" w:tplc="0419001B">
      <w:start w:val="1"/>
      <w:numFmt w:val="lowerRoman"/>
      <w:lvlText w:val="%6."/>
      <w:lvlJc w:val="right"/>
      <w:pPr>
        <w:tabs>
          <w:tab w:val="num" w:pos="4603"/>
        </w:tabs>
        <w:ind w:left="4603" w:hanging="180"/>
      </w:pPr>
    </w:lvl>
    <w:lvl w:ilvl="6" w:tplc="0419000F">
      <w:start w:val="1"/>
      <w:numFmt w:val="decimal"/>
      <w:lvlText w:val="%7."/>
      <w:lvlJc w:val="left"/>
      <w:pPr>
        <w:tabs>
          <w:tab w:val="num" w:pos="5323"/>
        </w:tabs>
        <w:ind w:left="5323" w:hanging="360"/>
      </w:pPr>
    </w:lvl>
    <w:lvl w:ilvl="7" w:tplc="04190019">
      <w:start w:val="1"/>
      <w:numFmt w:val="lowerLetter"/>
      <w:lvlText w:val="%8."/>
      <w:lvlJc w:val="left"/>
      <w:pPr>
        <w:tabs>
          <w:tab w:val="num" w:pos="6043"/>
        </w:tabs>
        <w:ind w:left="6043" w:hanging="360"/>
      </w:pPr>
    </w:lvl>
    <w:lvl w:ilvl="8" w:tplc="0419001B">
      <w:start w:val="1"/>
      <w:numFmt w:val="lowerRoman"/>
      <w:lvlText w:val="%9."/>
      <w:lvlJc w:val="right"/>
      <w:pPr>
        <w:tabs>
          <w:tab w:val="num" w:pos="6763"/>
        </w:tabs>
        <w:ind w:left="6763" w:hanging="180"/>
      </w:pPr>
    </w:lvl>
  </w:abstractNum>
  <w:abstractNum w:abstractNumId="22" w15:restartNumberingAfterBreak="0">
    <w:nsid w:val="65040C02"/>
    <w:multiLevelType w:val="hybridMultilevel"/>
    <w:tmpl w:val="97841BA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7655154"/>
    <w:multiLevelType w:val="hybridMultilevel"/>
    <w:tmpl w:val="0A00F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1509B"/>
    <w:multiLevelType w:val="hybridMultilevel"/>
    <w:tmpl w:val="2F821962"/>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94FC5"/>
    <w:multiLevelType w:val="hybridMultilevel"/>
    <w:tmpl w:val="2354C162"/>
    <w:lvl w:ilvl="0" w:tplc="BF7C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7A7117"/>
    <w:multiLevelType w:val="hybridMultilevel"/>
    <w:tmpl w:val="B6C07C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64FEA"/>
    <w:multiLevelType w:val="hybridMultilevel"/>
    <w:tmpl w:val="05365266"/>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740E2"/>
    <w:multiLevelType w:val="hybridMultilevel"/>
    <w:tmpl w:val="A16A0A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90B5A95"/>
    <w:multiLevelType w:val="hybridMultilevel"/>
    <w:tmpl w:val="03181F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3B6A57"/>
    <w:multiLevelType w:val="hybridMultilevel"/>
    <w:tmpl w:val="912495CA"/>
    <w:lvl w:ilvl="0" w:tplc="C6C044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B787FB6"/>
    <w:multiLevelType w:val="multilevel"/>
    <w:tmpl w:val="6B7C10B8"/>
    <w:lvl w:ilvl="0">
      <w:start w:val="5"/>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3"/>
  </w:num>
  <w:num w:numId="3">
    <w:abstractNumId w:val="12"/>
  </w:num>
  <w:num w:numId="4">
    <w:abstractNumId w:val="24"/>
  </w:num>
  <w:num w:numId="5">
    <w:abstractNumId w:val="27"/>
  </w:num>
  <w:num w:numId="6">
    <w:abstractNumId w:val="20"/>
  </w:num>
  <w:num w:numId="7">
    <w:abstractNumId w:val="8"/>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5"/>
  </w:num>
  <w:num w:numId="12">
    <w:abstractNumId w:val="31"/>
  </w:num>
  <w:num w:numId="13">
    <w:abstractNumId w:val="16"/>
  </w:num>
  <w:num w:numId="14">
    <w:abstractNumId w:val="11"/>
  </w:num>
  <w:num w:numId="15">
    <w:abstractNumId w:val="26"/>
  </w:num>
  <w:num w:numId="16">
    <w:abstractNumId w:val="23"/>
  </w:num>
  <w:num w:numId="17">
    <w:abstractNumId w:val="3"/>
  </w:num>
  <w:num w:numId="18">
    <w:abstractNumId w:val="18"/>
  </w:num>
  <w:num w:numId="19">
    <w:abstractNumId w:val="5"/>
  </w:num>
  <w:num w:numId="20">
    <w:abstractNumId w:val="2"/>
  </w:num>
  <w:num w:numId="21">
    <w:abstractNumId w:val="22"/>
  </w:num>
  <w:num w:numId="22">
    <w:abstractNumId w:val="28"/>
  </w:num>
  <w:num w:numId="23">
    <w:abstractNumId w:val="0"/>
  </w:num>
  <w:num w:numId="24">
    <w:abstractNumId w:val="29"/>
  </w:num>
  <w:num w:numId="25">
    <w:abstractNumId w:val="19"/>
  </w:num>
  <w:num w:numId="26">
    <w:abstractNumId w:val="1"/>
  </w:num>
  <w:num w:numId="27">
    <w:abstractNumId w:val="14"/>
  </w:num>
  <w:num w:numId="28">
    <w:abstractNumId w:val="9"/>
  </w:num>
  <w:num w:numId="29">
    <w:abstractNumId w:val="7"/>
  </w:num>
  <w:num w:numId="30">
    <w:abstractNumId w:val="4"/>
  </w:num>
  <w:num w:numId="31">
    <w:abstractNumId w:val="30"/>
  </w:num>
  <w:num w:numId="32">
    <w:abstractNumId w:val="17"/>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 Melnikov">
    <w15:presenceInfo w15:providerId="Windows Live" w15:userId="9c9afeb7a62ff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54"/>
    <w:rsid w:val="00000A78"/>
    <w:rsid w:val="00000CE8"/>
    <w:rsid w:val="00000F8C"/>
    <w:rsid w:val="000015CF"/>
    <w:rsid w:val="00001886"/>
    <w:rsid w:val="000019DB"/>
    <w:rsid w:val="000033E9"/>
    <w:rsid w:val="000037D9"/>
    <w:rsid w:val="00003C7A"/>
    <w:rsid w:val="00003CC1"/>
    <w:rsid w:val="00003F3E"/>
    <w:rsid w:val="000048E3"/>
    <w:rsid w:val="000049D4"/>
    <w:rsid w:val="00004C4A"/>
    <w:rsid w:val="00004E9E"/>
    <w:rsid w:val="00005916"/>
    <w:rsid w:val="00005EBB"/>
    <w:rsid w:val="00006768"/>
    <w:rsid w:val="00006E99"/>
    <w:rsid w:val="00006F49"/>
    <w:rsid w:val="00007201"/>
    <w:rsid w:val="00007D45"/>
    <w:rsid w:val="000104C9"/>
    <w:rsid w:val="00010B9C"/>
    <w:rsid w:val="00010D1E"/>
    <w:rsid w:val="000111EC"/>
    <w:rsid w:val="00011312"/>
    <w:rsid w:val="000113E2"/>
    <w:rsid w:val="00011A6E"/>
    <w:rsid w:val="00011E64"/>
    <w:rsid w:val="0001218A"/>
    <w:rsid w:val="00013731"/>
    <w:rsid w:val="000138AD"/>
    <w:rsid w:val="00013FAE"/>
    <w:rsid w:val="00014DB9"/>
    <w:rsid w:val="00014E86"/>
    <w:rsid w:val="00014E87"/>
    <w:rsid w:val="00015B45"/>
    <w:rsid w:val="00016EB1"/>
    <w:rsid w:val="000172D0"/>
    <w:rsid w:val="00020736"/>
    <w:rsid w:val="00020E35"/>
    <w:rsid w:val="00021412"/>
    <w:rsid w:val="00021A37"/>
    <w:rsid w:val="00021F8C"/>
    <w:rsid w:val="000223CE"/>
    <w:rsid w:val="00022FAB"/>
    <w:rsid w:val="00023032"/>
    <w:rsid w:val="000235A0"/>
    <w:rsid w:val="000246EB"/>
    <w:rsid w:val="00024B1A"/>
    <w:rsid w:val="00024D09"/>
    <w:rsid w:val="00025698"/>
    <w:rsid w:val="00025CDF"/>
    <w:rsid w:val="00025F05"/>
    <w:rsid w:val="0002615B"/>
    <w:rsid w:val="00026D55"/>
    <w:rsid w:val="00027C7C"/>
    <w:rsid w:val="00030238"/>
    <w:rsid w:val="00030F28"/>
    <w:rsid w:val="0003109B"/>
    <w:rsid w:val="00032BC6"/>
    <w:rsid w:val="00033348"/>
    <w:rsid w:val="0003395F"/>
    <w:rsid w:val="0003434F"/>
    <w:rsid w:val="00040503"/>
    <w:rsid w:val="0004153B"/>
    <w:rsid w:val="000428D8"/>
    <w:rsid w:val="00042DAA"/>
    <w:rsid w:val="00043022"/>
    <w:rsid w:val="0004475D"/>
    <w:rsid w:val="00045FA3"/>
    <w:rsid w:val="000479C9"/>
    <w:rsid w:val="00047B91"/>
    <w:rsid w:val="00047E12"/>
    <w:rsid w:val="00050C94"/>
    <w:rsid w:val="00051340"/>
    <w:rsid w:val="00051598"/>
    <w:rsid w:val="000518AF"/>
    <w:rsid w:val="00051B1D"/>
    <w:rsid w:val="000525D4"/>
    <w:rsid w:val="000545CF"/>
    <w:rsid w:val="00054A0A"/>
    <w:rsid w:val="00054A58"/>
    <w:rsid w:val="00054D94"/>
    <w:rsid w:val="00055495"/>
    <w:rsid w:val="00055679"/>
    <w:rsid w:val="00055CEC"/>
    <w:rsid w:val="00057AEF"/>
    <w:rsid w:val="000603F3"/>
    <w:rsid w:val="0006069F"/>
    <w:rsid w:val="00060F42"/>
    <w:rsid w:val="00061009"/>
    <w:rsid w:val="000618D0"/>
    <w:rsid w:val="00061B2A"/>
    <w:rsid w:val="000622F4"/>
    <w:rsid w:val="000629EF"/>
    <w:rsid w:val="00064514"/>
    <w:rsid w:val="000663E3"/>
    <w:rsid w:val="00066B6D"/>
    <w:rsid w:val="00066D32"/>
    <w:rsid w:val="00067845"/>
    <w:rsid w:val="00067E4B"/>
    <w:rsid w:val="00070E6F"/>
    <w:rsid w:val="000715D6"/>
    <w:rsid w:val="00072456"/>
    <w:rsid w:val="00073F2E"/>
    <w:rsid w:val="000747D8"/>
    <w:rsid w:val="00075018"/>
    <w:rsid w:val="00076377"/>
    <w:rsid w:val="00076C1A"/>
    <w:rsid w:val="00076C92"/>
    <w:rsid w:val="000770C7"/>
    <w:rsid w:val="000770DD"/>
    <w:rsid w:val="00077154"/>
    <w:rsid w:val="00077AE3"/>
    <w:rsid w:val="00077D97"/>
    <w:rsid w:val="00077E44"/>
    <w:rsid w:val="00080252"/>
    <w:rsid w:val="000809AE"/>
    <w:rsid w:val="00083D47"/>
    <w:rsid w:val="000840BF"/>
    <w:rsid w:val="00084198"/>
    <w:rsid w:val="00084C68"/>
    <w:rsid w:val="00085036"/>
    <w:rsid w:val="000857CF"/>
    <w:rsid w:val="00085AFC"/>
    <w:rsid w:val="00085C1F"/>
    <w:rsid w:val="00086D5B"/>
    <w:rsid w:val="000879AA"/>
    <w:rsid w:val="000879B4"/>
    <w:rsid w:val="000879BA"/>
    <w:rsid w:val="0009119B"/>
    <w:rsid w:val="0009135F"/>
    <w:rsid w:val="00091533"/>
    <w:rsid w:val="000915D9"/>
    <w:rsid w:val="0009162E"/>
    <w:rsid w:val="000923C1"/>
    <w:rsid w:val="000928C4"/>
    <w:rsid w:val="000932C0"/>
    <w:rsid w:val="00093748"/>
    <w:rsid w:val="00094B6F"/>
    <w:rsid w:val="00094CC1"/>
    <w:rsid w:val="00095A48"/>
    <w:rsid w:val="00095C0C"/>
    <w:rsid w:val="00095DD7"/>
    <w:rsid w:val="00096C0D"/>
    <w:rsid w:val="00097018"/>
    <w:rsid w:val="000A1B58"/>
    <w:rsid w:val="000A263B"/>
    <w:rsid w:val="000A3106"/>
    <w:rsid w:val="000A310C"/>
    <w:rsid w:val="000A3688"/>
    <w:rsid w:val="000A37B1"/>
    <w:rsid w:val="000A60B4"/>
    <w:rsid w:val="000A6835"/>
    <w:rsid w:val="000A69F5"/>
    <w:rsid w:val="000A71A7"/>
    <w:rsid w:val="000A77CD"/>
    <w:rsid w:val="000A7913"/>
    <w:rsid w:val="000A7A50"/>
    <w:rsid w:val="000B1245"/>
    <w:rsid w:val="000B13B6"/>
    <w:rsid w:val="000B1959"/>
    <w:rsid w:val="000B26A2"/>
    <w:rsid w:val="000B28B3"/>
    <w:rsid w:val="000B2D28"/>
    <w:rsid w:val="000B2D9D"/>
    <w:rsid w:val="000B2FFA"/>
    <w:rsid w:val="000B3EFF"/>
    <w:rsid w:val="000B60C2"/>
    <w:rsid w:val="000B6531"/>
    <w:rsid w:val="000B68A6"/>
    <w:rsid w:val="000B6E81"/>
    <w:rsid w:val="000B7249"/>
    <w:rsid w:val="000B7611"/>
    <w:rsid w:val="000B79AE"/>
    <w:rsid w:val="000C0097"/>
    <w:rsid w:val="000C044B"/>
    <w:rsid w:val="000C10FE"/>
    <w:rsid w:val="000C1B88"/>
    <w:rsid w:val="000C1D0A"/>
    <w:rsid w:val="000C2734"/>
    <w:rsid w:val="000C2CF2"/>
    <w:rsid w:val="000C2E8A"/>
    <w:rsid w:val="000C49B7"/>
    <w:rsid w:val="000C4C8B"/>
    <w:rsid w:val="000C4E93"/>
    <w:rsid w:val="000C5116"/>
    <w:rsid w:val="000C51D8"/>
    <w:rsid w:val="000C6EC4"/>
    <w:rsid w:val="000C78FF"/>
    <w:rsid w:val="000C7BC9"/>
    <w:rsid w:val="000D162B"/>
    <w:rsid w:val="000D2C66"/>
    <w:rsid w:val="000D332E"/>
    <w:rsid w:val="000D3650"/>
    <w:rsid w:val="000D50C1"/>
    <w:rsid w:val="000D5CC0"/>
    <w:rsid w:val="000D681A"/>
    <w:rsid w:val="000D76B8"/>
    <w:rsid w:val="000E0254"/>
    <w:rsid w:val="000E048E"/>
    <w:rsid w:val="000E34E9"/>
    <w:rsid w:val="000E35C5"/>
    <w:rsid w:val="000E45ED"/>
    <w:rsid w:val="000E4870"/>
    <w:rsid w:val="000E4B5F"/>
    <w:rsid w:val="000E5E33"/>
    <w:rsid w:val="000E77E8"/>
    <w:rsid w:val="000E7FB5"/>
    <w:rsid w:val="000F0CE9"/>
    <w:rsid w:val="000F0D35"/>
    <w:rsid w:val="000F151E"/>
    <w:rsid w:val="000F3462"/>
    <w:rsid w:val="000F3526"/>
    <w:rsid w:val="000F371C"/>
    <w:rsid w:val="000F3B91"/>
    <w:rsid w:val="000F3E52"/>
    <w:rsid w:val="000F4089"/>
    <w:rsid w:val="000F4535"/>
    <w:rsid w:val="000F4A50"/>
    <w:rsid w:val="000F5581"/>
    <w:rsid w:val="000F60D7"/>
    <w:rsid w:val="00100000"/>
    <w:rsid w:val="00100181"/>
    <w:rsid w:val="00100A67"/>
    <w:rsid w:val="00100F2E"/>
    <w:rsid w:val="00100FA3"/>
    <w:rsid w:val="00101442"/>
    <w:rsid w:val="001016F0"/>
    <w:rsid w:val="0010170E"/>
    <w:rsid w:val="00101892"/>
    <w:rsid w:val="00101F78"/>
    <w:rsid w:val="00103FC1"/>
    <w:rsid w:val="00104306"/>
    <w:rsid w:val="0010479E"/>
    <w:rsid w:val="001048E2"/>
    <w:rsid w:val="00104C3D"/>
    <w:rsid w:val="00104E5D"/>
    <w:rsid w:val="00105425"/>
    <w:rsid w:val="001058ED"/>
    <w:rsid w:val="00106D3F"/>
    <w:rsid w:val="00106F42"/>
    <w:rsid w:val="0010705D"/>
    <w:rsid w:val="001071ED"/>
    <w:rsid w:val="00107867"/>
    <w:rsid w:val="00107BB4"/>
    <w:rsid w:val="001106A1"/>
    <w:rsid w:val="00111205"/>
    <w:rsid w:val="00111241"/>
    <w:rsid w:val="001149A3"/>
    <w:rsid w:val="00114F11"/>
    <w:rsid w:val="001153CC"/>
    <w:rsid w:val="00115D33"/>
    <w:rsid w:val="00115E56"/>
    <w:rsid w:val="0011781B"/>
    <w:rsid w:val="00117C4B"/>
    <w:rsid w:val="00122655"/>
    <w:rsid w:val="0012321D"/>
    <w:rsid w:val="0012530C"/>
    <w:rsid w:val="0012531A"/>
    <w:rsid w:val="00125415"/>
    <w:rsid w:val="00126428"/>
    <w:rsid w:val="001267D9"/>
    <w:rsid w:val="00130810"/>
    <w:rsid w:val="001309D8"/>
    <w:rsid w:val="001310C9"/>
    <w:rsid w:val="0013178C"/>
    <w:rsid w:val="001317FC"/>
    <w:rsid w:val="001318EA"/>
    <w:rsid w:val="00131CE8"/>
    <w:rsid w:val="00131F16"/>
    <w:rsid w:val="0013220B"/>
    <w:rsid w:val="0013268B"/>
    <w:rsid w:val="00134B46"/>
    <w:rsid w:val="0013503A"/>
    <w:rsid w:val="0013554E"/>
    <w:rsid w:val="00135A6F"/>
    <w:rsid w:val="00136263"/>
    <w:rsid w:val="00136669"/>
    <w:rsid w:val="0013671A"/>
    <w:rsid w:val="00137048"/>
    <w:rsid w:val="0013753E"/>
    <w:rsid w:val="0014064B"/>
    <w:rsid w:val="00140AE3"/>
    <w:rsid w:val="00140F0C"/>
    <w:rsid w:val="0014127B"/>
    <w:rsid w:val="00141E61"/>
    <w:rsid w:val="00142B7A"/>
    <w:rsid w:val="001431BC"/>
    <w:rsid w:val="00143392"/>
    <w:rsid w:val="001439C7"/>
    <w:rsid w:val="00143C42"/>
    <w:rsid w:val="00144560"/>
    <w:rsid w:val="00144F76"/>
    <w:rsid w:val="001450C1"/>
    <w:rsid w:val="001461ED"/>
    <w:rsid w:val="00146CA0"/>
    <w:rsid w:val="00146E96"/>
    <w:rsid w:val="00147BA0"/>
    <w:rsid w:val="00147BAD"/>
    <w:rsid w:val="001506C2"/>
    <w:rsid w:val="001508C8"/>
    <w:rsid w:val="00150A0C"/>
    <w:rsid w:val="00150C6D"/>
    <w:rsid w:val="00150CF2"/>
    <w:rsid w:val="00151C94"/>
    <w:rsid w:val="0015388D"/>
    <w:rsid w:val="00153A21"/>
    <w:rsid w:val="00153B5B"/>
    <w:rsid w:val="00153BF6"/>
    <w:rsid w:val="001542CC"/>
    <w:rsid w:val="001549A7"/>
    <w:rsid w:val="00154E8E"/>
    <w:rsid w:val="00156A9D"/>
    <w:rsid w:val="0016080D"/>
    <w:rsid w:val="0016087D"/>
    <w:rsid w:val="00160CAE"/>
    <w:rsid w:val="00161545"/>
    <w:rsid w:val="001622A0"/>
    <w:rsid w:val="00162F05"/>
    <w:rsid w:val="001633CF"/>
    <w:rsid w:val="00163D66"/>
    <w:rsid w:val="00164CBB"/>
    <w:rsid w:val="00165037"/>
    <w:rsid w:val="0016525C"/>
    <w:rsid w:val="00165AB3"/>
    <w:rsid w:val="00166013"/>
    <w:rsid w:val="00166797"/>
    <w:rsid w:val="001671F1"/>
    <w:rsid w:val="00167992"/>
    <w:rsid w:val="00167F63"/>
    <w:rsid w:val="00171DAE"/>
    <w:rsid w:val="00171DE1"/>
    <w:rsid w:val="0017280A"/>
    <w:rsid w:val="00172CF1"/>
    <w:rsid w:val="0017303B"/>
    <w:rsid w:val="0017347E"/>
    <w:rsid w:val="0017367D"/>
    <w:rsid w:val="001736BD"/>
    <w:rsid w:val="00173E1C"/>
    <w:rsid w:val="00174776"/>
    <w:rsid w:val="00174A45"/>
    <w:rsid w:val="00175711"/>
    <w:rsid w:val="00175929"/>
    <w:rsid w:val="00175E7C"/>
    <w:rsid w:val="00176140"/>
    <w:rsid w:val="00180961"/>
    <w:rsid w:val="00181982"/>
    <w:rsid w:val="001823BA"/>
    <w:rsid w:val="0018278D"/>
    <w:rsid w:val="001832B8"/>
    <w:rsid w:val="0018406C"/>
    <w:rsid w:val="00185BA6"/>
    <w:rsid w:val="00185BC0"/>
    <w:rsid w:val="0018672C"/>
    <w:rsid w:val="001873F2"/>
    <w:rsid w:val="001906DC"/>
    <w:rsid w:val="0019107A"/>
    <w:rsid w:val="001912EC"/>
    <w:rsid w:val="00193777"/>
    <w:rsid w:val="001937EC"/>
    <w:rsid w:val="0019430D"/>
    <w:rsid w:val="001944DE"/>
    <w:rsid w:val="00194B52"/>
    <w:rsid w:val="00194BC8"/>
    <w:rsid w:val="00195318"/>
    <w:rsid w:val="001959B1"/>
    <w:rsid w:val="00195D87"/>
    <w:rsid w:val="0019608C"/>
    <w:rsid w:val="00196DAA"/>
    <w:rsid w:val="001973BE"/>
    <w:rsid w:val="00197CE9"/>
    <w:rsid w:val="001A0167"/>
    <w:rsid w:val="001A09D4"/>
    <w:rsid w:val="001A109F"/>
    <w:rsid w:val="001A1435"/>
    <w:rsid w:val="001A1D9D"/>
    <w:rsid w:val="001A269C"/>
    <w:rsid w:val="001A29C1"/>
    <w:rsid w:val="001A33E8"/>
    <w:rsid w:val="001A525B"/>
    <w:rsid w:val="001A5948"/>
    <w:rsid w:val="001A5974"/>
    <w:rsid w:val="001A5CDE"/>
    <w:rsid w:val="001A7292"/>
    <w:rsid w:val="001A7771"/>
    <w:rsid w:val="001A7E94"/>
    <w:rsid w:val="001B19BB"/>
    <w:rsid w:val="001B2598"/>
    <w:rsid w:val="001B2EFE"/>
    <w:rsid w:val="001B3909"/>
    <w:rsid w:val="001B4729"/>
    <w:rsid w:val="001B55B4"/>
    <w:rsid w:val="001B596F"/>
    <w:rsid w:val="001B6692"/>
    <w:rsid w:val="001B71E3"/>
    <w:rsid w:val="001B7D47"/>
    <w:rsid w:val="001B7E42"/>
    <w:rsid w:val="001C1259"/>
    <w:rsid w:val="001C15BC"/>
    <w:rsid w:val="001C1F2C"/>
    <w:rsid w:val="001C3925"/>
    <w:rsid w:val="001C39B3"/>
    <w:rsid w:val="001C3B95"/>
    <w:rsid w:val="001C5BE4"/>
    <w:rsid w:val="001C6081"/>
    <w:rsid w:val="001C66BF"/>
    <w:rsid w:val="001C7755"/>
    <w:rsid w:val="001C7EE8"/>
    <w:rsid w:val="001D0041"/>
    <w:rsid w:val="001D1148"/>
    <w:rsid w:val="001D1EEE"/>
    <w:rsid w:val="001D1FBF"/>
    <w:rsid w:val="001D2302"/>
    <w:rsid w:val="001D29CB"/>
    <w:rsid w:val="001D3725"/>
    <w:rsid w:val="001D37C6"/>
    <w:rsid w:val="001D39C4"/>
    <w:rsid w:val="001D556B"/>
    <w:rsid w:val="001D5F11"/>
    <w:rsid w:val="001D6358"/>
    <w:rsid w:val="001D6D12"/>
    <w:rsid w:val="001D710A"/>
    <w:rsid w:val="001E1D08"/>
    <w:rsid w:val="001E2734"/>
    <w:rsid w:val="001E27D4"/>
    <w:rsid w:val="001E29C9"/>
    <w:rsid w:val="001E3700"/>
    <w:rsid w:val="001E3E98"/>
    <w:rsid w:val="001E420D"/>
    <w:rsid w:val="001E4700"/>
    <w:rsid w:val="001E5BCB"/>
    <w:rsid w:val="001E61B3"/>
    <w:rsid w:val="001E6203"/>
    <w:rsid w:val="001E6C66"/>
    <w:rsid w:val="001E764B"/>
    <w:rsid w:val="001F0F44"/>
    <w:rsid w:val="001F11D5"/>
    <w:rsid w:val="001F1CF8"/>
    <w:rsid w:val="001F1EE1"/>
    <w:rsid w:val="001F32D6"/>
    <w:rsid w:val="001F3897"/>
    <w:rsid w:val="001F4405"/>
    <w:rsid w:val="001F443B"/>
    <w:rsid w:val="001F4F7F"/>
    <w:rsid w:val="001F578B"/>
    <w:rsid w:val="001F58DB"/>
    <w:rsid w:val="001F5B76"/>
    <w:rsid w:val="001F66A5"/>
    <w:rsid w:val="001F6865"/>
    <w:rsid w:val="001F792C"/>
    <w:rsid w:val="0020157E"/>
    <w:rsid w:val="00202032"/>
    <w:rsid w:val="00202318"/>
    <w:rsid w:val="00203EB1"/>
    <w:rsid w:val="00205745"/>
    <w:rsid w:val="00206F70"/>
    <w:rsid w:val="00207120"/>
    <w:rsid w:val="0020777F"/>
    <w:rsid w:val="002103A3"/>
    <w:rsid w:val="00210B36"/>
    <w:rsid w:val="00211833"/>
    <w:rsid w:val="002119F5"/>
    <w:rsid w:val="0021215C"/>
    <w:rsid w:val="00212371"/>
    <w:rsid w:val="002124CB"/>
    <w:rsid w:val="00213564"/>
    <w:rsid w:val="0021391C"/>
    <w:rsid w:val="0021435D"/>
    <w:rsid w:val="002144CC"/>
    <w:rsid w:val="002165A3"/>
    <w:rsid w:val="002167C3"/>
    <w:rsid w:val="00217BE7"/>
    <w:rsid w:val="00220298"/>
    <w:rsid w:val="00220B74"/>
    <w:rsid w:val="0022224B"/>
    <w:rsid w:val="00222BD1"/>
    <w:rsid w:val="00222C49"/>
    <w:rsid w:val="00222CF8"/>
    <w:rsid w:val="002230E5"/>
    <w:rsid w:val="00223A66"/>
    <w:rsid w:val="002252C3"/>
    <w:rsid w:val="0022551E"/>
    <w:rsid w:val="00226260"/>
    <w:rsid w:val="002268A6"/>
    <w:rsid w:val="00226D48"/>
    <w:rsid w:val="00230F11"/>
    <w:rsid w:val="00232DF4"/>
    <w:rsid w:val="00233371"/>
    <w:rsid w:val="00233D64"/>
    <w:rsid w:val="00233E9C"/>
    <w:rsid w:val="00234546"/>
    <w:rsid w:val="00234BB5"/>
    <w:rsid w:val="00234DB9"/>
    <w:rsid w:val="0023515D"/>
    <w:rsid w:val="0023538D"/>
    <w:rsid w:val="00235511"/>
    <w:rsid w:val="00235CB5"/>
    <w:rsid w:val="00235D41"/>
    <w:rsid w:val="002360F7"/>
    <w:rsid w:val="00236B5B"/>
    <w:rsid w:val="00236DDA"/>
    <w:rsid w:val="00236EA5"/>
    <w:rsid w:val="0023744D"/>
    <w:rsid w:val="00237640"/>
    <w:rsid w:val="00237E90"/>
    <w:rsid w:val="0024012A"/>
    <w:rsid w:val="0024043F"/>
    <w:rsid w:val="00242108"/>
    <w:rsid w:val="00242DEA"/>
    <w:rsid w:val="00243AB1"/>
    <w:rsid w:val="00243DC6"/>
    <w:rsid w:val="00243EFD"/>
    <w:rsid w:val="002448B7"/>
    <w:rsid w:val="00244C6B"/>
    <w:rsid w:val="00244E17"/>
    <w:rsid w:val="002462C9"/>
    <w:rsid w:val="002465AC"/>
    <w:rsid w:val="002469F0"/>
    <w:rsid w:val="00247E71"/>
    <w:rsid w:val="00251B04"/>
    <w:rsid w:val="00251C26"/>
    <w:rsid w:val="00252A0C"/>
    <w:rsid w:val="002542AE"/>
    <w:rsid w:val="00254E1A"/>
    <w:rsid w:val="0025500E"/>
    <w:rsid w:val="0025519E"/>
    <w:rsid w:val="002554B6"/>
    <w:rsid w:val="002555E4"/>
    <w:rsid w:val="00255606"/>
    <w:rsid w:val="00255CD6"/>
    <w:rsid w:val="002563C0"/>
    <w:rsid w:val="002570D1"/>
    <w:rsid w:val="00257751"/>
    <w:rsid w:val="0025793D"/>
    <w:rsid w:val="002602EC"/>
    <w:rsid w:val="00260DCE"/>
    <w:rsid w:val="00260DE8"/>
    <w:rsid w:val="002613F5"/>
    <w:rsid w:val="00261C74"/>
    <w:rsid w:val="0026280C"/>
    <w:rsid w:val="0026292C"/>
    <w:rsid w:val="00262C20"/>
    <w:rsid w:val="0026370F"/>
    <w:rsid w:val="00264049"/>
    <w:rsid w:val="002641BE"/>
    <w:rsid w:val="002651E2"/>
    <w:rsid w:val="002659AB"/>
    <w:rsid w:val="002661DA"/>
    <w:rsid w:val="00266735"/>
    <w:rsid w:val="00267B13"/>
    <w:rsid w:val="00267DBB"/>
    <w:rsid w:val="00271304"/>
    <w:rsid w:val="0027178F"/>
    <w:rsid w:val="00273F0F"/>
    <w:rsid w:val="0027419B"/>
    <w:rsid w:val="0027522D"/>
    <w:rsid w:val="002755EF"/>
    <w:rsid w:val="002758C6"/>
    <w:rsid w:val="002772CB"/>
    <w:rsid w:val="00277476"/>
    <w:rsid w:val="002774AF"/>
    <w:rsid w:val="00277F1A"/>
    <w:rsid w:val="00280AB7"/>
    <w:rsid w:val="00281C36"/>
    <w:rsid w:val="002820A4"/>
    <w:rsid w:val="002825DE"/>
    <w:rsid w:val="002832F5"/>
    <w:rsid w:val="00283C72"/>
    <w:rsid w:val="00284068"/>
    <w:rsid w:val="00284671"/>
    <w:rsid w:val="0028472E"/>
    <w:rsid w:val="00284F9A"/>
    <w:rsid w:val="0028515C"/>
    <w:rsid w:val="00286837"/>
    <w:rsid w:val="00286E32"/>
    <w:rsid w:val="00287634"/>
    <w:rsid w:val="00287BE0"/>
    <w:rsid w:val="0029036E"/>
    <w:rsid w:val="00290C8F"/>
    <w:rsid w:val="00290FB0"/>
    <w:rsid w:val="00291495"/>
    <w:rsid w:val="002914E6"/>
    <w:rsid w:val="002927FB"/>
    <w:rsid w:val="00292892"/>
    <w:rsid w:val="00294836"/>
    <w:rsid w:val="00296672"/>
    <w:rsid w:val="00296BA9"/>
    <w:rsid w:val="00296D81"/>
    <w:rsid w:val="00296F45"/>
    <w:rsid w:val="0029777F"/>
    <w:rsid w:val="00297B82"/>
    <w:rsid w:val="002A007D"/>
    <w:rsid w:val="002A05C4"/>
    <w:rsid w:val="002A0791"/>
    <w:rsid w:val="002A1BC9"/>
    <w:rsid w:val="002A1EE4"/>
    <w:rsid w:val="002A27CE"/>
    <w:rsid w:val="002A2B6E"/>
    <w:rsid w:val="002A2EF5"/>
    <w:rsid w:val="002A3856"/>
    <w:rsid w:val="002A38FC"/>
    <w:rsid w:val="002A413F"/>
    <w:rsid w:val="002A4260"/>
    <w:rsid w:val="002A45E7"/>
    <w:rsid w:val="002A491E"/>
    <w:rsid w:val="002A4B42"/>
    <w:rsid w:val="002A4FA8"/>
    <w:rsid w:val="002A54E0"/>
    <w:rsid w:val="002A633E"/>
    <w:rsid w:val="002A6FD1"/>
    <w:rsid w:val="002A7249"/>
    <w:rsid w:val="002A735F"/>
    <w:rsid w:val="002A7C9F"/>
    <w:rsid w:val="002B0810"/>
    <w:rsid w:val="002B13A9"/>
    <w:rsid w:val="002B15B2"/>
    <w:rsid w:val="002B18EC"/>
    <w:rsid w:val="002B29BA"/>
    <w:rsid w:val="002B2BA3"/>
    <w:rsid w:val="002B345C"/>
    <w:rsid w:val="002B3A7E"/>
    <w:rsid w:val="002B49AD"/>
    <w:rsid w:val="002B52C8"/>
    <w:rsid w:val="002B564C"/>
    <w:rsid w:val="002B5E87"/>
    <w:rsid w:val="002B6540"/>
    <w:rsid w:val="002B69A4"/>
    <w:rsid w:val="002B7234"/>
    <w:rsid w:val="002B7AF3"/>
    <w:rsid w:val="002B7FE2"/>
    <w:rsid w:val="002C14C3"/>
    <w:rsid w:val="002C16F1"/>
    <w:rsid w:val="002C1836"/>
    <w:rsid w:val="002C19E9"/>
    <w:rsid w:val="002C2381"/>
    <w:rsid w:val="002C2730"/>
    <w:rsid w:val="002C2E65"/>
    <w:rsid w:val="002C49EB"/>
    <w:rsid w:val="002C4E59"/>
    <w:rsid w:val="002C55ED"/>
    <w:rsid w:val="002C5708"/>
    <w:rsid w:val="002C64C4"/>
    <w:rsid w:val="002C696D"/>
    <w:rsid w:val="002C6B19"/>
    <w:rsid w:val="002C6FCA"/>
    <w:rsid w:val="002C7025"/>
    <w:rsid w:val="002C707A"/>
    <w:rsid w:val="002C7523"/>
    <w:rsid w:val="002C753B"/>
    <w:rsid w:val="002D0525"/>
    <w:rsid w:val="002D0EBC"/>
    <w:rsid w:val="002D1578"/>
    <w:rsid w:val="002D1A1D"/>
    <w:rsid w:val="002D1B81"/>
    <w:rsid w:val="002D2360"/>
    <w:rsid w:val="002D28A6"/>
    <w:rsid w:val="002D28EA"/>
    <w:rsid w:val="002D2D50"/>
    <w:rsid w:val="002D2DA6"/>
    <w:rsid w:val="002D5FA3"/>
    <w:rsid w:val="002D6069"/>
    <w:rsid w:val="002D6BCB"/>
    <w:rsid w:val="002D6FB1"/>
    <w:rsid w:val="002E0237"/>
    <w:rsid w:val="002E03F6"/>
    <w:rsid w:val="002E09D5"/>
    <w:rsid w:val="002E2134"/>
    <w:rsid w:val="002E2232"/>
    <w:rsid w:val="002E257B"/>
    <w:rsid w:val="002E28EE"/>
    <w:rsid w:val="002E47BF"/>
    <w:rsid w:val="002E4FF8"/>
    <w:rsid w:val="002E5B13"/>
    <w:rsid w:val="002E5BF8"/>
    <w:rsid w:val="002E6000"/>
    <w:rsid w:val="002E6336"/>
    <w:rsid w:val="002F0D29"/>
    <w:rsid w:val="002F0E0C"/>
    <w:rsid w:val="002F167F"/>
    <w:rsid w:val="002F1737"/>
    <w:rsid w:val="002F1EEF"/>
    <w:rsid w:val="002F23CE"/>
    <w:rsid w:val="002F250D"/>
    <w:rsid w:val="002F2D61"/>
    <w:rsid w:val="002F3835"/>
    <w:rsid w:val="002F3F62"/>
    <w:rsid w:val="002F3FA0"/>
    <w:rsid w:val="002F4A1A"/>
    <w:rsid w:val="002F4A75"/>
    <w:rsid w:val="002F4E1B"/>
    <w:rsid w:val="002F5B53"/>
    <w:rsid w:val="002F613F"/>
    <w:rsid w:val="002F6888"/>
    <w:rsid w:val="002F7323"/>
    <w:rsid w:val="002F7930"/>
    <w:rsid w:val="002F7B02"/>
    <w:rsid w:val="002F7D9A"/>
    <w:rsid w:val="002F7EF8"/>
    <w:rsid w:val="00301760"/>
    <w:rsid w:val="00301D08"/>
    <w:rsid w:val="00302259"/>
    <w:rsid w:val="0030266A"/>
    <w:rsid w:val="00302867"/>
    <w:rsid w:val="00302EEF"/>
    <w:rsid w:val="00304718"/>
    <w:rsid w:val="00304D38"/>
    <w:rsid w:val="003061EA"/>
    <w:rsid w:val="003067FE"/>
    <w:rsid w:val="00306EC1"/>
    <w:rsid w:val="00307120"/>
    <w:rsid w:val="003115DA"/>
    <w:rsid w:val="00311793"/>
    <w:rsid w:val="0031183F"/>
    <w:rsid w:val="003121D6"/>
    <w:rsid w:val="00312CD2"/>
    <w:rsid w:val="0031354A"/>
    <w:rsid w:val="00313DCC"/>
    <w:rsid w:val="00314263"/>
    <w:rsid w:val="003143D1"/>
    <w:rsid w:val="00314690"/>
    <w:rsid w:val="00314F95"/>
    <w:rsid w:val="00317111"/>
    <w:rsid w:val="0031713F"/>
    <w:rsid w:val="0031726A"/>
    <w:rsid w:val="003211F5"/>
    <w:rsid w:val="0032142B"/>
    <w:rsid w:val="00321DAF"/>
    <w:rsid w:val="00321EBC"/>
    <w:rsid w:val="0032230F"/>
    <w:rsid w:val="00322B91"/>
    <w:rsid w:val="00322E0F"/>
    <w:rsid w:val="003230C6"/>
    <w:rsid w:val="00323115"/>
    <w:rsid w:val="0032330D"/>
    <w:rsid w:val="00323528"/>
    <w:rsid w:val="00324179"/>
    <w:rsid w:val="00324287"/>
    <w:rsid w:val="00324567"/>
    <w:rsid w:val="00324FE6"/>
    <w:rsid w:val="00325791"/>
    <w:rsid w:val="00326341"/>
    <w:rsid w:val="0032638F"/>
    <w:rsid w:val="003263B9"/>
    <w:rsid w:val="00327B67"/>
    <w:rsid w:val="00327C00"/>
    <w:rsid w:val="0033078F"/>
    <w:rsid w:val="00331A4C"/>
    <w:rsid w:val="00332402"/>
    <w:rsid w:val="003325C1"/>
    <w:rsid w:val="00333D53"/>
    <w:rsid w:val="0033407D"/>
    <w:rsid w:val="0033445A"/>
    <w:rsid w:val="00334CB6"/>
    <w:rsid w:val="00336147"/>
    <w:rsid w:val="00336733"/>
    <w:rsid w:val="00336A4A"/>
    <w:rsid w:val="00337BBB"/>
    <w:rsid w:val="003403F0"/>
    <w:rsid w:val="00340F83"/>
    <w:rsid w:val="003416CF"/>
    <w:rsid w:val="00341960"/>
    <w:rsid w:val="00341EFA"/>
    <w:rsid w:val="0034269A"/>
    <w:rsid w:val="00342731"/>
    <w:rsid w:val="003428EC"/>
    <w:rsid w:val="00342DD5"/>
    <w:rsid w:val="00343211"/>
    <w:rsid w:val="003432C8"/>
    <w:rsid w:val="00343F22"/>
    <w:rsid w:val="0034463C"/>
    <w:rsid w:val="00344D04"/>
    <w:rsid w:val="0034537B"/>
    <w:rsid w:val="00347325"/>
    <w:rsid w:val="00347A05"/>
    <w:rsid w:val="00347F5C"/>
    <w:rsid w:val="00350288"/>
    <w:rsid w:val="00350615"/>
    <w:rsid w:val="00350BE9"/>
    <w:rsid w:val="0035101D"/>
    <w:rsid w:val="00351E98"/>
    <w:rsid w:val="00352C65"/>
    <w:rsid w:val="00352F83"/>
    <w:rsid w:val="00353503"/>
    <w:rsid w:val="0035352C"/>
    <w:rsid w:val="00353B9D"/>
    <w:rsid w:val="003541CB"/>
    <w:rsid w:val="0035512D"/>
    <w:rsid w:val="00355D97"/>
    <w:rsid w:val="00356180"/>
    <w:rsid w:val="00357C75"/>
    <w:rsid w:val="0036055F"/>
    <w:rsid w:val="00360B1E"/>
    <w:rsid w:val="00361C5F"/>
    <w:rsid w:val="00361EAC"/>
    <w:rsid w:val="00361FA7"/>
    <w:rsid w:val="00362F96"/>
    <w:rsid w:val="0036330F"/>
    <w:rsid w:val="0036432F"/>
    <w:rsid w:val="00364EFC"/>
    <w:rsid w:val="003659A3"/>
    <w:rsid w:val="00366152"/>
    <w:rsid w:val="00366A88"/>
    <w:rsid w:val="003675E0"/>
    <w:rsid w:val="003676F0"/>
    <w:rsid w:val="003702E7"/>
    <w:rsid w:val="00371330"/>
    <w:rsid w:val="0037192E"/>
    <w:rsid w:val="00372368"/>
    <w:rsid w:val="00372452"/>
    <w:rsid w:val="003729B6"/>
    <w:rsid w:val="00372B4F"/>
    <w:rsid w:val="0037371C"/>
    <w:rsid w:val="003738B8"/>
    <w:rsid w:val="00373B24"/>
    <w:rsid w:val="003742CC"/>
    <w:rsid w:val="00374300"/>
    <w:rsid w:val="003743E2"/>
    <w:rsid w:val="003745A2"/>
    <w:rsid w:val="0037467E"/>
    <w:rsid w:val="0037510E"/>
    <w:rsid w:val="003759BA"/>
    <w:rsid w:val="00375E7B"/>
    <w:rsid w:val="003762ED"/>
    <w:rsid w:val="00376467"/>
    <w:rsid w:val="00377308"/>
    <w:rsid w:val="003775AA"/>
    <w:rsid w:val="00377913"/>
    <w:rsid w:val="00377CF6"/>
    <w:rsid w:val="00377F91"/>
    <w:rsid w:val="0038092D"/>
    <w:rsid w:val="00380A63"/>
    <w:rsid w:val="0038162F"/>
    <w:rsid w:val="00382292"/>
    <w:rsid w:val="003827E3"/>
    <w:rsid w:val="00382F2C"/>
    <w:rsid w:val="00383767"/>
    <w:rsid w:val="00384238"/>
    <w:rsid w:val="00384419"/>
    <w:rsid w:val="0038468A"/>
    <w:rsid w:val="00384779"/>
    <w:rsid w:val="0038577D"/>
    <w:rsid w:val="003858E9"/>
    <w:rsid w:val="00385FC0"/>
    <w:rsid w:val="00386043"/>
    <w:rsid w:val="00386BD6"/>
    <w:rsid w:val="00387470"/>
    <w:rsid w:val="003874F8"/>
    <w:rsid w:val="0038798A"/>
    <w:rsid w:val="00391487"/>
    <w:rsid w:val="00391B27"/>
    <w:rsid w:val="00392691"/>
    <w:rsid w:val="00392B23"/>
    <w:rsid w:val="00392EA9"/>
    <w:rsid w:val="0039408F"/>
    <w:rsid w:val="003940DE"/>
    <w:rsid w:val="00394A5C"/>
    <w:rsid w:val="00394EC4"/>
    <w:rsid w:val="00395570"/>
    <w:rsid w:val="00395E00"/>
    <w:rsid w:val="00396F49"/>
    <w:rsid w:val="0039719C"/>
    <w:rsid w:val="003A0D9D"/>
    <w:rsid w:val="003A0EF5"/>
    <w:rsid w:val="003A10F2"/>
    <w:rsid w:val="003A1921"/>
    <w:rsid w:val="003A276A"/>
    <w:rsid w:val="003A285B"/>
    <w:rsid w:val="003A341B"/>
    <w:rsid w:val="003A423C"/>
    <w:rsid w:val="003A4931"/>
    <w:rsid w:val="003A5A37"/>
    <w:rsid w:val="003A5AD2"/>
    <w:rsid w:val="003A5D97"/>
    <w:rsid w:val="003A60A2"/>
    <w:rsid w:val="003A68C8"/>
    <w:rsid w:val="003A717E"/>
    <w:rsid w:val="003B0023"/>
    <w:rsid w:val="003B01A5"/>
    <w:rsid w:val="003B035D"/>
    <w:rsid w:val="003B1342"/>
    <w:rsid w:val="003B17D5"/>
    <w:rsid w:val="003B1D97"/>
    <w:rsid w:val="003B3291"/>
    <w:rsid w:val="003B355F"/>
    <w:rsid w:val="003B5130"/>
    <w:rsid w:val="003B5936"/>
    <w:rsid w:val="003B5A99"/>
    <w:rsid w:val="003B7285"/>
    <w:rsid w:val="003B76B7"/>
    <w:rsid w:val="003C007B"/>
    <w:rsid w:val="003C0162"/>
    <w:rsid w:val="003C0E64"/>
    <w:rsid w:val="003C1B26"/>
    <w:rsid w:val="003C20C7"/>
    <w:rsid w:val="003C2943"/>
    <w:rsid w:val="003C37D0"/>
    <w:rsid w:val="003C3C95"/>
    <w:rsid w:val="003C4B02"/>
    <w:rsid w:val="003C5286"/>
    <w:rsid w:val="003C6D57"/>
    <w:rsid w:val="003C7439"/>
    <w:rsid w:val="003C773B"/>
    <w:rsid w:val="003C78AE"/>
    <w:rsid w:val="003D13D4"/>
    <w:rsid w:val="003D1E84"/>
    <w:rsid w:val="003D1F78"/>
    <w:rsid w:val="003D2152"/>
    <w:rsid w:val="003D2C3B"/>
    <w:rsid w:val="003D2E42"/>
    <w:rsid w:val="003D2F5E"/>
    <w:rsid w:val="003D3511"/>
    <w:rsid w:val="003D5C14"/>
    <w:rsid w:val="003D7682"/>
    <w:rsid w:val="003D782D"/>
    <w:rsid w:val="003E0278"/>
    <w:rsid w:val="003E0746"/>
    <w:rsid w:val="003E09B9"/>
    <w:rsid w:val="003E0F15"/>
    <w:rsid w:val="003E2C12"/>
    <w:rsid w:val="003E3147"/>
    <w:rsid w:val="003E3D54"/>
    <w:rsid w:val="003E4007"/>
    <w:rsid w:val="003E403C"/>
    <w:rsid w:val="003E56BB"/>
    <w:rsid w:val="003E57E7"/>
    <w:rsid w:val="003E63FD"/>
    <w:rsid w:val="003E6607"/>
    <w:rsid w:val="003E664A"/>
    <w:rsid w:val="003F0ABD"/>
    <w:rsid w:val="003F0AFB"/>
    <w:rsid w:val="003F113B"/>
    <w:rsid w:val="003F15A1"/>
    <w:rsid w:val="003F1B4B"/>
    <w:rsid w:val="003F2366"/>
    <w:rsid w:val="003F284E"/>
    <w:rsid w:val="003F34C1"/>
    <w:rsid w:val="003F3671"/>
    <w:rsid w:val="003F3AA1"/>
    <w:rsid w:val="003F4350"/>
    <w:rsid w:val="003F53D4"/>
    <w:rsid w:val="003F58CE"/>
    <w:rsid w:val="003F594D"/>
    <w:rsid w:val="003F5AE8"/>
    <w:rsid w:val="003F6EA1"/>
    <w:rsid w:val="003F6F68"/>
    <w:rsid w:val="003F7341"/>
    <w:rsid w:val="003F7608"/>
    <w:rsid w:val="0040092E"/>
    <w:rsid w:val="00400B5C"/>
    <w:rsid w:val="00400CB8"/>
    <w:rsid w:val="004015F7"/>
    <w:rsid w:val="00401AE0"/>
    <w:rsid w:val="0040209B"/>
    <w:rsid w:val="004024EE"/>
    <w:rsid w:val="00403911"/>
    <w:rsid w:val="004040C0"/>
    <w:rsid w:val="00404907"/>
    <w:rsid w:val="004054D9"/>
    <w:rsid w:val="00407159"/>
    <w:rsid w:val="004073F4"/>
    <w:rsid w:val="00407C9C"/>
    <w:rsid w:val="00410073"/>
    <w:rsid w:val="0041072A"/>
    <w:rsid w:val="00410D8B"/>
    <w:rsid w:val="0041167E"/>
    <w:rsid w:val="004116EB"/>
    <w:rsid w:val="00411EF8"/>
    <w:rsid w:val="004130AB"/>
    <w:rsid w:val="00413313"/>
    <w:rsid w:val="00413B4A"/>
    <w:rsid w:val="00413DB1"/>
    <w:rsid w:val="00415A13"/>
    <w:rsid w:val="00415C96"/>
    <w:rsid w:val="0041600B"/>
    <w:rsid w:val="0041600F"/>
    <w:rsid w:val="00416116"/>
    <w:rsid w:val="00416D7B"/>
    <w:rsid w:val="00417325"/>
    <w:rsid w:val="004173D5"/>
    <w:rsid w:val="004173FA"/>
    <w:rsid w:val="00417AB1"/>
    <w:rsid w:val="00417F63"/>
    <w:rsid w:val="004201A7"/>
    <w:rsid w:val="00420CEA"/>
    <w:rsid w:val="00420E2B"/>
    <w:rsid w:val="00421249"/>
    <w:rsid w:val="00421654"/>
    <w:rsid w:val="00421F7B"/>
    <w:rsid w:val="0042375B"/>
    <w:rsid w:val="00423953"/>
    <w:rsid w:val="004243E9"/>
    <w:rsid w:val="00425A3B"/>
    <w:rsid w:val="00425D2D"/>
    <w:rsid w:val="00426191"/>
    <w:rsid w:val="0042705B"/>
    <w:rsid w:val="0042729F"/>
    <w:rsid w:val="004273D7"/>
    <w:rsid w:val="0042762E"/>
    <w:rsid w:val="00427CE2"/>
    <w:rsid w:val="00427FB0"/>
    <w:rsid w:val="004309FE"/>
    <w:rsid w:val="004327E1"/>
    <w:rsid w:val="00432ABD"/>
    <w:rsid w:val="00432C94"/>
    <w:rsid w:val="00432C9E"/>
    <w:rsid w:val="00433E8F"/>
    <w:rsid w:val="00434378"/>
    <w:rsid w:val="00434979"/>
    <w:rsid w:val="00434D02"/>
    <w:rsid w:val="00434FA0"/>
    <w:rsid w:val="00435185"/>
    <w:rsid w:val="004352CC"/>
    <w:rsid w:val="00435E80"/>
    <w:rsid w:val="00436361"/>
    <w:rsid w:val="00437759"/>
    <w:rsid w:val="00437A54"/>
    <w:rsid w:val="0044038C"/>
    <w:rsid w:val="0044066A"/>
    <w:rsid w:val="00440DB5"/>
    <w:rsid w:val="00440E77"/>
    <w:rsid w:val="004419A5"/>
    <w:rsid w:val="00442CA5"/>
    <w:rsid w:val="0044373F"/>
    <w:rsid w:val="0044401A"/>
    <w:rsid w:val="0044663D"/>
    <w:rsid w:val="00446D87"/>
    <w:rsid w:val="004500EE"/>
    <w:rsid w:val="0045035D"/>
    <w:rsid w:val="00450A97"/>
    <w:rsid w:val="00453978"/>
    <w:rsid w:val="00453BCE"/>
    <w:rsid w:val="0045405D"/>
    <w:rsid w:val="00454272"/>
    <w:rsid w:val="00454476"/>
    <w:rsid w:val="0045500F"/>
    <w:rsid w:val="0045514E"/>
    <w:rsid w:val="004551C5"/>
    <w:rsid w:val="0045667C"/>
    <w:rsid w:val="004568BF"/>
    <w:rsid w:val="00456D3C"/>
    <w:rsid w:val="00457192"/>
    <w:rsid w:val="00457A40"/>
    <w:rsid w:val="00457CB4"/>
    <w:rsid w:val="00457E6A"/>
    <w:rsid w:val="00457E78"/>
    <w:rsid w:val="0046091B"/>
    <w:rsid w:val="0046093E"/>
    <w:rsid w:val="00461B66"/>
    <w:rsid w:val="00461D77"/>
    <w:rsid w:val="00462237"/>
    <w:rsid w:val="00462605"/>
    <w:rsid w:val="004635E8"/>
    <w:rsid w:val="0046431C"/>
    <w:rsid w:val="00464EE9"/>
    <w:rsid w:val="00465021"/>
    <w:rsid w:val="00465135"/>
    <w:rsid w:val="00465D6D"/>
    <w:rsid w:val="004662FD"/>
    <w:rsid w:val="0046717A"/>
    <w:rsid w:val="004676A8"/>
    <w:rsid w:val="00467BBC"/>
    <w:rsid w:val="00470189"/>
    <w:rsid w:val="00472F2D"/>
    <w:rsid w:val="00472FA6"/>
    <w:rsid w:val="00473587"/>
    <w:rsid w:val="0047372E"/>
    <w:rsid w:val="00474159"/>
    <w:rsid w:val="00475541"/>
    <w:rsid w:val="00475A85"/>
    <w:rsid w:val="0047602E"/>
    <w:rsid w:val="00476994"/>
    <w:rsid w:val="00476F35"/>
    <w:rsid w:val="00477361"/>
    <w:rsid w:val="004774D8"/>
    <w:rsid w:val="0047758A"/>
    <w:rsid w:val="00480651"/>
    <w:rsid w:val="00480899"/>
    <w:rsid w:val="00480AB7"/>
    <w:rsid w:val="00480D27"/>
    <w:rsid w:val="00481206"/>
    <w:rsid w:val="00481F46"/>
    <w:rsid w:val="00482550"/>
    <w:rsid w:val="004833A6"/>
    <w:rsid w:val="00483CA0"/>
    <w:rsid w:val="00484DA4"/>
    <w:rsid w:val="00484F81"/>
    <w:rsid w:val="004851B6"/>
    <w:rsid w:val="00485329"/>
    <w:rsid w:val="004858C6"/>
    <w:rsid w:val="00486361"/>
    <w:rsid w:val="00486846"/>
    <w:rsid w:val="00486C68"/>
    <w:rsid w:val="004903C3"/>
    <w:rsid w:val="00490575"/>
    <w:rsid w:val="00491C45"/>
    <w:rsid w:val="00491DD9"/>
    <w:rsid w:val="00492403"/>
    <w:rsid w:val="00492C26"/>
    <w:rsid w:val="00493314"/>
    <w:rsid w:val="004935B0"/>
    <w:rsid w:val="00493C88"/>
    <w:rsid w:val="00494CEE"/>
    <w:rsid w:val="0049571C"/>
    <w:rsid w:val="00495AE8"/>
    <w:rsid w:val="00495C49"/>
    <w:rsid w:val="00495E43"/>
    <w:rsid w:val="004963E0"/>
    <w:rsid w:val="00496D36"/>
    <w:rsid w:val="00496E63"/>
    <w:rsid w:val="00497E6E"/>
    <w:rsid w:val="004A1971"/>
    <w:rsid w:val="004A210D"/>
    <w:rsid w:val="004A21DD"/>
    <w:rsid w:val="004A2629"/>
    <w:rsid w:val="004A2825"/>
    <w:rsid w:val="004A35A8"/>
    <w:rsid w:val="004A3C3B"/>
    <w:rsid w:val="004A47EB"/>
    <w:rsid w:val="004A4987"/>
    <w:rsid w:val="004A4D1B"/>
    <w:rsid w:val="004A50A8"/>
    <w:rsid w:val="004A608C"/>
    <w:rsid w:val="004A67F6"/>
    <w:rsid w:val="004A7CA9"/>
    <w:rsid w:val="004B0B7D"/>
    <w:rsid w:val="004B0C26"/>
    <w:rsid w:val="004B0E27"/>
    <w:rsid w:val="004B1432"/>
    <w:rsid w:val="004B1D35"/>
    <w:rsid w:val="004B2118"/>
    <w:rsid w:val="004B3BDD"/>
    <w:rsid w:val="004B3E08"/>
    <w:rsid w:val="004B5355"/>
    <w:rsid w:val="004B55A7"/>
    <w:rsid w:val="004B57DF"/>
    <w:rsid w:val="004B5F57"/>
    <w:rsid w:val="004B68E0"/>
    <w:rsid w:val="004B71FC"/>
    <w:rsid w:val="004B7291"/>
    <w:rsid w:val="004B7406"/>
    <w:rsid w:val="004B7E65"/>
    <w:rsid w:val="004C05A1"/>
    <w:rsid w:val="004C073A"/>
    <w:rsid w:val="004C0C0A"/>
    <w:rsid w:val="004C0E88"/>
    <w:rsid w:val="004C10EB"/>
    <w:rsid w:val="004C21CF"/>
    <w:rsid w:val="004C3ECB"/>
    <w:rsid w:val="004C4E36"/>
    <w:rsid w:val="004C4EC1"/>
    <w:rsid w:val="004C512A"/>
    <w:rsid w:val="004C522F"/>
    <w:rsid w:val="004C5977"/>
    <w:rsid w:val="004C5C47"/>
    <w:rsid w:val="004C5D7D"/>
    <w:rsid w:val="004C6E92"/>
    <w:rsid w:val="004C6FE1"/>
    <w:rsid w:val="004D07DB"/>
    <w:rsid w:val="004D1638"/>
    <w:rsid w:val="004D293D"/>
    <w:rsid w:val="004D2A3C"/>
    <w:rsid w:val="004D2CE6"/>
    <w:rsid w:val="004D2FB4"/>
    <w:rsid w:val="004D400A"/>
    <w:rsid w:val="004D51A6"/>
    <w:rsid w:val="004D526C"/>
    <w:rsid w:val="004D5543"/>
    <w:rsid w:val="004D65EF"/>
    <w:rsid w:val="004D6901"/>
    <w:rsid w:val="004D7940"/>
    <w:rsid w:val="004E123C"/>
    <w:rsid w:val="004E1559"/>
    <w:rsid w:val="004E1770"/>
    <w:rsid w:val="004E2017"/>
    <w:rsid w:val="004E2227"/>
    <w:rsid w:val="004E2A51"/>
    <w:rsid w:val="004E3276"/>
    <w:rsid w:val="004E3B18"/>
    <w:rsid w:val="004E3CB2"/>
    <w:rsid w:val="004E3D27"/>
    <w:rsid w:val="004E3F97"/>
    <w:rsid w:val="004E4393"/>
    <w:rsid w:val="004E4FBF"/>
    <w:rsid w:val="004E631B"/>
    <w:rsid w:val="004E671A"/>
    <w:rsid w:val="004E6777"/>
    <w:rsid w:val="004E6A77"/>
    <w:rsid w:val="004E78A5"/>
    <w:rsid w:val="004E79C4"/>
    <w:rsid w:val="004E7A61"/>
    <w:rsid w:val="004E7C1F"/>
    <w:rsid w:val="004F014D"/>
    <w:rsid w:val="004F0209"/>
    <w:rsid w:val="004F0349"/>
    <w:rsid w:val="004F0523"/>
    <w:rsid w:val="004F2027"/>
    <w:rsid w:val="004F213B"/>
    <w:rsid w:val="004F2AE7"/>
    <w:rsid w:val="004F34EA"/>
    <w:rsid w:val="004F3CC4"/>
    <w:rsid w:val="004F3D29"/>
    <w:rsid w:val="004F4074"/>
    <w:rsid w:val="004F42EA"/>
    <w:rsid w:val="004F59B0"/>
    <w:rsid w:val="004F5BBD"/>
    <w:rsid w:val="004F5D5C"/>
    <w:rsid w:val="004F6027"/>
    <w:rsid w:val="004F6C16"/>
    <w:rsid w:val="004F7937"/>
    <w:rsid w:val="005004A4"/>
    <w:rsid w:val="005009DB"/>
    <w:rsid w:val="00500EEC"/>
    <w:rsid w:val="00500F5A"/>
    <w:rsid w:val="00501272"/>
    <w:rsid w:val="00503132"/>
    <w:rsid w:val="00503622"/>
    <w:rsid w:val="0050528A"/>
    <w:rsid w:val="00506B19"/>
    <w:rsid w:val="00507B01"/>
    <w:rsid w:val="005103EE"/>
    <w:rsid w:val="0051080C"/>
    <w:rsid w:val="005116A1"/>
    <w:rsid w:val="00511A8A"/>
    <w:rsid w:val="00512360"/>
    <w:rsid w:val="00514158"/>
    <w:rsid w:val="00514274"/>
    <w:rsid w:val="005145AA"/>
    <w:rsid w:val="00514627"/>
    <w:rsid w:val="00514AFE"/>
    <w:rsid w:val="005151A2"/>
    <w:rsid w:val="00515464"/>
    <w:rsid w:val="0051561C"/>
    <w:rsid w:val="0051567A"/>
    <w:rsid w:val="005156F5"/>
    <w:rsid w:val="005169E2"/>
    <w:rsid w:val="00516A69"/>
    <w:rsid w:val="00516A7F"/>
    <w:rsid w:val="00520158"/>
    <w:rsid w:val="00520A6D"/>
    <w:rsid w:val="0052119F"/>
    <w:rsid w:val="0052213F"/>
    <w:rsid w:val="00522D56"/>
    <w:rsid w:val="00522E14"/>
    <w:rsid w:val="00524208"/>
    <w:rsid w:val="005244A1"/>
    <w:rsid w:val="00524A37"/>
    <w:rsid w:val="00524EC0"/>
    <w:rsid w:val="00525955"/>
    <w:rsid w:val="00527461"/>
    <w:rsid w:val="005274FD"/>
    <w:rsid w:val="005276CB"/>
    <w:rsid w:val="005279D5"/>
    <w:rsid w:val="00530174"/>
    <w:rsid w:val="0053090C"/>
    <w:rsid w:val="0053191A"/>
    <w:rsid w:val="00531B40"/>
    <w:rsid w:val="00531C64"/>
    <w:rsid w:val="00531CD6"/>
    <w:rsid w:val="005323C1"/>
    <w:rsid w:val="00532669"/>
    <w:rsid w:val="00532892"/>
    <w:rsid w:val="005328F4"/>
    <w:rsid w:val="00532955"/>
    <w:rsid w:val="0053336C"/>
    <w:rsid w:val="00533A17"/>
    <w:rsid w:val="0053492A"/>
    <w:rsid w:val="00535974"/>
    <w:rsid w:val="00535F27"/>
    <w:rsid w:val="005362C0"/>
    <w:rsid w:val="00536346"/>
    <w:rsid w:val="0053704E"/>
    <w:rsid w:val="0053711D"/>
    <w:rsid w:val="00537D0B"/>
    <w:rsid w:val="00537FA9"/>
    <w:rsid w:val="00540950"/>
    <w:rsid w:val="00540C27"/>
    <w:rsid w:val="00540F93"/>
    <w:rsid w:val="005421D5"/>
    <w:rsid w:val="005436AF"/>
    <w:rsid w:val="00544CDE"/>
    <w:rsid w:val="00544D4C"/>
    <w:rsid w:val="00545F11"/>
    <w:rsid w:val="00547093"/>
    <w:rsid w:val="00550288"/>
    <w:rsid w:val="005508EF"/>
    <w:rsid w:val="0055151B"/>
    <w:rsid w:val="005530C3"/>
    <w:rsid w:val="005539C3"/>
    <w:rsid w:val="0055546A"/>
    <w:rsid w:val="005567D7"/>
    <w:rsid w:val="00556D6B"/>
    <w:rsid w:val="00556F03"/>
    <w:rsid w:val="00561298"/>
    <w:rsid w:val="00561497"/>
    <w:rsid w:val="0056197B"/>
    <w:rsid w:val="00561BDF"/>
    <w:rsid w:val="00561F31"/>
    <w:rsid w:val="00562274"/>
    <w:rsid w:val="00562495"/>
    <w:rsid w:val="005626FB"/>
    <w:rsid w:val="00562782"/>
    <w:rsid w:val="00562AC7"/>
    <w:rsid w:val="0056421A"/>
    <w:rsid w:val="0056438A"/>
    <w:rsid w:val="00564471"/>
    <w:rsid w:val="005645A1"/>
    <w:rsid w:val="00564C09"/>
    <w:rsid w:val="0056529A"/>
    <w:rsid w:val="0056565E"/>
    <w:rsid w:val="005664E4"/>
    <w:rsid w:val="00566D11"/>
    <w:rsid w:val="00567A1B"/>
    <w:rsid w:val="00570401"/>
    <w:rsid w:val="005718B2"/>
    <w:rsid w:val="0057205A"/>
    <w:rsid w:val="005733AE"/>
    <w:rsid w:val="0057425A"/>
    <w:rsid w:val="00574718"/>
    <w:rsid w:val="00574A7B"/>
    <w:rsid w:val="00575711"/>
    <w:rsid w:val="00576821"/>
    <w:rsid w:val="00577009"/>
    <w:rsid w:val="00577C36"/>
    <w:rsid w:val="0058141F"/>
    <w:rsid w:val="00581798"/>
    <w:rsid w:val="005817D4"/>
    <w:rsid w:val="005817DA"/>
    <w:rsid w:val="00581828"/>
    <w:rsid w:val="0058282F"/>
    <w:rsid w:val="005835E5"/>
    <w:rsid w:val="005836FA"/>
    <w:rsid w:val="00584409"/>
    <w:rsid w:val="00585745"/>
    <w:rsid w:val="0058586C"/>
    <w:rsid w:val="00585B60"/>
    <w:rsid w:val="00585E06"/>
    <w:rsid w:val="00586CB0"/>
    <w:rsid w:val="00586E22"/>
    <w:rsid w:val="00587858"/>
    <w:rsid w:val="00590B71"/>
    <w:rsid w:val="005914C5"/>
    <w:rsid w:val="0059249D"/>
    <w:rsid w:val="00592A2D"/>
    <w:rsid w:val="005936DC"/>
    <w:rsid w:val="00593D5E"/>
    <w:rsid w:val="005945DC"/>
    <w:rsid w:val="00595EDF"/>
    <w:rsid w:val="0059659D"/>
    <w:rsid w:val="00596B9B"/>
    <w:rsid w:val="0059759C"/>
    <w:rsid w:val="005979AC"/>
    <w:rsid w:val="00597A9E"/>
    <w:rsid w:val="00597B93"/>
    <w:rsid w:val="005A0400"/>
    <w:rsid w:val="005A04C2"/>
    <w:rsid w:val="005A14E9"/>
    <w:rsid w:val="005A161E"/>
    <w:rsid w:val="005A31CA"/>
    <w:rsid w:val="005A5580"/>
    <w:rsid w:val="005A5CF8"/>
    <w:rsid w:val="005A60E1"/>
    <w:rsid w:val="005A67B2"/>
    <w:rsid w:val="005A71A7"/>
    <w:rsid w:val="005A7FEF"/>
    <w:rsid w:val="005B03D9"/>
    <w:rsid w:val="005B041F"/>
    <w:rsid w:val="005B05C8"/>
    <w:rsid w:val="005B0D30"/>
    <w:rsid w:val="005B0F0C"/>
    <w:rsid w:val="005B177E"/>
    <w:rsid w:val="005B1955"/>
    <w:rsid w:val="005B2842"/>
    <w:rsid w:val="005B2A93"/>
    <w:rsid w:val="005B365E"/>
    <w:rsid w:val="005B3D25"/>
    <w:rsid w:val="005B544D"/>
    <w:rsid w:val="005B5587"/>
    <w:rsid w:val="005B5FC7"/>
    <w:rsid w:val="005B69BC"/>
    <w:rsid w:val="005B6E68"/>
    <w:rsid w:val="005B753C"/>
    <w:rsid w:val="005B7E99"/>
    <w:rsid w:val="005C025C"/>
    <w:rsid w:val="005C0D5C"/>
    <w:rsid w:val="005C261F"/>
    <w:rsid w:val="005C2B2C"/>
    <w:rsid w:val="005C3288"/>
    <w:rsid w:val="005C375F"/>
    <w:rsid w:val="005C3983"/>
    <w:rsid w:val="005C416E"/>
    <w:rsid w:val="005C42F6"/>
    <w:rsid w:val="005C4413"/>
    <w:rsid w:val="005C4AFF"/>
    <w:rsid w:val="005C4C0B"/>
    <w:rsid w:val="005C77CF"/>
    <w:rsid w:val="005D0019"/>
    <w:rsid w:val="005D00E4"/>
    <w:rsid w:val="005D095D"/>
    <w:rsid w:val="005D1CE6"/>
    <w:rsid w:val="005D2696"/>
    <w:rsid w:val="005D54B8"/>
    <w:rsid w:val="005D55DF"/>
    <w:rsid w:val="005D5ABF"/>
    <w:rsid w:val="005D5CB5"/>
    <w:rsid w:val="005D6396"/>
    <w:rsid w:val="005D6DF3"/>
    <w:rsid w:val="005D7CA0"/>
    <w:rsid w:val="005E06AB"/>
    <w:rsid w:val="005E0CF2"/>
    <w:rsid w:val="005E10B0"/>
    <w:rsid w:val="005E2379"/>
    <w:rsid w:val="005E259B"/>
    <w:rsid w:val="005E26AB"/>
    <w:rsid w:val="005E2A75"/>
    <w:rsid w:val="005E2C32"/>
    <w:rsid w:val="005E467A"/>
    <w:rsid w:val="005E47DF"/>
    <w:rsid w:val="005E4B75"/>
    <w:rsid w:val="005E673D"/>
    <w:rsid w:val="005E6E25"/>
    <w:rsid w:val="005E6EFF"/>
    <w:rsid w:val="005E7296"/>
    <w:rsid w:val="005E7487"/>
    <w:rsid w:val="005E77A3"/>
    <w:rsid w:val="005E78CB"/>
    <w:rsid w:val="005E7998"/>
    <w:rsid w:val="005E7EF6"/>
    <w:rsid w:val="005F0602"/>
    <w:rsid w:val="005F11C4"/>
    <w:rsid w:val="005F1B93"/>
    <w:rsid w:val="005F1F0F"/>
    <w:rsid w:val="005F1F6F"/>
    <w:rsid w:val="005F24D8"/>
    <w:rsid w:val="005F25E6"/>
    <w:rsid w:val="005F2826"/>
    <w:rsid w:val="005F3977"/>
    <w:rsid w:val="005F4664"/>
    <w:rsid w:val="005F4724"/>
    <w:rsid w:val="005F675A"/>
    <w:rsid w:val="005F7E20"/>
    <w:rsid w:val="005F7F64"/>
    <w:rsid w:val="00600BD8"/>
    <w:rsid w:val="006010C6"/>
    <w:rsid w:val="00601DCA"/>
    <w:rsid w:val="00602036"/>
    <w:rsid w:val="00603723"/>
    <w:rsid w:val="006039F5"/>
    <w:rsid w:val="0060485D"/>
    <w:rsid w:val="006051A8"/>
    <w:rsid w:val="0060546E"/>
    <w:rsid w:val="006057DE"/>
    <w:rsid w:val="006074B2"/>
    <w:rsid w:val="0061034B"/>
    <w:rsid w:val="00610F94"/>
    <w:rsid w:val="006119A2"/>
    <w:rsid w:val="00611C4F"/>
    <w:rsid w:val="006120A4"/>
    <w:rsid w:val="00612C0A"/>
    <w:rsid w:val="006141D8"/>
    <w:rsid w:val="00614F6F"/>
    <w:rsid w:val="006153F6"/>
    <w:rsid w:val="0061585B"/>
    <w:rsid w:val="00615A39"/>
    <w:rsid w:val="006161BD"/>
    <w:rsid w:val="006162D6"/>
    <w:rsid w:val="006176C4"/>
    <w:rsid w:val="006177DC"/>
    <w:rsid w:val="0061786D"/>
    <w:rsid w:val="00617FB5"/>
    <w:rsid w:val="00620231"/>
    <w:rsid w:val="00620566"/>
    <w:rsid w:val="0062111E"/>
    <w:rsid w:val="00621203"/>
    <w:rsid w:val="0062161F"/>
    <w:rsid w:val="0062194A"/>
    <w:rsid w:val="00622ADE"/>
    <w:rsid w:val="00623787"/>
    <w:rsid w:val="00623D98"/>
    <w:rsid w:val="006240C5"/>
    <w:rsid w:val="00624AF8"/>
    <w:rsid w:val="00625806"/>
    <w:rsid w:val="00625870"/>
    <w:rsid w:val="00625937"/>
    <w:rsid w:val="006259B1"/>
    <w:rsid w:val="006261EC"/>
    <w:rsid w:val="006263BC"/>
    <w:rsid w:val="00626736"/>
    <w:rsid w:val="00626863"/>
    <w:rsid w:val="006268ED"/>
    <w:rsid w:val="00626BFE"/>
    <w:rsid w:val="00626DC6"/>
    <w:rsid w:val="00627A27"/>
    <w:rsid w:val="00627D8A"/>
    <w:rsid w:val="0063003C"/>
    <w:rsid w:val="00631ADE"/>
    <w:rsid w:val="00633752"/>
    <w:rsid w:val="00633F01"/>
    <w:rsid w:val="006342BD"/>
    <w:rsid w:val="00635776"/>
    <w:rsid w:val="00635BEA"/>
    <w:rsid w:val="00635D58"/>
    <w:rsid w:val="00635FD7"/>
    <w:rsid w:val="00637124"/>
    <w:rsid w:val="0063719B"/>
    <w:rsid w:val="00637D96"/>
    <w:rsid w:val="00641FBA"/>
    <w:rsid w:val="00642127"/>
    <w:rsid w:val="006426B7"/>
    <w:rsid w:val="00643A00"/>
    <w:rsid w:val="00643CEE"/>
    <w:rsid w:val="00644E1E"/>
    <w:rsid w:val="00644E93"/>
    <w:rsid w:val="0064569C"/>
    <w:rsid w:val="00645EE2"/>
    <w:rsid w:val="00647406"/>
    <w:rsid w:val="0064779B"/>
    <w:rsid w:val="00650606"/>
    <w:rsid w:val="00650791"/>
    <w:rsid w:val="0065089F"/>
    <w:rsid w:val="006511EA"/>
    <w:rsid w:val="0065367F"/>
    <w:rsid w:val="00653807"/>
    <w:rsid w:val="00653AB2"/>
    <w:rsid w:val="00653D9C"/>
    <w:rsid w:val="00653EFA"/>
    <w:rsid w:val="00654825"/>
    <w:rsid w:val="0065497E"/>
    <w:rsid w:val="00654E8F"/>
    <w:rsid w:val="00655414"/>
    <w:rsid w:val="006554BE"/>
    <w:rsid w:val="0065550F"/>
    <w:rsid w:val="006556BB"/>
    <w:rsid w:val="00655977"/>
    <w:rsid w:val="00655A79"/>
    <w:rsid w:val="00657003"/>
    <w:rsid w:val="0065764B"/>
    <w:rsid w:val="00657AC1"/>
    <w:rsid w:val="006600F4"/>
    <w:rsid w:val="006601B3"/>
    <w:rsid w:val="00660BE4"/>
    <w:rsid w:val="00661204"/>
    <w:rsid w:val="00661ED4"/>
    <w:rsid w:val="0066207D"/>
    <w:rsid w:val="006629C6"/>
    <w:rsid w:val="00662EEA"/>
    <w:rsid w:val="006637D5"/>
    <w:rsid w:val="00664550"/>
    <w:rsid w:val="00664EF5"/>
    <w:rsid w:val="00665489"/>
    <w:rsid w:val="00665B29"/>
    <w:rsid w:val="00667BD4"/>
    <w:rsid w:val="006707A9"/>
    <w:rsid w:val="00670D1B"/>
    <w:rsid w:val="00670DFC"/>
    <w:rsid w:val="00670E9C"/>
    <w:rsid w:val="00670EB8"/>
    <w:rsid w:val="0067248D"/>
    <w:rsid w:val="00672A6F"/>
    <w:rsid w:val="00672EFE"/>
    <w:rsid w:val="0067377B"/>
    <w:rsid w:val="006737CB"/>
    <w:rsid w:val="00674182"/>
    <w:rsid w:val="0067420A"/>
    <w:rsid w:val="00674BA3"/>
    <w:rsid w:val="00674DA1"/>
    <w:rsid w:val="006760BC"/>
    <w:rsid w:val="00676F29"/>
    <w:rsid w:val="006775C9"/>
    <w:rsid w:val="00677CE3"/>
    <w:rsid w:val="00677F2C"/>
    <w:rsid w:val="00680DE3"/>
    <w:rsid w:val="00680E89"/>
    <w:rsid w:val="00681330"/>
    <w:rsid w:val="006814AF"/>
    <w:rsid w:val="00681A6A"/>
    <w:rsid w:val="00681A9C"/>
    <w:rsid w:val="00681E01"/>
    <w:rsid w:val="00682502"/>
    <w:rsid w:val="006834D5"/>
    <w:rsid w:val="00683B82"/>
    <w:rsid w:val="0068433D"/>
    <w:rsid w:val="006845EF"/>
    <w:rsid w:val="0068482B"/>
    <w:rsid w:val="00684F1A"/>
    <w:rsid w:val="00685562"/>
    <w:rsid w:val="00685C0B"/>
    <w:rsid w:val="00685D4D"/>
    <w:rsid w:val="00685F7C"/>
    <w:rsid w:val="0068617F"/>
    <w:rsid w:val="0068633C"/>
    <w:rsid w:val="006863B7"/>
    <w:rsid w:val="006865CB"/>
    <w:rsid w:val="00686D9D"/>
    <w:rsid w:val="006878FE"/>
    <w:rsid w:val="00687D5D"/>
    <w:rsid w:val="00687FA8"/>
    <w:rsid w:val="0069049E"/>
    <w:rsid w:val="00690661"/>
    <w:rsid w:val="0069189D"/>
    <w:rsid w:val="006918AD"/>
    <w:rsid w:val="0069213E"/>
    <w:rsid w:val="00692B48"/>
    <w:rsid w:val="0069316A"/>
    <w:rsid w:val="006940ED"/>
    <w:rsid w:val="006941BF"/>
    <w:rsid w:val="0069453E"/>
    <w:rsid w:val="00695302"/>
    <w:rsid w:val="00696945"/>
    <w:rsid w:val="00696C9E"/>
    <w:rsid w:val="00696D62"/>
    <w:rsid w:val="00696E3B"/>
    <w:rsid w:val="0069701A"/>
    <w:rsid w:val="006972C5"/>
    <w:rsid w:val="00697432"/>
    <w:rsid w:val="006A02B6"/>
    <w:rsid w:val="006A0E5A"/>
    <w:rsid w:val="006A14BD"/>
    <w:rsid w:val="006A150C"/>
    <w:rsid w:val="006A1C37"/>
    <w:rsid w:val="006A2CF2"/>
    <w:rsid w:val="006A3532"/>
    <w:rsid w:val="006A4DAD"/>
    <w:rsid w:val="006A646C"/>
    <w:rsid w:val="006A65D0"/>
    <w:rsid w:val="006A6838"/>
    <w:rsid w:val="006A6D32"/>
    <w:rsid w:val="006A722B"/>
    <w:rsid w:val="006A73C3"/>
    <w:rsid w:val="006B0B03"/>
    <w:rsid w:val="006B0BBE"/>
    <w:rsid w:val="006B0DF4"/>
    <w:rsid w:val="006B13D2"/>
    <w:rsid w:val="006B2559"/>
    <w:rsid w:val="006B2894"/>
    <w:rsid w:val="006B326F"/>
    <w:rsid w:val="006B3701"/>
    <w:rsid w:val="006B4134"/>
    <w:rsid w:val="006B4BBE"/>
    <w:rsid w:val="006B5FB8"/>
    <w:rsid w:val="006B62F3"/>
    <w:rsid w:val="006B675F"/>
    <w:rsid w:val="006B6B55"/>
    <w:rsid w:val="006B7611"/>
    <w:rsid w:val="006B7809"/>
    <w:rsid w:val="006B7D3C"/>
    <w:rsid w:val="006C05CF"/>
    <w:rsid w:val="006C195C"/>
    <w:rsid w:val="006C2761"/>
    <w:rsid w:val="006C2EE2"/>
    <w:rsid w:val="006C2EFB"/>
    <w:rsid w:val="006C3063"/>
    <w:rsid w:val="006C4E7A"/>
    <w:rsid w:val="006C5443"/>
    <w:rsid w:val="006C592C"/>
    <w:rsid w:val="006C5B8A"/>
    <w:rsid w:val="006C747A"/>
    <w:rsid w:val="006C79EE"/>
    <w:rsid w:val="006D053C"/>
    <w:rsid w:val="006D0CDC"/>
    <w:rsid w:val="006D1B72"/>
    <w:rsid w:val="006D1E9E"/>
    <w:rsid w:val="006D2A72"/>
    <w:rsid w:val="006D2E55"/>
    <w:rsid w:val="006D3BD3"/>
    <w:rsid w:val="006D3D69"/>
    <w:rsid w:val="006D4258"/>
    <w:rsid w:val="006D55EF"/>
    <w:rsid w:val="006D5B14"/>
    <w:rsid w:val="006D5B4C"/>
    <w:rsid w:val="006D62A5"/>
    <w:rsid w:val="006D642A"/>
    <w:rsid w:val="006D651E"/>
    <w:rsid w:val="006D657F"/>
    <w:rsid w:val="006D67BA"/>
    <w:rsid w:val="006D7044"/>
    <w:rsid w:val="006E05E2"/>
    <w:rsid w:val="006E07DB"/>
    <w:rsid w:val="006E0887"/>
    <w:rsid w:val="006E0907"/>
    <w:rsid w:val="006E1191"/>
    <w:rsid w:val="006E120F"/>
    <w:rsid w:val="006E1524"/>
    <w:rsid w:val="006E181C"/>
    <w:rsid w:val="006E188C"/>
    <w:rsid w:val="006E1FAE"/>
    <w:rsid w:val="006E32B8"/>
    <w:rsid w:val="006E3E7D"/>
    <w:rsid w:val="006E4AA4"/>
    <w:rsid w:val="006E619C"/>
    <w:rsid w:val="006E6531"/>
    <w:rsid w:val="006E7102"/>
    <w:rsid w:val="006E7B70"/>
    <w:rsid w:val="006F12D2"/>
    <w:rsid w:val="006F2EF6"/>
    <w:rsid w:val="006F45A9"/>
    <w:rsid w:val="006F4D59"/>
    <w:rsid w:val="006F4E48"/>
    <w:rsid w:val="006F731D"/>
    <w:rsid w:val="00700AC9"/>
    <w:rsid w:val="00701091"/>
    <w:rsid w:val="00702048"/>
    <w:rsid w:val="0070253F"/>
    <w:rsid w:val="0070273B"/>
    <w:rsid w:val="00702B01"/>
    <w:rsid w:val="00702B67"/>
    <w:rsid w:val="00704BDA"/>
    <w:rsid w:val="00706433"/>
    <w:rsid w:val="0070660E"/>
    <w:rsid w:val="00706777"/>
    <w:rsid w:val="0070679D"/>
    <w:rsid w:val="00706B2F"/>
    <w:rsid w:val="00706C1B"/>
    <w:rsid w:val="00707575"/>
    <w:rsid w:val="007076A7"/>
    <w:rsid w:val="0071108E"/>
    <w:rsid w:val="00711E2A"/>
    <w:rsid w:val="00711FB0"/>
    <w:rsid w:val="007122FF"/>
    <w:rsid w:val="00715362"/>
    <w:rsid w:val="0071558A"/>
    <w:rsid w:val="00715BBF"/>
    <w:rsid w:val="00716553"/>
    <w:rsid w:val="00716645"/>
    <w:rsid w:val="00716AB8"/>
    <w:rsid w:val="00716ED8"/>
    <w:rsid w:val="007172E6"/>
    <w:rsid w:val="007179DB"/>
    <w:rsid w:val="007223A9"/>
    <w:rsid w:val="00722958"/>
    <w:rsid w:val="00722DE7"/>
    <w:rsid w:val="00722EF0"/>
    <w:rsid w:val="00724FE4"/>
    <w:rsid w:val="007262EC"/>
    <w:rsid w:val="00727502"/>
    <w:rsid w:val="00727564"/>
    <w:rsid w:val="0073046D"/>
    <w:rsid w:val="00730BD9"/>
    <w:rsid w:val="0073113D"/>
    <w:rsid w:val="0073197B"/>
    <w:rsid w:val="00731FF9"/>
    <w:rsid w:val="00732646"/>
    <w:rsid w:val="00732910"/>
    <w:rsid w:val="00732A49"/>
    <w:rsid w:val="00734A2F"/>
    <w:rsid w:val="00734FD0"/>
    <w:rsid w:val="0073697F"/>
    <w:rsid w:val="00736BCF"/>
    <w:rsid w:val="007378BC"/>
    <w:rsid w:val="00737929"/>
    <w:rsid w:val="0074075D"/>
    <w:rsid w:val="007410F2"/>
    <w:rsid w:val="0074226B"/>
    <w:rsid w:val="00742582"/>
    <w:rsid w:val="007428FB"/>
    <w:rsid w:val="00742AAE"/>
    <w:rsid w:val="00742AED"/>
    <w:rsid w:val="0074385C"/>
    <w:rsid w:val="00744AAD"/>
    <w:rsid w:val="00744BA5"/>
    <w:rsid w:val="00744F0B"/>
    <w:rsid w:val="007461C2"/>
    <w:rsid w:val="00746949"/>
    <w:rsid w:val="00746B96"/>
    <w:rsid w:val="00746F42"/>
    <w:rsid w:val="00746FE4"/>
    <w:rsid w:val="00747263"/>
    <w:rsid w:val="00747B29"/>
    <w:rsid w:val="00747BCB"/>
    <w:rsid w:val="00747FF6"/>
    <w:rsid w:val="0075072D"/>
    <w:rsid w:val="0075102F"/>
    <w:rsid w:val="00751B44"/>
    <w:rsid w:val="0075221E"/>
    <w:rsid w:val="00753805"/>
    <w:rsid w:val="00754285"/>
    <w:rsid w:val="00754C2A"/>
    <w:rsid w:val="007556DA"/>
    <w:rsid w:val="0075688D"/>
    <w:rsid w:val="00756AD4"/>
    <w:rsid w:val="00760594"/>
    <w:rsid w:val="007608EE"/>
    <w:rsid w:val="0076093A"/>
    <w:rsid w:val="00760A37"/>
    <w:rsid w:val="007611D7"/>
    <w:rsid w:val="007615E1"/>
    <w:rsid w:val="0076221A"/>
    <w:rsid w:val="00762DFA"/>
    <w:rsid w:val="0076400B"/>
    <w:rsid w:val="00764638"/>
    <w:rsid w:val="00764EC3"/>
    <w:rsid w:val="00765F1A"/>
    <w:rsid w:val="00766B11"/>
    <w:rsid w:val="007676AA"/>
    <w:rsid w:val="00767E4D"/>
    <w:rsid w:val="00770AC4"/>
    <w:rsid w:val="00770AE9"/>
    <w:rsid w:val="00771240"/>
    <w:rsid w:val="00771E4A"/>
    <w:rsid w:val="0077332D"/>
    <w:rsid w:val="007738CC"/>
    <w:rsid w:val="00773A40"/>
    <w:rsid w:val="00773AF0"/>
    <w:rsid w:val="00773B89"/>
    <w:rsid w:val="00773D16"/>
    <w:rsid w:val="007749A0"/>
    <w:rsid w:val="00774AF3"/>
    <w:rsid w:val="00776379"/>
    <w:rsid w:val="0077668B"/>
    <w:rsid w:val="007773F1"/>
    <w:rsid w:val="0078056D"/>
    <w:rsid w:val="00781430"/>
    <w:rsid w:val="00783785"/>
    <w:rsid w:val="00783ECB"/>
    <w:rsid w:val="00784206"/>
    <w:rsid w:val="007845FE"/>
    <w:rsid w:val="0078597D"/>
    <w:rsid w:val="00787A90"/>
    <w:rsid w:val="00790AE7"/>
    <w:rsid w:val="00791161"/>
    <w:rsid w:val="00792CF2"/>
    <w:rsid w:val="007937D7"/>
    <w:rsid w:val="00793D44"/>
    <w:rsid w:val="00794B59"/>
    <w:rsid w:val="007951F3"/>
    <w:rsid w:val="0079521B"/>
    <w:rsid w:val="007953D3"/>
    <w:rsid w:val="00795CBB"/>
    <w:rsid w:val="00795CC6"/>
    <w:rsid w:val="00795D99"/>
    <w:rsid w:val="00796700"/>
    <w:rsid w:val="0079717E"/>
    <w:rsid w:val="0079748B"/>
    <w:rsid w:val="00797EA1"/>
    <w:rsid w:val="007A189B"/>
    <w:rsid w:val="007A1B75"/>
    <w:rsid w:val="007A1BBD"/>
    <w:rsid w:val="007A1FC5"/>
    <w:rsid w:val="007A231B"/>
    <w:rsid w:val="007A2A21"/>
    <w:rsid w:val="007A4FB7"/>
    <w:rsid w:val="007A514E"/>
    <w:rsid w:val="007A5CDA"/>
    <w:rsid w:val="007A685B"/>
    <w:rsid w:val="007A735A"/>
    <w:rsid w:val="007A78FB"/>
    <w:rsid w:val="007B1E4B"/>
    <w:rsid w:val="007B3679"/>
    <w:rsid w:val="007B3E2C"/>
    <w:rsid w:val="007B4DE4"/>
    <w:rsid w:val="007B4E6E"/>
    <w:rsid w:val="007B5B75"/>
    <w:rsid w:val="007B5CE0"/>
    <w:rsid w:val="007B71E9"/>
    <w:rsid w:val="007B7413"/>
    <w:rsid w:val="007C0155"/>
    <w:rsid w:val="007C0BB0"/>
    <w:rsid w:val="007C0D7A"/>
    <w:rsid w:val="007C16DD"/>
    <w:rsid w:val="007C18BB"/>
    <w:rsid w:val="007C192E"/>
    <w:rsid w:val="007C26F7"/>
    <w:rsid w:val="007C3CCE"/>
    <w:rsid w:val="007C421E"/>
    <w:rsid w:val="007C4270"/>
    <w:rsid w:val="007C431E"/>
    <w:rsid w:val="007C448E"/>
    <w:rsid w:val="007C48CF"/>
    <w:rsid w:val="007C5182"/>
    <w:rsid w:val="007C5471"/>
    <w:rsid w:val="007C6123"/>
    <w:rsid w:val="007C6F70"/>
    <w:rsid w:val="007C7444"/>
    <w:rsid w:val="007D259B"/>
    <w:rsid w:val="007D2B96"/>
    <w:rsid w:val="007D40BD"/>
    <w:rsid w:val="007D43D4"/>
    <w:rsid w:val="007D44DD"/>
    <w:rsid w:val="007D5306"/>
    <w:rsid w:val="007D594A"/>
    <w:rsid w:val="007D5F6B"/>
    <w:rsid w:val="007D6012"/>
    <w:rsid w:val="007D6624"/>
    <w:rsid w:val="007D7C9D"/>
    <w:rsid w:val="007E009F"/>
    <w:rsid w:val="007E0415"/>
    <w:rsid w:val="007E11A9"/>
    <w:rsid w:val="007E193D"/>
    <w:rsid w:val="007E253F"/>
    <w:rsid w:val="007E3890"/>
    <w:rsid w:val="007E4217"/>
    <w:rsid w:val="007E42B1"/>
    <w:rsid w:val="007E43BC"/>
    <w:rsid w:val="007E44A3"/>
    <w:rsid w:val="007E4C62"/>
    <w:rsid w:val="007E536F"/>
    <w:rsid w:val="007E691E"/>
    <w:rsid w:val="007E6D3B"/>
    <w:rsid w:val="007E7047"/>
    <w:rsid w:val="007E7231"/>
    <w:rsid w:val="007E7380"/>
    <w:rsid w:val="007E75CA"/>
    <w:rsid w:val="007E7FB8"/>
    <w:rsid w:val="007F07F7"/>
    <w:rsid w:val="007F11EE"/>
    <w:rsid w:val="007F16C9"/>
    <w:rsid w:val="007F3C67"/>
    <w:rsid w:val="007F4389"/>
    <w:rsid w:val="007F47EF"/>
    <w:rsid w:val="007F4EC9"/>
    <w:rsid w:val="007F60D2"/>
    <w:rsid w:val="007F65C6"/>
    <w:rsid w:val="007F6F04"/>
    <w:rsid w:val="007F72DD"/>
    <w:rsid w:val="007F7EAA"/>
    <w:rsid w:val="007F7ED0"/>
    <w:rsid w:val="00800473"/>
    <w:rsid w:val="00801139"/>
    <w:rsid w:val="008023B9"/>
    <w:rsid w:val="008023EA"/>
    <w:rsid w:val="00803D32"/>
    <w:rsid w:val="00804096"/>
    <w:rsid w:val="0080458A"/>
    <w:rsid w:val="00805103"/>
    <w:rsid w:val="00805467"/>
    <w:rsid w:val="00806118"/>
    <w:rsid w:val="00807426"/>
    <w:rsid w:val="00807738"/>
    <w:rsid w:val="00807982"/>
    <w:rsid w:val="00811A2A"/>
    <w:rsid w:val="00811A5D"/>
    <w:rsid w:val="00811C51"/>
    <w:rsid w:val="00812514"/>
    <w:rsid w:val="0081319D"/>
    <w:rsid w:val="008137B4"/>
    <w:rsid w:val="00813F02"/>
    <w:rsid w:val="00813F9C"/>
    <w:rsid w:val="00814126"/>
    <w:rsid w:val="00814974"/>
    <w:rsid w:val="00815151"/>
    <w:rsid w:val="00815214"/>
    <w:rsid w:val="0081612E"/>
    <w:rsid w:val="00816E08"/>
    <w:rsid w:val="00817036"/>
    <w:rsid w:val="00817902"/>
    <w:rsid w:val="0082038A"/>
    <w:rsid w:val="0082061F"/>
    <w:rsid w:val="008206D3"/>
    <w:rsid w:val="00820B98"/>
    <w:rsid w:val="008215A0"/>
    <w:rsid w:val="00823D56"/>
    <w:rsid w:val="008244DA"/>
    <w:rsid w:val="008247F4"/>
    <w:rsid w:val="0082593B"/>
    <w:rsid w:val="008265F2"/>
    <w:rsid w:val="008267D5"/>
    <w:rsid w:val="008271D3"/>
    <w:rsid w:val="00830682"/>
    <w:rsid w:val="00830E17"/>
    <w:rsid w:val="008313AA"/>
    <w:rsid w:val="00831723"/>
    <w:rsid w:val="00831C0F"/>
    <w:rsid w:val="00831F2E"/>
    <w:rsid w:val="008336D6"/>
    <w:rsid w:val="00833D79"/>
    <w:rsid w:val="008353D9"/>
    <w:rsid w:val="008359D0"/>
    <w:rsid w:val="00835E66"/>
    <w:rsid w:val="008366CE"/>
    <w:rsid w:val="00837ADA"/>
    <w:rsid w:val="00837D8E"/>
    <w:rsid w:val="00837DE6"/>
    <w:rsid w:val="00841D82"/>
    <w:rsid w:val="0084240A"/>
    <w:rsid w:val="00842A64"/>
    <w:rsid w:val="00842AB2"/>
    <w:rsid w:val="00842CC4"/>
    <w:rsid w:val="00843797"/>
    <w:rsid w:val="0084381F"/>
    <w:rsid w:val="00843B24"/>
    <w:rsid w:val="00843DB4"/>
    <w:rsid w:val="00845573"/>
    <w:rsid w:val="00845BFD"/>
    <w:rsid w:val="00845F0D"/>
    <w:rsid w:val="00846A66"/>
    <w:rsid w:val="00847142"/>
    <w:rsid w:val="008475CC"/>
    <w:rsid w:val="00850678"/>
    <w:rsid w:val="00850E88"/>
    <w:rsid w:val="008513B0"/>
    <w:rsid w:val="00851F60"/>
    <w:rsid w:val="00852CC2"/>
    <w:rsid w:val="00852F31"/>
    <w:rsid w:val="008530BD"/>
    <w:rsid w:val="00854A18"/>
    <w:rsid w:val="00854DE6"/>
    <w:rsid w:val="00855F11"/>
    <w:rsid w:val="008561BB"/>
    <w:rsid w:val="008565C9"/>
    <w:rsid w:val="00856964"/>
    <w:rsid w:val="008569C8"/>
    <w:rsid w:val="00860445"/>
    <w:rsid w:val="00860AAD"/>
    <w:rsid w:val="0086196A"/>
    <w:rsid w:val="00861CF9"/>
    <w:rsid w:val="00861F06"/>
    <w:rsid w:val="008622E0"/>
    <w:rsid w:val="0086335D"/>
    <w:rsid w:val="00866363"/>
    <w:rsid w:val="00866CC1"/>
    <w:rsid w:val="00867A3E"/>
    <w:rsid w:val="00870021"/>
    <w:rsid w:val="00870619"/>
    <w:rsid w:val="00870686"/>
    <w:rsid w:val="008718E3"/>
    <w:rsid w:val="00871E57"/>
    <w:rsid w:val="008723E5"/>
    <w:rsid w:val="00872D56"/>
    <w:rsid w:val="00872DE6"/>
    <w:rsid w:val="008730D9"/>
    <w:rsid w:val="008735AB"/>
    <w:rsid w:val="008738A7"/>
    <w:rsid w:val="008739C8"/>
    <w:rsid w:val="00875601"/>
    <w:rsid w:val="00875B5A"/>
    <w:rsid w:val="008770C9"/>
    <w:rsid w:val="00877364"/>
    <w:rsid w:val="008776D7"/>
    <w:rsid w:val="00880E95"/>
    <w:rsid w:val="0088149A"/>
    <w:rsid w:val="008814A0"/>
    <w:rsid w:val="00881928"/>
    <w:rsid w:val="00882110"/>
    <w:rsid w:val="0088267A"/>
    <w:rsid w:val="008829CD"/>
    <w:rsid w:val="0088341E"/>
    <w:rsid w:val="00885DE7"/>
    <w:rsid w:val="0088679D"/>
    <w:rsid w:val="00886BA6"/>
    <w:rsid w:val="00886EEE"/>
    <w:rsid w:val="00887A9C"/>
    <w:rsid w:val="00890A0F"/>
    <w:rsid w:val="00890DB7"/>
    <w:rsid w:val="00890E20"/>
    <w:rsid w:val="008916EB"/>
    <w:rsid w:val="00891CBB"/>
    <w:rsid w:val="00892314"/>
    <w:rsid w:val="00892B38"/>
    <w:rsid w:val="00892CAB"/>
    <w:rsid w:val="00894858"/>
    <w:rsid w:val="00895769"/>
    <w:rsid w:val="0089672A"/>
    <w:rsid w:val="008974CB"/>
    <w:rsid w:val="0089785A"/>
    <w:rsid w:val="00897A52"/>
    <w:rsid w:val="008A07FE"/>
    <w:rsid w:val="008A0E2C"/>
    <w:rsid w:val="008A1598"/>
    <w:rsid w:val="008A1F02"/>
    <w:rsid w:val="008A2C1D"/>
    <w:rsid w:val="008A39D5"/>
    <w:rsid w:val="008A4BB0"/>
    <w:rsid w:val="008A5EEB"/>
    <w:rsid w:val="008A6241"/>
    <w:rsid w:val="008A683B"/>
    <w:rsid w:val="008A6C74"/>
    <w:rsid w:val="008B11F8"/>
    <w:rsid w:val="008B1DDE"/>
    <w:rsid w:val="008B21BE"/>
    <w:rsid w:val="008B241E"/>
    <w:rsid w:val="008B2FF1"/>
    <w:rsid w:val="008B324B"/>
    <w:rsid w:val="008B3688"/>
    <w:rsid w:val="008B398F"/>
    <w:rsid w:val="008B482D"/>
    <w:rsid w:val="008B5822"/>
    <w:rsid w:val="008B5C40"/>
    <w:rsid w:val="008B5CC1"/>
    <w:rsid w:val="008B6F6B"/>
    <w:rsid w:val="008B758C"/>
    <w:rsid w:val="008B7B4B"/>
    <w:rsid w:val="008B7C76"/>
    <w:rsid w:val="008B7F34"/>
    <w:rsid w:val="008C0474"/>
    <w:rsid w:val="008C07FD"/>
    <w:rsid w:val="008C0948"/>
    <w:rsid w:val="008C10E5"/>
    <w:rsid w:val="008C121B"/>
    <w:rsid w:val="008C1623"/>
    <w:rsid w:val="008C1D1D"/>
    <w:rsid w:val="008C2180"/>
    <w:rsid w:val="008C2D5D"/>
    <w:rsid w:val="008C2EE9"/>
    <w:rsid w:val="008C3A87"/>
    <w:rsid w:val="008C41AC"/>
    <w:rsid w:val="008C46BB"/>
    <w:rsid w:val="008C47B2"/>
    <w:rsid w:val="008C68D0"/>
    <w:rsid w:val="008C7471"/>
    <w:rsid w:val="008C7FCF"/>
    <w:rsid w:val="008D0433"/>
    <w:rsid w:val="008D07DC"/>
    <w:rsid w:val="008D128F"/>
    <w:rsid w:val="008D147B"/>
    <w:rsid w:val="008D14E9"/>
    <w:rsid w:val="008D1635"/>
    <w:rsid w:val="008D1F4B"/>
    <w:rsid w:val="008D2563"/>
    <w:rsid w:val="008D3A88"/>
    <w:rsid w:val="008D3EA2"/>
    <w:rsid w:val="008D5B31"/>
    <w:rsid w:val="008D6008"/>
    <w:rsid w:val="008D62F2"/>
    <w:rsid w:val="008D6489"/>
    <w:rsid w:val="008D7CD7"/>
    <w:rsid w:val="008D7E03"/>
    <w:rsid w:val="008D7F1A"/>
    <w:rsid w:val="008E034B"/>
    <w:rsid w:val="008E04AE"/>
    <w:rsid w:val="008E07AE"/>
    <w:rsid w:val="008E0F46"/>
    <w:rsid w:val="008E19DE"/>
    <w:rsid w:val="008E204C"/>
    <w:rsid w:val="008E24CC"/>
    <w:rsid w:val="008E4269"/>
    <w:rsid w:val="008E45F5"/>
    <w:rsid w:val="008E47F9"/>
    <w:rsid w:val="008E6763"/>
    <w:rsid w:val="008E69A4"/>
    <w:rsid w:val="008E7153"/>
    <w:rsid w:val="008F079F"/>
    <w:rsid w:val="008F10CD"/>
    <w:rsid w:val="008F1675"/>
    <w:rsid w:val="008F1C5B"/>
    <w:rsid w:val="008F3031"/>
    <w:rsid w:val="008F3597"/>
    <w:rsid w:val="008F4896"/>
    <w:rsid w:val="008F4C18"/>
    <w:rsid w:val="008F55FA"/>
    <w:rsid w:val="008F5B68"/>
    <w:rsid w:val="008F5B74"/>
    <w:rsid w:val="008F6C45"/>
    <w:rsid w:val="008F6CC1"/>
    <w:rsid w:val="008F7A08"/>
    <w:rsid w:val="008F7D73"/>
    <w:rsid w:val="00900766"/>
    <w:rsid w:val="009008DF"/>
    <w:rsid w:val="009018AE"/>
    <w:rsid w:val="00901B16"/>
    <w:rsid w:val="00901C50"/>
    <w:rsid w:val="00902CB8"/>
    <w:rsid w:val="009031B1"/>
    <w:rsid w:val="00903638"/>
    <w:rsid w:val="00903A08"/>
    <w:rsid w:val="009043DE"/>
    <w:rsid w:val="00905027"/>
    <w:rsid w:val="00905262"/>
    <w:rsid w:val="009062BC"/>
    <w:rsid w:val="00906395"/>
    <w:rsid w:val="00906C6D"/>
    <w:rsid w:val="0090706F"/>
    <w:rsid w:val="009077D6"/>
    <w:rsid w:val="00910553"/>
    <w:rsid w:val="0091178C"/>
    <w:rsid w:val="00912C14"/>
    <w:rsid w:val="00913622"/>
    <w:rsid w:val="00913A3B"/>
    <w:rsid w:val="0091496B"/>
    <w:rsid w:val="00914CFA"/>
    <w:rsid w:val="00915083"/>
    <w:rsid w:val="00916678"/>
    <w:rsid w:val="00917A50"/>
    <w:rsid w:val="00917E86"/>
    <w:rsid w:val="00917EB2"/>
    <w:rsid w:val="009212A3"/>
    <w:rsid w:val="00921FEF"/>
    <w:rsid w:val="00922E06"/>
    <w:rsid w:val="00923E44"/>
    <w:rsid w:val="0092403B"/>
    <w:rsid w:val="00924755"/>
    <w:rsid w:val="00925135"/>
    <w:rsid w:val="00925184"/>
    <w:rsid w:val="00925415"/>
    <w:rsid w:val="009255B5"/>
    <w:rsid w:val="0092561E"/>
    <w:rsid w:val="00925D47"/>
    <w:rsid w:val="0092622C"/>
    <w:rsid w:val="009262D4"/>
    <w:rsid w:val="00926AD9"/>
    <w:rsid w:val="00926DEE"/>
    <w:rsid w:val="00927282"/>
    <w:rsid w:val="0092752D"/>
    <w:rsid w:val="00927562"/>
    <w:rsid w:val="00927DFD"/>
    <w:rsid w:val="0093030C"/>
    <w:rsid w:val="00930390"/>
    <w:rsid w:val="009308CE"/>
    <w:rsid w:val="00930E63"/>
    <w:rsid w:val="00931DFF"/>
    <w:rsid w:val="00931E9B"/>
    <w:rsid w:val="009324E1"/>
    <w:rsid w:val="00933832"/>
    <w:rsid w:val="00933992"/>
    <w:rsid w:val="009346AC"/>
    <w:rsid w:val="0093598B"/>
    <w:rsid w:val="00935D56"/>
    <w:rsid w:val="00937237"/>
    <w:rsid w:val="00937644"/>
    <w:rsid w:val="00937A1F"/>
    <w:rsid w:val="00937C0D"/>
    <w:rsid w:val="00937ED3"/>
    <w:rsid w:val="00940036"/>
    <w:rsid w:val="00940AD3"/>
    <w:rsid w:val="00941157"/>
    <w:rsid w:val="009414C6"/>
    <w:rsid w:val="00941BE7"/>
    <w:rsid w:val="00941E87"/>
    <w:rsid w:val="00941F56"/>
    <w:rsid w:val="00941F7F"/>
    <w:rsid w:val="00942BBE"/>
    <w:rsid w:val="009430C2"/>
    <w:rsid w:val="0094348C"/>
    <w:rsid w:val="009435F0"/>
    <w:rsid w:val="00945649"/>
    <w:rsid w:val="00945D04"/>
    <w:rsid w:val="0094629F"/>
    <w:rsid w:val="00946783"/>
    <w:rsid w:val="00946EBD"/>
    <w:rsid w:val="009479C3"/>
    <w:rsid w:val="00947B40"/>
    <w:rsid w:val="00950D84"/>
    <w:rsid w:val="00950FDA"/>
    <w:rsid w:val="0095181A"/>
    <w:rsid w:val="00951FD8"/>
    <w:rsid w:val="009529F4"/>
    <w:rsid w:val="009530AC"/>
    <w:rsid w:val="00953CFC"/>
    <w:rsid w:val="009547DB"/>
    <w:rsid w:val="00954DE9"/>
    <w:rsid w:val="00955B01"/>
    <w:rsid w:val="009562D5"/>
    <w:rsid w:val="00956B30"/>
    <w:rsid w:val="009578C4"/>
    <w:rsid w:val="00957918"/>
    <w:rsid w:val="00960B0B"/>
    <w:rsid w:val="00960DB2"/>
    <w:rsid w:val="00960DF7"/>
    <w:rsid w:val="00961355"/>
    <w:rsid w:val="00961B3F"/>
    <w:rsid w:val="00961E93"/>
    <w:rsid w:val="0096230E"/>
    <w:rsid w:val="009624E6"/>
    <w:rsid w:val="00962664"/>
    <w:rsid w:val="009630F1"/>
    <w:rsid w:val="0096374C"/>
    <w:rsid w:val="00963FF9"/>
    <w:rsid w:val="00964011"/>
    <w:rsid w:val="009642BF"/>
    <w:rsid w:val="009643BE"/>
    <w:rsid w:val="00964791"/>
    <w:rsid w:val="00964F1C"/>
    <w:rsid w:val="0096679F"/>
    <w:rsid w:val="009670EA"/>
    <w:rsid w:val="0097045C"/>
    <w:rsid w:val="009715EC"/>
    <w:rsid w:val="00971654"/>
    <w:rsid w:val="00971837"/>
    <w:rsid w:val="009727CB"/>
    <w:rsid w:val="00972CED"/>
    <w:rsid w:val="0097425E"/>
    <w:rsid w:val="009748D9"/>
    <w:rsid w:val="0097501B"/>
    <w:rsid w:val="0097553B"/>
    <w:rsid w:val="009759A7"/>
    <w:rsid w:val="00975C8C"/>
    <w:rsid w:val="00976D7A"/>
    <w:rsid w:val="00976FBF"/>
    <w:rsid w:val="009775A8"/>
    <w:rsid w:val="00977C00"/>
    <w:rsid w:val="00977D33"/>
    <w:rsid w:val="009802C6"/>
    <w:rsid w:val="0098065A"/>
    <w:rsid w:val="009811E2"/>
    <w:rsid w:val="00981CA0"/>
    <w:rsid w:val="00981E3C"/>
    <w:rsid w:val="00982028"/>
    <w:rsid w:val="00983ED7"/>
    <w:rsid w:val="00984A05"/>
    <w:rsid w:val="00984A3F"/>
    <w:rsid w:val="00985284"/>
    <w:rsid w:val="0098549C"/>
    <w:rsid w:val="00985757"/>
    <w:rsid w:val="009858ED"/>
    <w:rsid w:val="009870F9"/>
    <w:rsid w:val="00987823"/>
    <w:rsid w:val="0098787D"/>
    <w:rsid w:val="009901D8"/>
    <w:rsid w:val="0099027B"/>
    <w:rsid w:val="0099047C"/>
    <w:rsid w:val="0099116D"/>
    <w:rsid w:val="009913D2"/>
    <w:rsid w:val="00992DB4"/>
    <w:rsid w:val="00992E17"/>
    <w:rsid w:val="0099496D"/>
    <w:rsid w:val="00994A6B"/>
    <w:rsid w:val="00995189"/>
    <w:rsid w:val="009955AB"/>
    <w:rsid w:val="00995657"/>
    <w:rsid w:val="00995CB9"/>
    <w:rsid w:val="0099638F"/>
    <w:rsid w:val="00996C56"/>
    <w:rsid w:val="00997B3B"/>
    <w:rsid w:val="009A0B55"/>
    <w:rsid w:val="009A0CEE"/>
    <w:rsid w:val="009A1F99"/>
    <w:rsid w:val="009A23E5"/>
    <w:rsid w:val="009A2512"/>
    <w:rsid w:val="009A364B"/>
    <w:rsid w:val="009A3712"/>
    <w:rsid w:val="009A372C"/>
    <w:rsid w:val="009A3EDF"/>
    <w:rsid w:val="009A461F"/>
    <w:rsid w:val="009A4C11"/>
    <w:rsid w:val="009A4D13"/>
    <w:rsid w:val="009A5076"/>
    <w:rsid w:val="009A51E8"/>
    <w:rsid w:val="009A5DD0"/>
    <w:rsid w:val="009A67E8"/>
    <w:rsid w:val="009A6CE3"/>
    <w:rsid w:val="009A73E0"/>
    <w:rsid w:val="009A76CF"/>
    <w:rsid w:val="009B0E33"/>
    <w:rsid w:val="009B18A5"/>
    <w:rsid w:val="009B1C72"/>
    <w:rsid w:val="009B24B7"/>
    <w:rsid w:val="009B2E3C"/>
    <w:rsid w:val="009B3305"/>
    <w:rsid w:val="009B3B44"/>
    <w:rsid w:val="009B4626"/>
    <w:rsid w:val="009B4BAE"/>
    <w:rsid w:val="009B507D"/>
    <w:rsid w:val="009B6643"/>
    <w:rsid w:val="009B6B30"/>
    <w:rsid w:val="009B6C36"/>
    <w:rsid w:val="009B7E08"/>
    <w:rsid w:val="009C0A12"/>
    <w:rsid w:val="009C198B"/>
    <w:rsid w:val="009C3707"/>
    <w:rsid w:val="009C4063"/>
    <w:rsid w:val="009C57B8"/>
    <w:rsid w:val="009C6853"/>
    <w:rsid w:val="009C7189"/>
    <w:rsid w:val="009C7260"/>
    <w:rsid w:val="009C7C64"/>
    <w:rsid w:val="009D0C25"/>
    <w:rsid w:val="009D1154"/>
    <w:rsid w:val="009D15D8"/>
    <w:rsid w:val="009D1E1E"/>
    <w:rsid w:val="009D2910"/>
    <w:rsid w:val="009D2A48"/>
    <w:rsid w:val="009D3770"/>
    <w:rsid w:val="009D3982"/>
    <w:rsid w:val="009D3DA8"/>
    <w:rsid w:val="009D411E"/>
    <w:rsid w:val="009D476E"/>
    <w:rsid w:val="009D4A65"/>
    <w:rsid w:val="009D4DC7"/>
    <w:rsid w:val="009D5043"/>
    <w:rsid w:val="009D5342"/>
    <w:rsid w:val="009D63C4"/>
    <w:rsid w:val="009D64AC"/>
    <w:rsid w:val="009D677F"/>
    <w:rsid w:val="009D6A5C"/>
    <w:rsid w:val="009D7514"/>
    <w:rsid w:val="009D7B5A"/>
    <w:rsid w:val="009E0C0E"/>
    <w:rsid w:val="009E0EBB"/>
    <w:rsid w:val="009E1392"/>
    <w:rsid w:val="009E18B3"/>
    <w:rsid w:val="009E19FB"/>
    <w:rsid w:val="009E1D42"/>
    <w:rsid w:val="009E25FA"/>
    <w:rsid w:val="009E27F9"/>
    <w:rsid w:val="009E2A24"/>
    <w:rsid w:val="009E313B"/>
    <w:rsid w:val="009E35EF"/>
    <w:rsid w:val="009E3803"/>
    <w:rsid w:val="009E48E6"/>
    <w:rsid w:val="009E4EA6"/>
    <w:rsid w:val="009E69CD"/>
    <w:rsid w:val="009E6D14"/>
    <w:rsid w:val="009E738C"/>
    <w:rsid w:val="009E7924"/>
    <w:rsid w:val="009E7A29"/>
    <w:rsid w:val="009E7B96"/>
    <w:rsid w:val="009F00EF"/>
    <w:rsid w:val="009F0546"/>
    <w:rsid w:val="009F05BF"/>
    <w:rsid w:val="009F1C62"/>
    <w:rsid w:val="009F26ED"/>
    <w:rsid w:val="009F29C0"/>
    <w:rsid w:val="009F313F"/>
    <w:rsid w:val="009F324B"/>
    <w:rsid w:val="009F48FE"/>
    <w:rsid w:val="009F4C5E"/>
    <w:rsid w:val="009F4F09"/>
    <w:rsid w:val="009F4F98"/>
    <w:rsid w:val="009F6C5C"/>
    <w:rsid w:val="009F718C"/>
    <w:rsid w:val="009F71B7"/>
    <w:rsid w:val="00A00026"/>
    <w:rsid w:val="00A022CC"/>
    <w:rsid w:val="00A02DCD"/>
    <w:rsid w:val="00A02F7A"/>
    <w:rsid w:val="00A03107"/>
    <w:rsid w:val="00A035FA"/>
    <w:rsid w:val="00A03637"/>
    <w:rsid w:val="00A03D17"/>
    <w:rsid w:val="00A04480"/>
    <w:rsid w:val="00A05266"/>
    <w:rsid w:val="00A06404"/>
    <w:rsid w:val="00A07261"/>
    <w:rsid w:val="00A103D7"/>
    <w:rsid w:val="00A108B9"/>
    <w:rsid w:val="00A112A0"/>
    <w:rsid w:val="00A112E1"/>
    <w:rsid w:val="00A11BCB"/>
    <w:rsid w:val="00A122CE"/>
    <w:rsid w:val="00A13B28"/>
    <w:rsid w:val="00A13C06"/>
    <w:rsid w:val="00A15078"/>
    <w:rsid w:val="00A15843"/>
    <w:rsid w:val="00A15E9D"/>
    <w:rsid w:val="00A15EC5"/>
    <w:rsid w:val="00A1668D"/>
    <w:rsid w:val="00A16D91"/>
    <w:rsid w:val="00A2036D"/>
    <w:rsid w:val="00A208A9"/>
    <w:rsid w:val="00A20FA3"/>
    <w:rsid w:val="00A2106E"/>
    <w:rsid w:val="00A215BA"/>
    <w:rsid w:val="00A22B94"/>
    <w:rsid w:val="00A2512D"/>
    <w:rsid w:val="00A254B7"/>
    <w:rsid w:val="00A26176"/>
    <w:rsid w:val="00A26E19"/>
    <w:rsid w:val="00A272EA"/>
    <w:rsid w:val="00A27541"/>
    <w:rsid w:val="00A27BAE"/>
    <w:rsid w:val="00A30CD4"/>
    <w:rsid w:val="00A30D4D"/>
    <w:rsid w:val="00A30FD2"/>
    <w:rsid w:val="00A31123"/>
    <w:rsid w:val="00A314DA"/>
    <w:rsid w:val="00A31922"/>
    <w:rsid w:val="00A31AC2"/>
    <w:rsid w:val="00A3273C"/>
    <w:rsid w:val="00A330F5"/>
    <w:rsid w:val="00A332F9"/>
    <w:rsid w:val="00A33937"/>
    <w:rsid w:val="00A3395E"/>
    <w:rsid w:val="00A34C6B"/>
    <w:rsid w:val="00A34C8F"/>
    <w:rsid w:val="00A3538D"/>
    <w:rsid w:val="00A37B58"/>
    <w:rsid w:val="00A40AB4"/>
    <w:rsid w:val="00A41159"/>
    <w:rsid w:val="00A411E3"/>
    <w:rsid w:val="00A4165C"/>
    <w:rsid w:val="00A41C51"/>
    <w:rsid w:val="00A43187"/>
    <w:rsid w:val="00A4326B"/>
    <w:rsid w:val="00A440CB"/>
    <w:rsid w:val="00A44133"/>
    <w:rsid w:val="00A45550"/>
    <w:rsid w:val="00A456CE"/>
    <w:rsid w:val="00A4691D"/>
    <w:rsid w:val="00A4719D"/>
    <w:rsid w:val="00A47B11"/>
    <w:rsid w:val="00A50687"/>
    <w:rsid w:val="00A511A7"/>
    <w:rsid w:val="00A513F6"/>
    <w:rsid w:val="00A514DE"/>
    <w:rsid w:val="00A51CBC"/>
    <w:rsid w:val="00A51EDC"/>
    <w:rsid w:val="00A52538"/>
    <w:rsid w:val="00A526E5"/>
    <w:rsid w:val="00A527E8"/>
    <w:rsid w:val="00A52BE9"/>
    <w:rsid w:val="00A546BE"/>
    <w:rsid w:val="00A56280"/>
    <w:rsid w:val="00A56743"/>
    <w:rsid w:val="00A56BD5"/>
    <w:rsid w:val="00A57B68"/>
    <w:rsid w:val="00A6058C"/>
    <w:rsid w:val="00A60AF9"/>
    <w:rsid w:val="00A61344"/>
    <w:rsid w:val="00A6299F"/>
    <w:rsid w:val="00A63203"/>
    <w:rsid w:val="00A6343F"/>
    <w:rsid w:val="00A63FD7"/>
    <w:rsid w:val="00A64F5B"/>
    <w:rsid w:val="00A663EA"/>
    <w:rsid w:val="00A66433"/>
    <w:rsid w:val="00A70A30"/>
    <w:rsid w:val="00A70E52"/>
    <w:rsid w:val="00A70F18"/>
    <w:rsid w:val="00A715D8"/>
    <w:rsid w:val="00A72E77"/>
    <w:rsid w:val="00A72EEE"/>
    <w:rsid w:val="00A73389"/>
    <w:rsid w:val="00A733A2"/>
    <w:rsid w:val="00A7348B"/>
    <w:rsid w:val="00A74FA6"/>
    <w:rsid w:val="00A75414"/>
    <w:rsid w:val="00A759AA"/>
    <w:rsid w:val="00A75C7F"/>
    <w:rsid w:val="00A75F8A"/>
    <w:rsid w:val="00A80035"/>
    <w:rsid w:val="00A80334"/>
    <w:rsid w:val="00A806E7"/>
    <w:rsid w:val="00A80939"/>
    <w:rsid w:val="00A81337"/>
    <w:rsid w:val="00A8155C"/>
    <w:rsid w:val="00A82131"/>
    <w:rsid w:val="00A837AB"/>
    <w:rsid w:val="00A866BA"/>
    <w:rsid w:val="00A868B5"/>
    <w:rsid w:val="00A87851"/>
    <w:rsid w:val="00A878C4"/>
    <w:rsid w:val="00A90875"/>
    <w:rsid w:val="00A90B8F"/>
    <w:rsid w:val="00A90BE1"/>
    <w:rsid w:val="00A90D96"/>
    <w:rsid w:val="00A91357"/>
    <w:rsid w:val="00A918D6"/>
    <w:rsid w:val="00A925AA"/>
    <w:rsid w:val="00A93217"/>
    <w:rsid w:val="00A9353D"/>
    <w:rsid w:val="00A93740"/>
    <w:rsid w:val="00A93AE0"/>
    <w:rsid w:val="00A93DB4"/>
    <w:rsid w:val="00A944E4"/>
    <w:rsid w:val="00A95DE1"/>
    <w:rsid w:val="00A96533"/>
    <w:rsid w:val="00A966E1"/>
    <w:rsid w:val="00A96978"/>
    <w:rsid w:val="00A97785"/>
    <w:rsid w:val="00A97B35"/>
    <w:rsid w:val="00A97C29"/>
    <w:rsid w:val="00AA07EE"/>
    <w:rsid w:val="00AA0D29"/>
    <w:rsid w:val="00AA0DC4"/>
    <w:rsid w:val="00AA10CC"/>
    <w:rsid w:val="00AA12A2"/>
    <w:rsid w:val="00AA14C6"/>
    <w:rsid w:val="00AA1892"/>
    <w:rsid w:val="00AA1B28"/>
    <w:rsid w:val="00AA1BD0"/>
    <w:rsid w:val="00AA2019"/>
    <w:rsid w:val="00AA625B"/>
    <w:rsid w:val="00AA76FB"/>
    <w:rsid w:val="00AB0AC5"/>
    <w:rsid w:val="00AB1238"/>
    <w:rsid w:val="00AB2418"/>
    <w:rsid w:val="00AB2FE3"/>
    <w:rsid w:val="00AB4897"/>
    <w:rsid w:val="00AB4A50"/>
    <w:rsid w:val="00AB4EB3"/>
    <w:rsid w:val="00AB5864"/>
    <w:rsid w:val="00AC08FD"/>
    <w:rsid w:val="00AC0B09"/>
    <w:rsid w:val="00AC215D"/>
    <w:rsid w:val="00AC2873"/>
    <w:rsid w:val="00AC42C4"/>
    <w:rsid w:val="00AC446A"/>
    <w:rsid w:val="00AC52B2"/>
    <w:rsid w:val="00AC534F"/>
    <w:rsid w:val="00AC56D7"/>
    <w:rsid w:val="00AC6021"/>
    <w:rsid w:val="00AC7396"/>
    <w:rsid w:val="00AD10D2"/>
    <w:rsid w:val="00AD1B88"/>
    <w:rsid w:val="00AD1CC6"/>
    <w:rsid w:val="00AD4163"/>
    <w:rsid w:val="00AD6A56"/>
    <w:rsid w:val="00AD6C97"/>
    <w:rsid w:val="00AD7440"/>
    <w:rsid w:val="00AD753D"/>
    <w:rsid w:val="00AE1318"/>
    <w:rsid w:val="00AE143E"/>
    <w:rsid w:val="00AE18EB"/>
    <w:rsid w:val="00AE192D"/>
    <w:rsid w:val="00AE1955"/>
    <w:rsid w:val="00AE198B"/>
    <w:rsid w:val="00AE1FBF"/>
    <w:rsid w:val="00AE3DD0"/>
    <w:rsid w:val="00AE4C02"/>
    <w:rsid w:val="00AE5F68"/>
    <w:rsid w:val="00AE68E5"/>
    <w:rsid w:val="00AF0792"/>
    <w:rsid w:val="00AF0A08"/>
    <w:rsid w:val="00AF0C75"/>
    <w:rsid w:val="00AF2037"/>
    <w:rsid w:val="00AF2D87"/>
    <w:rsid w:val="00AF3807"/>
    <w:rsid w:val="00AF45A3"/>
    <w:rsid w:val="00AF4963"/>
    <w:rsid w:val="00AF68A5"/>
    <w:rsid w:val="00AF6ACB"/>
    <w:rsid w:val="00AF74DE"/>
    <w:rsid w:val="00B00CD5"/>
    <w:rsid w:val="00B00F93"/>
    <w:rsid w:val="00B015B4"/>
    <w:rsid w:val="00B01722"/>
    <w:rsid w:val="00B03A52"/>
    <w:rsid w:val="00B03B95"/>
    <w:rsid w:val="00B03DD1"/>
    <w:rsid w:val="00B04939"/>
    <w:rsid w:val="00B05643"/>
    <w:rsid w:val="00B06544"/>
    <w:rsid w:val="00B07261"/>
    <w:rsid w:val="00B10125"/>
    <w:rsid w:val="00B10821"/>
    <w:rsid w:val="00B11237"/>
    <w:rsid w:val="00B1199F"/>
    <w:rsid w:val="00B14BA7"/>
    <w:rsid w:val="00B1603D"/>
    <w:rsid w:val="00B16B6F"/>
    <w:rsid w:val="00B17B7E"/>
    <w:rsid w:val="00B2043A"/>
    <w:rsid w:val="00B20B73"/>
    <w:rsid w:val="00B21ED1"/>
    <w:rsid w:val="00B22138"/>
    <w:rsid w:val="00B22504"/>
    <w:rsid w:val="00B22E88"/>
    <w:rsid w:val="00B22ECC"/>
    <w:rsid w:val="00B23CA9"/>
    <w:rsid w:val="00B249A9"/>
    <w:rsid w:val="00B24AC2"/>
    <w:rsid w:val="00B24CB5"/>
    <w:rsid w:val="00B267AF"/>
    <w:rsid w:val="00B274B3"/>
    <w:rsid w:val="00B279CD"/>
    <w:rsid w:val="00B30534"/>
    <w:rsid w:val="00B30982"/>
    <w:rsid w:val="00B311AA"/>
    <w:rsid w:val="00B31910"/>
    <w:rsid w:val="00B31FD6"/>
    <w:rsid w:val="00B3233F"/>
    <w:rsid w:val="00B32CA2"/>
    <w:rsid w:val="00B32D01"/>
    <w:rsid w:val="00B3386C"/>
    <w:rsid w:val="00B339BE"/>
    <w:rsid w:val="00B33CC0"/>
    <w:rsid w:val="00B3423E"/>
    <w:rsid w:val="00B345D6"/>
    <w:rsid w:val="00B35A43"/>
    <w:rsid w:val="00B35C51"/>
    <w:rsid w:val="00B3649B"/>
    <w:rsid w:val="00B36D91"/>
    <w:rsid w:val="00B36F13"/>
    <w:rsid w:val="00B37C9C"/>
    <w:rsid w:val="00B406BE"/>
    <w:rsid w:val="00B40DF7"/>
    <w:rsid w:val="00B410AE"/>
    <w:rsid w:val="00B410CC"/>
    <w:rsid w:val="00B4124E"/>
    <w:rsid w:val="00B4126D"/>
    <w:rsid w:val="00B41274"/>
    <w:rsid w:val="00B421AE"/>
    <w:rsid w:val="00B429E3"/>
    <w:rsid w:val="00B42B10"/>
    <w:rsid w:val="00B42F0A"/>
    <w:rsid w:val="00B446EA"/>
    <w:rsid w:val="00B44D4F"/>
    <w:rsid w:val="00B45AD5"/>
    <w:rsid w:val="00B46013"/>
    <w:rsid w:val="00B46537"/>
    <w:rsid w:val="00B46CD7"/>
    <w:rsid w:val="00B47DE1"/>
    <w:rsid w:val="00B503FF"/>
    <w:rsid w:val="00B50C1B"/>
    <w:rsid w:val="00B5185A"/>
    <w:rsid w:val="00B52AA6"/>
    <w:rsid w:val="00B52DD5"/>
    <w:rsid w:val="00B533FC"/>
    <w:rsid w:val="00B53889"/>
    <w:rsid w:val="00B53B0C"/>
    <w:rsid w:val="00B53C7C"/>
    <w:rsid w:val="00B54402"/>
    <w:rsid w:val="00B5573C"/>
    <w:rsid w:val="00B55D10"/>
    <w:rsid w:val="00B5607C"/>
    <w:rsid w:val="00B57A0C"/>
    <w:rsid w:val="00B57F6A"/>
    <w:rsid w:val="00B602A8"/>
    <w:rsid w:val="00B60328"/>
    <w:rsid w:val="00B6046D"/>
    <w:rsid w:val="00B60BB7"/>
    <w:rsid w:val="00B61C6D"/>
    <w:rsid w:val="00B6284C"/>
    <w:rsid w:val="00B62B5D"/>
    <w:rsid w:val="00B62C3C"/>
    <w:rsid w:val="00B6350A"/>
    <w:rsid w:val="00B63590"/>
    <w:rsid w:val="00B6515C"/>
    <w:rsid w:val="00B67BC9"/>
    <w:rsid w:val="00B67D08"/>
    <w:rsid w:val="00B67E4B"/>
    <w:rsid w:val="00B67EDA"/>
    <w:rsid w:val="00B710A0"/>
    <w:rsid w:val="00B72141"/>
    <w:rsid w:val="00B736EA"/>
    <w:rsid w:val="00B74DF9"/>
    <w:rsid w:val="00B75481"/>
    <w:rsid w:val="00B766BC"/>
    <w:rsid w:val="00B771CB"/>
    <w:rsid w:val="00B77289"/>
    <w:rsid w:val="00B775FD"/>
    <w:rsid w:val="00B77C82"/>
    <w:rsid w:val="00B8024E"/>
    <w:rsid w:val="00B81172"/>
    <w:rsid w:val="00B812AA"/>
    <w:rsid w:val="00B81AD6"/>
    <w:rsid w:val="00B8253C"/>
    <w:rsid w:val="00B8285B"/>
    <w:rsid w:val="00B829CC"/>
    <w:rsid w:val="00B8308A"/>
    <w:rsid w:val="00B83904"/>
    <w:rsid w:val="00B843F6"/>
    <w:rsid w:val="00B848B8"/>
    <w:rsid w:val="00B84E41"/>
    <w:rsid w:val="00B85F8A"/>
    <w:rsid w:val="00B85FD6"/>
    <w:rsid w:val="00B86063"/>
    <w:rsid w:val="00B867C1"/>
    <w:rsid w:val="00B87160"/>
    <w:rsid w:val="00B87A1B"/>
    <w:rsid w:val="00B87E40"/>
    <w:rsid w:val="00B90773"/>
    <w:rsid w:val="00B90DA9"/>
    <w:rsid w:val="00B912F3"/>
    <w:rsid w:val="00B91333"/>
    <w:rsid w:val="00B922B4"/>
    <w:rsid w:val="00B928CF"/>
    <w:rsid w:val="00B92D8D"/>
    <w:rsid w:val="00B93856"/>
    <w:rsid w:val="00B94138"/>
    <w:rsid w:val="00B94D32"/>
    <w:rsid w:val="00B952E1"/>
    <w:rsid w:val="00B95407"/>
    <w:rsid w:val="00B96284"/>
    <w:rsid w:val="00B96AE7"/>
    <w:rsid w:val="00B9718E"/>
    <w:rsid w:val="00B9723A"/>
    <w:rsid w:val="00B97928"/>
    <w:rsid w:val="00B97B8C"/>
    <w:rsid w:val="00BA0538"/>
    <w:rsid w:val="00BA0D70"/>
    <w:rsid w:val="00BA12C0"/>
    <w:rsid w:val="00BA15F6"/>
    <w:rsid w:val="00BA1667"/>
    <w:rsid w:val="00BA23E4"/>
    <w:rsid w:val="00BA2861"/>
    <w:rsid w:val="00BA2C56"/>
    <w:rsid w:val="00BA4E81"/>
    <w:rsid w:val="00BA6438"/>
    <w:rsid w:val="00BA64B3"/>
    <w:rsid w:val="00BA7618"/>
    <w:rsid w:val="00BB0DF1"/>
    <w:rsid w:val="00BB115C"/>
    <w:rsid w:val="00BB1BB3"/>
    <w:rsid w:val="00BB317C"/>
    <w:rsid w:val="00BB31BF"/>
    <w:rsid w:val="00BB335F"/>
    <w:rsid w:val="00BB34A0"/>
    <w:rsid w:val="00BB41D4"/>
    <w:rsid w:val="00BB4DF3"/>
    <w:rsid w:val="00BB4FC4"/>
    <w:rsid w:val="00BB605C"/>
    <w:rsid w:val="00BB6073"/>
    <w:rsid w:val="00BB60C8"/>
    <w:rsid w:val="00BB7320"/>
    <w:rsid w:val="00BB7783"/>
    <w:rsid w:val="00BB790A"/>
    <w:rsid w:val="00BB7D43"/>
    <w:rsid w:val="00BC08C2"/>
    <w:rsid w:val="00BC0FCA"/>
    <w:rsid w:val="00BC1C97"/>
    <w:rsid w:val="00BC24DD"/>
    <w:rsid w:val="00BC2619"/>
    <w:rsid w:val="00BC35A3"/>
    <w:rsid w:val="00BC37A7"/>
    <w:rsid w:val="00BC4B5A"/>
    <w:rsid w:val="00BC4B71"/>
    <w:rsid w:val="00BC4FA6"/>
    <w:rsid w:val="00BC54CA"/>
    <w:rsid w:val="00BC670E"/>
    <w:rsid w:val="00BC6D29"/>
    <w:rsid w:val="00BC6EC0"/>
    <w:rsid w:val="00BC71B0"/>
    <w:rsid w:val="00BC73EF"/>
    <w:rsid w:val="00BD1763"/>
    <w:rsid w:val="00BD20D1"/>
    <w:rsid w:val="00BD26E6"/>
    <w:rsid w:val="00BD36A3"/>
    <w:rsid w:val="00BD479C"/>
    <w:rsid w:val="00BD4AB2"/>
    <w:rsid w:val="00BD4BCA"/>
    <w:rsid w:val="00BD4CDA"/>
    <w:rsid w:val="00BD5BFA"/>
    <w:rsid w:val="00BD5EEC"/>
    <w:rsid w:val="00BD6336"/>
    <w:rsid w:val="00BD6918"/>
    <w:rsid w:val="00BD7CCF"/>
    <w:rsid w:val="00BD7F52"/>
    <w:rsid w:val="00BD7F5B"/>
    <w:rsid w:val="00BE0C16"/>
    <w:rsid w:val="00BE0F6F"/>
    <w:rsid w:val="00BE155A"/>
    <w:rsid w:val="00BE1DF7"/>
    <w:rsid w:val="00BE2DF2"/>
    <w:rsid w:val="00BE310E"/>
    <w:rsid w:val="00BE4343"/>
    <w:rsid w:val="00BE4F08"/>
    <w:rsid w:val="00BE5C44"/>
    <w:rsid w:val="00BE634A"/>
    <w:rsid w:val="00BE6872"/>
    <w:rsid w:val="00BE6A84"/>
    <w:rsid w:val="00BE6D38"/>
    <w:rsid w:val="00BE6EA9"/>
    <w:rsid w:val="00BE7766"/>
    <w:rsid w:val="00BF1069"/>
    <w:rsid w:val="00BF1AD0"/>
    <w:rsid w:val="00BF2020"/>
    <w:rsid w:val="00BF20A8"/>
    <w:rsid w:val="00BF27A7"/>
    <w:rsid w:val="00BF43A5"/>
    <w:rsid w:val="00BF4C11"/>
    <w:rsid w:val="00BF4E57"/>
    <w:rsid w:val="00BF4F23"/>
    <w:rsid w:val="00BF60BE"/>
    <w:rsid w:val="00BF6715"/>
    <w:rsid w:val="00BF701D"/>
    <w:rsid w:val="00BF78FB"/>
    <w:rsid w:val="00BF7B32"/>
    <w:rsid w:val="00C00AF0"/>
    <w:rsid w:val="00C010AF"/>
    <w:rsid w:val="00C018B7"/>
    <w:rsid w:val="00C019CF"/>
    <w:rsid w:val="00C03685"/>
    <w:rsid w:val="00C0435F"/>
    <w:rsid w:val="00C04915"/>
    <w:rsid w:val="00C04FCC"/>
    <w:rsid w:val="00C0515F"/>
    <w:rsid w:val="00C05FC9"/>
    <w:rsid w:val="00C06CA1"/>
    <w:rsid w:val="00C06FBC"/>
    <w:rsid w:val="00C070D8"/>
    <w:rsid w:val="00C07339"/>
    <w:rsid w:val="00C07C1F"/>
    <w:rsid w:val="00C07F0B"/>
    <w:rsid w:val="00C10669"/>
    <w:rsid w:val="00C10946"/>
    <w:rsid w:val="00C1111A"/>
    <w:rsid w:val="00C12156"/>
    <w:rsid w:val="00C1296A"/>
    <w:rsid w:val="00C130B9"/>
    <w:rsid w:val="00C13641"/>
    <w:rsid w:val="00C1471E"/>
    <w:rsid w:val="00C14FB6"/>
    <w:rsid w:val="00C158EE"/>
    <w:rsid w:val="00C15B27"/>
    <w:rsid w:val="00C16D9E"/>
    <w:rsid w:val="00C16E3F"/>
    <w:rsid w:val="00C21740"/>
    <w:rsid w:val="00C2208F"/>
    <w:rsid w:val="00C22607"/>
    <w:rsid w:val="00C22B2F"/>
    <w:rsid w:val="00C22EC2"/>
    <w:rsid w:val="00C232E4"/>
    <w:rsid w:val="00C252DE"/>
    <w:rsid w:val="00C252FC"/>
    <w:rsid w:val="00C25613"/>
    <w:rsid w:val="00C26D56"/>
    <w:rsid w:val="00C270C6"/>
    <w:rsid w:val="00C2738D"/>
    <w:rsid w:val="00C27418"/>
    <w:rsid w:val="00C27973"/>
    <w:rsid w:val="00C27AF9"/>
    <w:rsid w:val="00C301D8"/>
    <w:rsid w:val="00C30793"/>
    <w:rsid w:val="00C31605"/>
    <w:rsid w:val="00C317F3"/>
    <w:rsid w:val="00C31D60"/>
    <w:rsid w:val="00C31DE5"/>
    <w:rsid w:val="00C32370"/>
    <w:rsid w:val="00C3260F"/>
    <w:rsid w:val="00C32F07"/>
    <w:rsid w:val="00C3304F"/>
    <w:rsid w:val="00C3387F"/>
    <w:rsid w:val="00C33B2C"/>
    <w:rsid w:val="00C343E7"/>
    <w:rsid w:val="00C34597"/>
    <w:rsid w:val="00C345A5"/>
    <w:rsid w:val="00C34F75"/>
    <w:rsid w:val="00C35242"/>
    <w:rsid w:val="00C356F1"/>
    <w:rsid w:val="00C35D86"/>
    <w:rsid w:val="00C35DDD"/>
    <w:rsid w:val="00C36149"/>
    <w:rsid w:val="00C36570"/>
    <w:rsid w:val="00C36701"/>
    <w:rsid w:val="00C36918"/>
    <w:rsid w:val="00C36BC3"/>
    <w:rsid w:val="00C36C94"/>
    <w:rsid w:val="00C36E5E"/>
    <w:rsid w:val="00C40273"/>
    <w:rsid w:val="00C40BFF"/>
    <w:rsid w:val="00C41758"/>
    <w:rsid w:val="00C41A1C"/>
    <w:rsid w:val="00C4265D"/>
    <w:rsid w:val="00C42E69"/>
    <w:rsid w:val="00C43664"/>
    <w:rsid w:val="00C438AB"/>
    <w:rsid w:val="00C43ACD"/>
    <w:rsid w:val="00C4493C"/>
    <w:rsid w:val="00C454E6"/>
    <w:rsid w:val="00C46939"/>
    <w:rsid w:val="00C46A16"/>
    <w:rsid w:val="00C507BD"/>
    <w:rsid w:val="00C50BAF"/>
    <w:rsid w:val="00C512CA"/>
    <w:rsid w:val="00C517E2"/>
    <w:rsid w:val="00C517EA"/>
    <w:rsid w:val="00C531C6"/>
    <w:rsid w:val="00C5424F"/>
    <w:rsid w:val="00C55C5B"/>
    <w:rsid w:val="00C55C92"/>
    <w:rsid w:val="00C560B7"/>
    <w:rsid w:val="00C607B3"/>
    <w:rsid w:val="00C61358"/>
    <w:rsid w:val="00C61B50"/>
    <w:rsid w:val="00C621FC"/>
    <w:rsid w:val="00C62392"/>
    <w:rsid w:val="00C62F69"/>
    <w:rsid w:val="00C634EC"/>
    <w:rsid w:val="00C63BA2"/>
    <w:rsid w:val="00C6486E"/>
    <w:rsid w:val="00C65D67"/>
    <w:rsid w:val="00C66F49"/>
    <w:rsid w:val="00C67566"/>
    <w:rsid w:val="00C67612"/>
    <w:rsid w:val="00C6780E"/>
    <w:rsid w:val="00C67C02"/>
    <w:rsid w:val="00C67DB0"/>
    <w:rsid w:val="00C705B0"/>
    <w:rsid w:val="00C70CCF"/>
    <w:rsid w:val="00C71AB6"/>
    <w:rsid w:val="00C727C4"/>
    <w:rsid w:val="00C73499"/>
    <w:rsid w:val="00C73CD5"/>
    <w:rsid w:val="00C75980"/>
    <w:rsid w:val="00C76362"/>
    <w:rsid w:val="00C76B63"/>
    <w:rsid w:val="00C77A3E"/>
    <w:rsid w:val="00C77C2A"/>
    <w:rsid w:val="00C8001E"/>
    <w:rsid w:val="00C803EF"/>
    <w:rsid w:val="00C81706"/>
    <w:rsid w:val="00C81A2F"/>
    <w:rsid w:val="00C82489"/>
    <w:rsid w:val="00C82D43"/>
    <w:rsid w:val="00C82EC9"/>
    <w:rsid w:val="00C838EB"/>
    <w:rsid w:val="00C851CF"/>
    <w:rsid w:val="00C8525C"/>
    <w:rsid w:val="00C85668"/>
    <w:rsid w:val="00C85D7F"/>
    <w:rsid w:val="00C85E24"/>
    <w:rsid w:val="00C862AA"/>
    <w:rsid w:val="00C86BC6"/>
    <w:rsid w:val="00C873A8"/>
    <w:rsid w:val="00C87450"/>
    <w:rsid w:val="00C874C8"/>
    <w:rsid w:val="00C878F6"/>
    <w:rsid w:val="00C90997"/>
    <w:rsid w:val="00C913AB"/>
    <w:rsid w:val="00C923D0"/>
    <w:rsid w:val="00C92565"/>
    <w:rsid w:val="00C934D5"/>
    <w:rsid w:val="00C938A9"/>
    <w:rsid w:val="00C94E25"/>
    <w:rsid w:val="00C95276"/>
    <w:rsid w:val="00C95B5A"/>
    <w:rsid w:val="00C95EF8"/>
    <w:rsid w:val="00C962C6"/>
    <w:rsid w:val="00C967BC"/>
    <w:rsid w:val="00C96E25"/>
    <w:rsid w:val="00CA02EA"/>
    <w:rsid w:val="00CA2A3D"/>
    <w:rsid w:val="00CA3051"/>
    <w:rsid w:val="00CA3370"/>
    <w:rsid w:val="00CA3FEC"/>
    <w:rsid w:val="00CA423F"/>
    <w:rsid w:val="00CA42ED"/>
    <w:rsid w:val="00CA47D6"/>
    <w:rsid w:val="00CA4D65"/>
    <w:rsid w:val="00CA5183"/>
    <w:rsid w:val="00CA5455"/>
    <w:rsid w:val="00CA56E5"/>
    <w:rsid w:val="00CA5806"/>
    <w:rsid w:val="00CA5812"/>
    <w:rsid w:val="00CA5DDB"/>
    <w:rsid w:val="00CA6273"/>
    <w:rsid w:val="00CA6A0B"/>
    <w:rsid w:val="00CA7AD6"/>
    <w:rsid w:val="00CA7F00"/>
    <w:rsid w:val="00CB0058"/>
    <w:rsid w:val="00CB0A77"/>
    <w:rsid w:val="00CB1535"/>
    <w:rsid w:val="00CB17F5"/>
    <w:rsid w:val="00CB19B1"/>
    <w:rsid w:val="00CB22B7"/>
    <w:rsid w:val="00CB2C86"/>
    <w:rsid w:val="00CB2C88"/>
    <w:rsid w:val="00CB2DA3"/>
    <w:rsid w:val="00CB2E76"/>
    <w:rsid w:val="00CB33A5"/>
    <w:rsid w:val="00CB3B25"/>
    <w:rsid w:val="00CB44E4"/>
    <w:rsid w:val="00CB57F8"/>
    <w:rsid w:val="00CB6979"/>
    <w:rsid w:val="00CB7070"/>
    <w:rsid w:val="00CB7313"/>
    <w:rsid w:val="00CB7867"/>
    <w:rsid w:val="00CB79FA"/>
    <w:rsid w:val="00CB7E17"/>
    <w:rsid w:val="00CB7F2B"/>
    <w:rsid w:val="00CC01D2"/>
    <w:rsid w:val="00CC0792"/>
    <w:rsid w:val="00CC0C2E"/>
    <w:rsid w:val="00CC14A8"/>
    <w:rsid w:val="00CC3344"/>
    <w:rsid w:val="00CC3A06"/>
    <w:rsid w:val="00CC460C"/>
    <w:rsid w:val="00CC4E6C"/>
    <w:rsid w:val="00CC4FAE"/>
    <w:rsid w:val="00CC5513"/>
    <w:rsid w:val="00CC5794"/>
    <w:rsid w:val="00CC61DF"/>
    <w:rsid w:val="00CC66AA"/>
    <w:rsid w:val="00CC6A41"/>
    <w:rsid w:val="00CC6EF0"/>
    <w:rsid w:val="00CC7E02"/>
    <w:rsid w:val="00CD05E2"/>
    <w:rsid w:val="00CD06CE"/>
    <w:rsid w:val="00CD22BC"/>
    <w:rsid w:val="00CD26DC"/>
    <w:rsid w:val="00CD2F71"/>
    <w:rsid w:val="00CD3390"/>
    <w:rsid w:val="00CD3426"/>
    <w:rsid w:val="00CD4A35"/>
    <w:rsid w:val="00CD4F9B"/>
    <w:rsid w:val="00CD56B5"/>
    <w:rsid w:val="00CD59C3"/>
    <w:rsid w:val="00CD5A73"/>
    <w:rsid w:val="00CD6394"/>
    <w:rsid w:val="00CD6EB8"/>
    <w:rsid w:val="00CD780A"/>
    <w:rsid w:val="00CD7B47"/>
    <w:rsid w:val="00CE075E"/>
    <w:rsid w:val="00CE1887"/>
    <w:rsid w:val="00CE22A7"/>
    <w:rsid w:val="00CE2992"/>
    <w:rsid w:val="00CE2AD7"/>
    <w:rsid w:val="00CE3DFC"/>
    <w:rsid w:val="00CE419B"/>
    <w:rsid w:val="00CE4416"/>
    <w:rsid w:val="00CE4799"/>
    <w:rsid w:val="00CE4E78"/>
    <w:rsid w:val="00CE5C52"/>
    <w:rsid w:val="00CE658E"/>
    <w:rsid w:val="00CE67A8"/>
    <w:rsid w:val="00CE7348"/>
    <w:rsid w:val="00CE7C2C"/>
    <w:rsid w:val="00CE7F13"/>
    <w:rsid w:val="00CF1033"/>
    <w:rsid w:val="00CF10EB"/>
    <w:rsid w:val="00CF2B03"/>
    <w:rsid w:val="00CF3075"/>
    <w:rsid w:val="00CF34DF"/>
    <w:rsid w:val="00CF369D"/>
    <w:rsid w:val="00CF4398"/>
    <w:rsid w:val="00CF4F98"/>
    <w:rsid w:val="00CF5008"/>
    <w:rsid w:val="00CF5264"/>
    <w:rsid w:val="00CF5646"/>
    <w:rsid w:val="00CF6230"/>
    <w:rsid w:val="00D00786"/>
    <w:rsid w:val="00D00BA8"/>
    <w:rsid w:val="00D00CD6"/>
    <w:rsid w:val="00D01176"/>
    <w:rsid w:val="00D01EE7"/>
    <w:rsid w:val="00D02D9A"/>
    <w:rsid w:val="00D03894"/>
    <w:rsid w:val="00D03C34"/>
    <w:rsid w:val="00D03DC8"/>
    <w:rsid w:val="00D03FF4"/>
    <w:rsid w:val="00D0420D"/>
    <w:rsid w:val="00D051FF"/>
    <w:rsid w:val="00D05A1D"/>
    <w:rsid w:val="00D06B7A"/>
    <w:rsid w:val="00D078E0"/>
    <w:rsid w:val="00D07FDC"/>
    <w:rsid w:val="00D10BAA"/>
    <w:rsid w:val="00D10D33"/>
    <w:rsid w:val="00D128F0"/>
    <w:rsid w:val="00D1403C"/>
    <w:rsid w:val="00D14A1E"/>
    <w:rsid w:val="00D14F19"/>
    <w:rsid w:val="00D150B3"/>
    <w:rsid w:val="00D154D1"/>
    <w:rsid w:val="00D157CF"/>
    <w:rsid w:val="00D15AAC"/>
    <w:rsid w:val="00D16E9F"/>
    <w:rsid w:val="00D173F5"/>
    <w:rsid w:val="00D174E4"/>
    <w:rsid w:val="00D17E48"/>
    <w:rsid w:val="00D17EFB"/>
    <w:rsid w:val="00D206EF"/>
    <w:rsid w:val="00D21B0F"/>
    <w:rsid w:val="00D22597"/>
    <w:rsid w:val="00D22E85"/>
    <w:rsid w:val="00D23572"/>
    <w:rsid w:val="00D237B3"/>
    <w:rsid w:val="00D23AAD"/>
    <w:rsid w:val="00D23ED0"/>
    <w:rsid w:val="00D24D6E"/>
    <w:rsid w:val="00D264F0"/>
    <w:rsid w:val="00D266B0"/>
    <w:rsid w:val="00D26FAE"/>
    <w:rsid w:val="00D2791D"/>
    <w:rsid w:val="00D304C2"/>
    <w:rsid w:val="00D3109D"/>
    <w:rsid w:val="00D31511"/>
    <w:rsid w:val="00D31ACC"/>
    <w:rsid w:val="00D31AED"/>
    <w:rsid w:val="00D31EBC"/>
    <w:rsid w:val="00D32DE1"/>
    <w:rsid w:val="00D33A6B"/>
    <w:rsid w:val="00D37745"/>
    <w:rsid w:val="00D37DED"/>
    <w:rsid w:val="00D37EC0"/>
    <w:rsid w:val="00D402DA"/>
    <w:rsid w:val="00D4039E"/>
    <w:rsid w:val="00D40457"/>
    <w:rsid w:val="00D40A0F"/>
    <w:rsid w:val="00D41542"/>
    <w:rsid w:val="00D415EB"/>
    <w:rsid w:val="00D418CE"/>
    <w:rsid w:val="00D41ACA"/>
    <w:rsid w:val="00D41DF3"/>
    <w:rsid w:val="00D42E56"/>
    <w:rsid w:val="00D43265"/>
    <w:rsid w:val="00D43E7A"/>
    <w:rsid w:val="00D43FCB"/>
    <w:rsid w:val="00D44645"/>
    <w:rsid w:val="00D44712"/>
    <w:rsid w:val="00D45F10"/>
    <w:rsid w:val="00D4671E"/>
    <w:rsid w:val="00D4672B"/>
    <w:rsid w:val="00D46F8A"/>
    <w:rsid w:val="00D47490"/>
    <w:rsid w:val="00D4779B"/>
    <w:rsid w:val="00D47BCD"/>
    <w:rsid w:val="00D505E9"/>
    <w:rsid w:val="00D508D1"/>
    <w:rsid w:val="00D512AB"/>
    <w:rsid w:val="00D51EF4"/>
    <w:rsid w:val="00D52366"/>
    <w:rsid w:val="00D52A5B"/>
    <w:rsid w:val="00D54718"/>
    <w:rsid w:val="00D54F79"/>
    <w:rsid w:val="00D553CE"/>
    <w:rsid w:val="00D5626C"/>
    <w:rsid w:val="00D57B28"/>
    <w:rsid w:val="00D57F55"/>
    <w:rsid w:val="00D608F2"/>
    <w:rsid w:val="00D6117F"/>
    <w:rsid w:val="00D615C5"/>
    <w:rsid w:val="00D61C3D"/>
    <w:rsid w:val="00D6212A"/>
    <w:rsid w:val="00D62405"/>
    <w:rsid w:val="00D62E24"/>
    <w:rsid w:val="00D63479"/>
    <w:rsid w:val="00D640C4"/>
    <w:rsid w:val="00D644D5"/>
    <w:rsid w:val="00D646C4"/>
    <w:rsid w:val="00D64832"/>
    <w:rsid w:val="00D64A82"/>
    <w:rsid w:val="00D64AF4"/>
    <w:rsid w:val="00D65335"/>
    <w:rsid w:val="00D657AC"/>
    <w:rsid w:val="00D65AAC"/>
    <w:rsid w:val="00D65D5E"/>
    <w:rsid w:val="00D66D2B"/>
    <w:rsid w:val="00D6775B"/>
    <w:rsid w:val="00D67937"/>
    <w:rsid w:val="00D704DA"/>
    <w:rsid w:val="00D70CE6"/>
    <w:rsid w:val="00D71152"/>
    <w:rsid w:val="00D71DF8"/>
    <w:rsid w:val="00D72694"/>
    <w:rsid w:val="00D728A2"/>
    <w:rsid w:val="00D73AE0"/>
    <w:rsid w:val="00D73F5D"/>
    <w:rsid w:val="00D74D07"/>
    <w:rsid w:val="00D75732"/>
    <w:rsid w:val="00D7621F"/>
    <w:rsid w:val="00D76D61"/>
    <w:rsid w:val="00D77291"/>
    <w:rsid w:val="00D774F9"/>
    <w:rsid w:val="00D77CE9"/>
    <w:rsid w:val="00D77D97"/>
    <w:rsid w:val="00D77E4E"/>
    <w:rsid w:val="00D77FB8"/>
    <w:rsid w:val="00D77FC5"/>
    <w:rsid w:val="00D8076E"/>
    <w:rsid w:val="00D80EAC"/>
    <w:rsid w:val="00D812F8"/>
    <w:rsid w:val="00D81768"/>
    <w:rsid w:val="00D81ADB"/>
    <w:rsid w:val="00D81BDE"/>
    <w:rsid w:val="00D8204A"/>
    <w:rsid w:val="00D823AD"/>
    <w:rsid w:val="00D82976"/>
    <w:rsid w:val="00D82B24"/>
    <w:rsid w:val="00D836FD"/>
    <w:rsid w:val="00D83ABA"/>
    <w:rsid w:val="00D853EA"/>
    <w:rsid w:val="00D858BD"/>
    <w:rsid w:val="00D86AF2"/>
    <w:rsid w:val="00D87C98"/>
    <w:rsid w:val="00D90549"/>
    <w:rsid w:val="00D90926"/>
    <w:rsid w:val="00D909B4"/>
    <w:rsid w:val="00D914E6"/>
    <w:rsid w:val="00D9351C"/>
    <w:rsid w:val="00D93ADD"/>
    <w:rsid w:val="00D93EFA"/>
    <w:rsid w:val="00D94237"/>
    <w:rsid w:val="00D9599F"/>
    <w:rsid w:val="00D96280"/>
    <w:rsid w:val="00D96B2C"/>
    <w:rsid w:val="00D96BFC"/>
    <w:rsid w:val="00D96DD8"/>
    <w:rsid w:val="00D96F60"/>
    <w:rsid w:val="00D96FE7"/>
    <w:rsid w:val="00D97385"/>
    <w:rsid w:val="00D97A29"/>
    <w:rsid w:val="00DA01B1"/>
    <w:rsid w:val="00DA043B"/>
    <w:rsid w:val="00DA1270"/>
    <w:rsid w:val="00DA1B60"/>
    <w:rsid w:val="00DA1B8C"/>
    <w:rsid w:val="00DA227F"/>
    <w:rsid w:val="00DA2312"/>
    <w:rsid w:val="00DA271F"/>
    <w:rsid w:val="00DA2BF6"/>
    <w:rsid w:val="00DA2DE5"/>
    <w:rsid w:val="00DA39F7"/>
    <w:rsid w:val="00DA577B"/>
    <w:rsid w:val="00DA60CC"/>
    <w:rsid w:val="00DA6419"/>
    <w:rsid w:val="00DA6E7D"/>
    <w:rsid w:val="00DA6ED2"/>
    <w:rsid w:val="00DA708B"/>
    <w:rsid w:val="00DA721D"/>
    <w:rsid w:val="00DA72A7"/>
    <w:rsid w:val="00DA78C6"/>
    <w:rsid w:val="00DA7FF9"/>
    <w:rsid w:val="00DB13FD"/>
    <w:rsid w:val="00DB1936"/>
    <w:rsid w:val="00DB2632"/>
    <w:rsid w:val="00DB280C"/>
    <w:rsid w:val="00DB2F1E"/>
    <w:rsid w:val="00DB3DBA"/>
    <w:rsid w:val="00DB4E4A"/>
    <w:rsid w:val="00DB59D3"/>
    <w:rsid w:val="00DB6471"/>
    <w:rsid w:val="00DB7C3D"/>
    <w:rsid w:val="00DC0783"/>
    <w:rsid w:val="00DC128E"/>
    <w:rsid w:val="00DC2C14"/>
    <w:rsid w:val="00DC3113"/>
    <w:rsid w:val="00DC3391"/>
    <w:rsid w:val="00DC34FE"/>
    <w:rsid w:val="00DC3D4F"/>
    <w:rsid w:val="00DC41C7"/>
    <w:rsid w:val="00DC4D0E"/>
    <w:rsid w:val="00DC5113"/>
    <w:rsid w:val="00DC6936"/>
    <w:rsid w:val="00DC6E3D"/>
    <w:rsid w:val="00DC73F9"/>
    <w:rsid w:val="00DC7DEF"/>
    <w:rsid w:val="00DD003F"/>
    <w:rsid w:val="00DD0C89"/>
    <w:rsid w:val="00DD129C"/>
    <w:rsid w:val="00DD161D"/>
    <w:rsid w:val="00DD1C7E"/>
    <w:rsid w:val="00DD24D3"/>
    <w:rsid w:val="00DD2638"/>
    <w:rsid w:val="00DD38B3"/>
    <w:rsid w:val="00DD38E7"/>
    <w:rsid w:val="00DD3C24"/>
    <w:rsid w:val="00DD4AC9"/>
    <w:rsid w:val="00DD50E7"/>
    <w:rsid w:val="00DD50F4"/>
    <w:rsid w:val="00DD5B68"/>
    <w:rsid w:val="00DD7E5D"/>
    <w:rsid w:val="00DE005B"/>
    <w:rsid w:val="00DE0C28"/>
    <w:rsid w:val="00DE113B"/>
    <w:rsid w:val="00DE15BE"/>
    <w:rsid w:val="00DE28E9"/>
    <w:rsid w:val="00DE3955"/>
    <w:rsid w:val="00DE3D72"/>
    <w:rsid w:val="00DE406D"/>
    <w:rsid w:val="00DE454C"/>
    <w:rsid w:val="00DE4DDB"/>
    <w:rsid w:val="00DE500E"/>
    <w:rsid w:val="00DE591A"/>
    <w:rsid w:val="00DE640D"/>
    <w:rsid w:val="00DE75A6"/>
    <w:rsid w:val="00DF072D"/>
    <w:rsid w:val="00DF0B20"/>
    <w:rsid w:val="00DF11DB"/>
    <w:rsid w:val="00DF1DF8"/>
    <w:rsid w:val="00DF1F15"/>
    <w:rsid w:val="00DF2630"/>
    <w:rsid w:val="00DF28C3"/>
    <w:rsid w:val="00DF2A03"/>
    <w:rsid w:val="00DF2B0B"/>
    <w:rsid w:val="00DF2B6D"/>
    <w:rsid w:val="00DF3163"/>
    <w:rsid w:val="00DF3B83"/>
    <w:rsid w:val="00DF3D1C"/>
    <w:rsid w:val="00DF47FE"/>
    <w:rsid w:val="00DF56C9"/>
    <w:rsid w:val="00DF7AA6"/>
    <w:rsid w:val="00E00229"/>
    <w:rsid w:val="00E0054B"/>
    <w:rsid w:val="00E005BA"/>
    <w:rsid w:val="00E015C0"/>
    <w:rsid w:val="00E03176"/>
    <w:rsid w:val="00E034E8"/>
    <w:rsid w:val="00E03915"/>
    <w:rsid w:val="00E03BC9"/>
    <w:rsid w:val="00E03D4C"/>
    <w:rsid w:val="00E04543"/>
    <w:rsid w:val="00E04565"/>
    <w:rsid w:val="00E06007"/>
    <w:rsid w:val="00E10508"/>
    <w:rsid w:val="00E10EBD"/>
    <w:rsid w:val="00E11191"/>
    <w:rsid w:val="00E1182B"/>
    <w:rsid w:val="00E134B7"/>
    <w:rsid w:val="00E13726"/>
    <w:rsid w:val="00E13E02"/>
    <w:rsid w:val="00E144F7"/>
    <w:rsid w:val="00E153FA"/>
    <w:rsid w:val="00E15CEA"/>
    <w:rsid w:val="00E15D3B"/>
    <w:rsid w:val="00E161BD"/>
    <w:rsid w:val="00E17967"/>
    <w:rsid w:val="00E20979"/>
    <w:rsid w:val="00E2104C"/>
    <w:rsid w:val="00E210C1"/>
    <w:rsid w:val="00E21411"/>
    <w:rsid w:val="00E21F71"/>
    <w:rsid w:val="00E21FB6"/>
    <w:rsid w:val="00E222A5"/>
    <w:rsid w:val="00E22E03"/>
    <w:rsid w:val="00E23B38"/>
    <w:rsid w:val="00E262AF"/>
    <w:rsid w:val="00E26433"/>
    <w:rsid w:val="00E26DFF"/>
    <w:rsid w:val="00E2706A"/>
    <w:rsid w:val="00E27242"/>
    <w:rsid w:val="00E30016"/>
    <w:rsid w:val="00E32362"/>
    <w:rsid w:val="00E327C4"/>
    <w:rsid w:val="00E3378B"/>
    <w:rsid w:val="00E341C7"/>
    <w:rsid w:val="00E34DB7"/>
    <w:rsid w:val="00E35FDE"/>
    <w:rsid w:val="00E36DA3"/>
    <w:rsid w:val="00E404CE"/>
    <w:rsid w:val="00E40EA8"/>
    <w:rsid w:val="00E40F1C"/>
    <w:rsid w:val="00E41184"/>
    <w:rsid w:val="00E4174D"/>
    <w:rsid w:val="00E422EC"/>
    <w:rsid w:val="00E4267C"/>
    <w:rsid w:val="00E42B52"/>
    <w:rsid w:val="00E4355C"/>
    <w:rsid w:val="00E44529"/>
    <w:rsid w:val="00E45447"/>
    <w:rsid w:val="00E460B8"/>
    <w:rsid w:val="00E46A34"/>
    <w:rsid w:val="00E46C16"/>
    <w:rsid w:val="00E50451"/>
    <w:rsid w:val="00E507DB"/>
    <w:rsid w:val="00E508D8"/>
    <w:rsid w:val="00E50EE1"/>
    <w:rsid w:val="00E5197A"/>
    <w:rsid w:val="00E52142"/>
    <w:rsid w:val="00E52369"/>
    <w:rsid w:val="00E525FA"/>
    <w:rsid w:val="00E526C1"/>
    <w:rsid w:val="00E537AF"/>
    <w:rsid w:val="00E53A97"/>
    <w:rsid w:val="00E53C25"/>
    <w:rsid w:val="00E53D7A"/>
    <w:rsid w:val="00E545C8"/>
    <w:rsid w:val="00E5551E"/>
    <w:rsid w:val="00E55E9F"/>
    <w:rsid w:val="00E573AA"/>
    <w:rsid w:val="00E606C4"/>
    <w:rsid w:val="00E635C3"/>
    <w:rsid w:val="00E636F3"/>
    <w:rsid w:val="00E63764"/>
    <w:rsid w:val="00E63AEC"/>
    <w:rsid w:val="00E64556"/>
    <w:rsid w:val="00E64D7A"/>
    <w:rsid w:val="00E64FE3"/>
    <w:rsid w:val="00E65267"/>
    <w:rsid w:val="00E6569A"/>
    <w:rsid w:val="00E65E22"/>
    <w:rsid w:val="00E664EC"/>
    <w:rsid w:val="00E6752E"/>
    <w:rsid w:val="00E67702"/>
    <w:rsid w:val="00E67ACA"/>
    <w:rsid w:val="00E70067"/>
    <w:rsid w:val="00E70281"/>
    <w:rsid w:val="00E70D9D"/>
    <w:rsid w:val="00E71237"/>
    <w:rsid w:val="00E7132A"/>
    <w:rsid w:val="00E7219A"/>
    <w:rsid w:val="00E724C1"/>
    <w:rsid w:val="00E7260B"/>
    <w:rsid w:val="00E73AE0"/>
    <w:rsid w:val="00E741C4"/>
    <w:rsid w:val="00E7569B"/>
    <w:rsid w:val="00E758D1"/>
    <w:rsid w:val="00E76B87"/>
    <w:rsid w:val="00E76FA5"/>
    <w:rsid w:val="00E77243"/>
    <w:rsid w:val="00E776A2"/>
    <w:rsid w:val="00E77EBF"/>
    <w:rsid w:val="00E77FCB"/>
    <w:rsid w:val="00E8008C"/>
    <w:rsid w:val="00E80AEC"/>
    <w:rsid w:val="00E80EB6"/>
    <w:rsid w:val="00E81EBE"/>
    <w:rsid w:val="00E821B8"/>
    <w:rsid w:val="00E822EE"/>
    <w:rsid w:val="00E826C5"/>
    <w:rsid w:val="00E82793"/>
    <w:rsid w:val="00E82CBA"/>
    <w:rsid w:val="00E83BBC"/>
    <w:rsid w:val="00E8406C"/>
    <w:rsid w:val="00E8486C"/>
    <w:rsid w:val="00E8678E"/>
    <w:rsid w:val="00E86977"/>
    <w:rsid w:val="00E869FF"/>
    <w:rsid w:val="00E90196"/>
    <w:rsid w:val="00E9075E"/>
    <w:rsid w:val="00E90763"/>
    <w:rsid w:val="00E90D31"/>
    <w:rsid w:val="00E911FB"/>
    <w:rsid w:val="00E91E99"/>
    <w:rsid w:val="00E92194"/>
    <w:rsid w:val="00E926D3"/>
    <w:rsid w:val="00E92EAD"/>
    <w:rsid w:val="00E92F0E"/>
    <w:rsid w:val="00E94338"/>
    <w:rsid w:val="00E961D0"/>
    <w:rsid w:val="00E97CCF"/>
    <w:rsid w:val="00EA10EF"/>
    <w:rsid w:val="00EA1157"/>
    <w:rsid w:val="00EA1302"/>
    <w:rsid w:val="00EA268B"/>
    <w:rsid w:val="00EA2B71"/>
    <w:rsid w:val="00EA2BE4"/>
    <w:rsid w:val="00EA3A0C"/>
    <w:rsid w:val="00EA69C2"/>
    <w:rsid w:val="00EA6C81"/>
    <w:rsid w:val="00EA6D50"/>
    <w:rsid w:val="00EB09A8"/>
    <w:rsid w:val="00EB1096"/>
    <w:rsid w:val="00EB1E61"/>
    <w:rsid w:val="00EB21FD"/>
    <w:rsid w:val="00EB26B6"/>
    <w:rsid w:val="00EB2A0B"/>
    <w:rsid w:val="00EB3CD2"/>
    <w:rsid w:val="00EB3EAC"/>
    <w:rsid w:val="00EB40E3"/>
    <w:rsid w:val="00EB4B84"/>
    <w:rsid w:val="00EB58B1"/>
    <w:rsid w:val="00EB764D"/>
    <w:rsid w:val="00EC0600"/>
    <w:rsid w:val="00EC1854"/>
    <w:rsid w:val="00EC1876"/>
    <w:rsid w:val="00EC1954"/>
    <w:rsid w:val="00EC1FF9"/>
    <w:rsid w:val="00EC2F93"/>
    <w:rsid w:val="00EC4F3E"/>
    <w:rsid w:val="00EC595C"/>
    <w:rsid w:val="00EC59C8"/>
    <w:rsid w:val="00EC5E7F"/>
    <w:rsid w:val="00EC62BC"/>
    <w:rsid w:val="00EC6D21"/>
    <w:rsid w:val="00EC6EAF"/>
    <w:rsid w:val="00EC6EB0"/>
    <w:rsid w:val="00EC6FEF"/>
    <w:rsid w:val="00EC7A7E"/>
    <w:rsid w:val="00ED12E0"/>
    <w:rsid w:val="00ED139B"/>
    <w:rsid w:val="00ED145D"/>
    <w:rsid w:val="00ED2FE6"/>
    <w:rsid w:val="00ED30EB"/>
    <w:rsid w:val="00ED41A5"/>
    <w:rsid w:val="00ED434B"/>
    <w:rsid w:val="00ED4476"/>
    <w:rsid w:val="00ED45F4"/>
    <w:rsid w:val="00ED4F60"/>
    <w:rsid w:val="00ED5719"/>
    <w:rsid w:val="00ED5E0C"/>
    <w:rsid w:val="00ED6417"/>
    <w:rsid w:val="00ED6D67"/>
    <w:rsid w:val="00ED766B"/>
    <w:rsid w:val="00ED7C12"/>
    <w:rsid w:val="00EE0529"/>
    <w:rsid w:val="00EE09D5"/>
    <w:rsid w:val="00EE0BF9"/>
    <w:rsid w:val="00EE1E64"/>
    <w:rsid w:val="00EE1F15"/>
    <w:rsid w:val="00EE2412"/>
    <w:rsid w:val="00EE38F0"/>
    <w:rsid w:val="00EE3B03"/>
    <w:rsid w:val="00EE3E9C"/>
    <w:rsid w:val="00EE55EE"/>
    <w:rsid w:val="00EE5B77"/>
    <w:rsid w:val="00EE7350"/>
    <w:rsid w:val="00EE7E1D"/>
    <w:rsid w:val="00EF0090"/>
    <w:rsid w:val="00EF153F"/>
    <w:rsid w:val="00EF2048"/>
    <w:rsid w:val="00EF2204"/>
    <w:rsid w:val="00EF22EA"/>
    <w:rsid w:val="00EF26BC"/>
    <w:rsid w:val="00EF4089"/>
    <w:rsid w:val="00EF472B"/>
    <w:rsid w:val="00EF5BB3"/>
    <w:rsid w:val="00EF5FC7"/>
    <w:rsid w:val="00EF625D"/>
    <w:rsid w:val="00EF6301"/>
    <w:rsid w:val="00EF6E15"/>
    <w:rsid w:val="00EF7C20"/>
    <w:rsid w:val="00EF7F84"/>
    <w:rsid w:val="00F012C3"/>
    <w:rsid w:val="00F0154C"/>
    <w:rsid w:val="00F019D8"/>
    <w:rsid w:val="00F0229D"/>
    <w:rsid w:val="00F0269D"/>
    <w:rsid w:val="00F028FD"/>
    <w:rsid w:val="00F02F81"/>
    <w:rsid w:val="00F03714"/>
    <w:rsid w:val="00F03763"/>
    <w:rsid w:val="00F03C1C"/>
    <w:rsid w:val="00F0426E"/>
    <w:rsid w:val="00F05958"/>
    <w:rsid w:val="00F05B0D"/>
    <w:rsid w:val="00F06053"/>
    <w:rsid w:val="00F06D24"/>
    <w:rsid w:val="00F07D29"/>
    <w:rsid w:val="00F07DBA"/>
    <w:rsid w:val="00F07ED0"/>
    <w:rsid w:val="00F07F82"/>
    <w:rsid w:val="00F10CAD"/>
    <w:rsid w:val="00F10D9A"/>
    <w:rsid w:val="00F11012"/>
    <w:rsid w:val="00F11309"/>
    <w:rsid w:val="00F116DE"/>
    <w:rsid w:val="00F11D71"/>
    <w:rsid w:val="00F124F2"/>
    <w:rsid w:val="00F12F45"/>
    <w:rsid w:val="00F131A7"/>
    <w:rsid w:val="00F13646"/>
    <w:rsid w:val="00F13EA4"/>
    <w:rsid w:val="00F1404D"/>
    <w:rsid w:val="00F16D9B"/>
    <w:rsid w:val="00F16DF4"/>
    <w:rsid w:val="00F17B35"/>
    <w:rsid w:val="00F21D33"/>
    <w:rsid w:val="00F2324C"/>
    <w:rsid w:val="00F23800"/>
    <w:rsid w:val="00F250F9"/>
    <w:rsid w:val="00F26549"/>
    <w:rsid w:val="00F26B84"/>
    <w:rsid w:val="00F26BBB"/>
    <w:rsid w:val="00F26DEC"/>
    <w:rsid w:val="00F27C6A"/>
    <w:rsid w:val="00F27E99"/>
    <w:rsid w:val="00F306E8"/>
    <w:rsid w:val="00F31308"/>
    <w:rsid w:val="00F31E36"/>
    <w:rsid w:val="00F35071"/>
    <w:rsid w:val="00F355A2"/>
    <w:rsid w:val="00F3566F"/>
    <w:rsid w:val="00F36024"/>
    <w:rsid w:val="00F368A5"/>
    <w:rsid w:val="00F369D7"/>
    <w:rsid w:val="00F36E03"/>
    <w:rsid w:val="00F36EA5"/>
    <w:rsid w:val="00F37303"/>
    <w:rsid w:val="00F417FE"/>
    <w:rsid w:val="00F418F4"/>
    <w:rsid w:val="00F41B5C"/>
    <w:rsid w:val="00F42380"/>
    <w:rsid w:val="00F42ED1"/>
    <w:rsid w:val="00F4360D"/>
    <w:rsid w:val="00F446C0"/>
    <w:rsid w:val="00F46021"/>
    <w:rsid w:val="00F460A3"/>
    <w:rsid w:val="00F46757"/>
    <w:rsid w:val="00F47071"/>
    <w:rsid w:val="00F47B48"/>
    <w:rsid w:val="00F50AF2"/>
    <w:rsid w:val="00F50D52"/>
    <w:rsid w:val="00F51F05"/>
    <w:rsid w:val="00F52061"/>
    <w:rsid w:val="00F534A5"/>
    <w:rsid w:val="00F5414C"/>
    <w:rsid w:val="00F5474E"/>
    <w:rsid w:val="00F54ECF"/>
    <w:rsid w:val="00F54FFA"/>
    <w:rsid w:val="00F55169"/>
    <w:rsid w:val="00F55F89"/>
    <w:rsid w:val="00F56381"/>
    <w:rsid w:val="00F56A07"/>
    <w:rsid w:val="00F56EFE"/>
    <w:rsid w:val="00F5742E"/>
    <w:rsid w:val="00F6133E"/>
    <w:rsid w:val="00F616A1"/>
    <w:rsid w:val="00F618F2"/>
    <w:rsid w:val="00F61C0B"/>
    <w:rsid w:val="00F6245C"/>
    <w:rsid w:val="00F62CB3"/>
    <w:rsid w:val="00F633D3"/>
    <w:rsid w:val="00F63D7D"/>
    <w:rsid w:val="00F63E5F"/>
    <w:rsid w:val="00F6404B"/>
    <w:rsid w:val="00F64691"/>
    <w:rsid w:val="00F6600A"/>
    <w:rsid w:val="00F666EE"/>
    <w:rsid w:val="00F667CF"/>
    <w:rsid w:val="00F700E3"/>
    <w:rsid w:val="00F70375"/>
    <w:rsid w:val="00F703F1"/>
    <w:rsid w:val="00F706D3"/>
    <w:rsid w:val="00F70EA2"/>
    <w:rsid w:val="00F7178D"/>
    <w:rsid w:val="00F7186A"/>
    <w:rsid w:val="00F71886"/>
    <w:rsid w:val="00F71CE4"/>
    <w:rsid w:val="00F72136"/>
    <w:rsid w:val="00F72B5A"/>
    <w:rsid w:val="00F72E3C"/>
    <w:rsid w:val="00F73ADE"/>
    <w:rsid w:val="00F73BF1"/>
    <w:rsid w:val="00F74F11"/>
    <w:rsid w:val="00F758DD"/>
    <w:rsid w:val="00F762BA"/>
    <w:rsid w:val="00F76482"/>
    <w:rsid w:val="00F767AE"/>
    <w:rsid w:val="00F770B2"/>
    <w:rsid w:val="00F77870"/>
    <w:rsid w:val="00F81958"/>
    <w:rsid w:val="00F81E6E"/>
    <w:rsid w:val="00F82EB0"/>
    <w:rsid w:val="00F841FF"/>
    <w:rsid w:val="00F84B35"/>
    <w:rsid w:val="00F84BE1"/>
    <w:rsid w:val="00F8530F"/>
    <w:rsid w:val="00F85846"/>
    <w:rsid w:val="00F858B8"/>
    <w:rsid w:val="00F867DC"/>
    <w:rsid w:val="00F86EDD"/>
    <w:rsid w:val="00F86F44"/>
    <w:rsid w:val="00F87110"/>
    <w:rsid w:val="00F87F8B"/>
    <w:rsid w:val="00F91D91"/>
    <w:rsid w:val="00F922A8"/>
    <w:rsid w:val="00F92686"/>
    <w:rsid w:val="00F92B70"/>
    <w:rsid w:val="00F92C6C"/>
    <w:rsid w:val="00F94015"/>
    <w:rsid w:val="00F94CD6"/>
    <w:rsid w:val="00F95131"/>
    <w:rsid w:val="00F952AE"/>
    <w:rsid w:val="00F95E62"/>
    <w:rsid w:val="00F97C92"/>
    <w:rsid w:val="00FA0823"/>
    <w:rsid w:val="00FA17E6"/>
    <w:rsid w:val="00FA17F2"/>
    <w:rsid w:val="00FA18B0"/>
    <w:rsid w:val="00FA21FC"/>
    <w:rsid w:val="00FA2627"/>
    <w:rsid w:val="00FA4498"/>
    <w:rsid w:val="00FA46AC"/>
    <w:rsid w:val="00FA4AEB"/>
    <w:rsid w:val="00FA4DEF"/>
    <w:rsid w:val="00FA53A1"/>
    <w:rsid w:val="00FA54BF"/>
    <w:rsid w:val="00FA587F"/>
    <w:rsid w:val="00FA5ADB"/>
    <w:rsid w:val="00FA66AB"/>
    <w:rsid w:val="00FA6D22"/>
    <w:rsid w:val="00FA776C"/>
    <w:rsid w:val="00FB09FF"/>
    <w:rsid w:val="00FB0EF3"/>
    <w:rsid w:val="00FB1201"/>
    <w:rsid w:val="00FB1A25"/>
    <w:rsid w:val="00FB2BC3"/>
    <w:rsid w:val="00FB3608"/>
    <w:rsid w:val="00FB4721"/>
    <w:rsid w:val="00FB4887"/>
    <w:rsid w:val="00FB5C32"/>
    <w:rsid w:val="00FB684D"/>
    <w:rsid w:val="00FB7554"/>
    <w:rsid w:val="00FB75CF"/>
    <w:rsid w:val="00FB75D2"/>
    <w:rsid w:val="00FB7950"/>
    <w:rsid w:val="00FC2B77"/>
    <w:rsid w:val="00FC2CFC"/>
    <w:rsid w:val="00FC2EF5"/>
    <w:rsid w:val="00FC3515"/>
    <w:rsid w:val="00FC3650"/>
    <w:rsid w:val="00FC3C34"/>
    <w:rsid w:val="00FC44C4"/>
    <w:rsid w:val="00FC4707"/>
    <w:rsid w:val="00FC4943"/>
    <w:rsid w:val="00FC52E9"/>
    <w:rsid w:val="00FC560B"/>
    <w:rsid w:val="00FC581C"/>
    <w:rsid w:val="00FC67B2"/>
    <w:rsid w:val="00FC6AFA"/>
    <w:rsid w:val="00FC7859"/>
    <w:rsid w:val="00FD1C7D"/>
    <w:rsid w:val="00FD1E92"/>
    <w:rsid w:val="00FD1F63"/>
    <w:rsid w:val="00FD2169"/>
    <w:rsid w:val="00FD2B7B"/>
    <w:rsid w:val="00FD2BC5"/>
    <w:rsid w:val="00FD2D5A"/>
    <w:rsid w:val="00FD3D10"/>
    <w:rsid w:val="00FD4269"/>
    <w:rsid w:val="00FD46D6"/>
    <w:rsid w:val="00FD536C"/>
    <w:rsid w:val="00FD5698"/>
    <w:rsid w:val="00FD57AF"/>
    <w:rsid w:val="00FD6BA6"/>
    <w:rsid w:val="00FD6DE0"/>
    <w:rsid w:val="00FD7B35"/>
    <w:rsid w:val="00FD7BF9"/>
    <w:rsid w:val="00FD7E4B"/>
    <w:rsid w:val="00FE05AC"/>
    <w:rsid w:val="00FE06C7"/>
    <w:rsid w:val="00FE1372"/>
    <w:rsid w:val="00FE19CB"/>
    <w:rsid w:val="00FE1B04"/>
    <w:rsid w:val="00FE24F3"/>
    <w:rsid w:val="00FE331E"/>
    <w:rsid w:val="00FE333F"/>
    <w:rsid w:val="00FE3D20"/>
    <w:rsid w:val="00FE4548"/>
    <w:rsid w:val="00FE4EEE"/>
    <w:rsid w:val="00FE5826"/>
    <w:rsid w:val="00FE5DFB"/>
    <w:rsid w:val="00FE5FA4"/>
    <w:rsid w:val="00FE6693"/>
    <w:rsid w:val="00FE686F"/>
    <w:rsid w:val="00FE71F5"/>
    <w:rsid w:val="00FE7228"/>
    <w:rsid w:val="00FE7AA5"/>
    <w:rsid w:val="00FF0481"/>
    <w:rsid w:val="00FF0D6C"/>
    <w:rsid w:val="00FF11E4"/>
    <w:rsid w:val="00FF2F89"/>
    <w:rsid w:val="00FF3722"/>
    <w:rsid w:val="00FF4447"/>
    <w:rsid w:val="00FF6245"/>
    <w:rsid w:val="00FF65A0"/>
    <w:rsid w:val="00FF6C84"/>
    <w:rsid w:val="00FF7841"/>
    <w:rsid w:val="00FF798D"/>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5121"/>
  <w15:docId w15:val="{BA2049FD-40F4-4A52-AEB0-4C5AB97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52F31"/>
    <w:pPr>
      <w:widowControl w:val="0"/>
    </w:pPr>
    <w:rPr>
      <w:sz w:val="22"/>
      <w:szCs w:val="22"/>
      <w:lang w:val="en-US" w:eastAsia="en-US"/>
    </w:rPr>
  </w:style>
  <w:style w:type="paragraph" w:styleId="1">
    <w:name w:val="heading 1"/>
    <w:aliases w:val="Title,H1,Заг 1,Edf Titre 1,Rodos title,Názov kapitoly,Chapter Level,Заголовок параграфа (1.),111,Section,level2 hdg"/>
    <w:basedOn w:val="a"/>
    <w:link w:val="10"/>
    <w:qFormat/>
    <w:rsid w:val="00852F31"/>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1973BE"/>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973BE"/>
    <w:pPr>
      <w:keepNext/>
      <w:keepLines/>
      <w:spacing w:before="200"/>
      <w:outlineLvl w:val="2"/>
    </w:pPr>
    <w:rPr>
      <w:rFonts w:ascii="Cambria" w:eastAsia="Times New Roman" w:hAnsi="Cambria"/>
      <w:b/>
      <w:bCs/>
      <w:color w:val="4F81BD"/>
    </w:rPr>
  </w:style>
  <w:style w:type="paragraph" w:styleId="4">
    <w:name w:val="heading 4"/>
    <w:aliases w:val="H4,Edf Titre 4,BMUÇàã4,BMUÇàã41,BMUÇàã42,BMUÇàã43,BMUÇàã44,BMUÇàã45,BMUÇàã46,BMUÇàã47,BMUÇàã48,BMUÇàã49,BMUÇàã410,BMUÇàã411,BMUÇàã412,BMUÇàã413,BMUÇàã414,BMUÇàã415,BMUÇàã416,BMUÇàã417,BMUÇàã418,BMUÇàã419,BMUÇàã420,BMUÇàã421,BMUÇàã422"/>
    <w:basedOn w:val="3"/>
    <w:next w:val="a0"/>
    <w:link w:val="40"/>
    <w:qFormat/>
    <w:rsid w:val="000B2D28"/>
    <w:pPr>
      <w:widowControl/>
      <w:tabs>
        <w:tab w:val="num" w:pos="864"/>
      </w:tabs>
      <w:suppressAutoHyphens/>
      <w:spacing w:before="240" w:after="120"/>
      <w:outlineLvl w:val="3"/>
    </w:pPr>
    <w:rPr>
      <w:rFonts w:ascii="Arial" w:hAnsi="Arial" w:cs="Arial"/>
      <w:b w:val="0"/>
      <w:bCs w:val="0"/>
      <w:color w:val="auto"/>
      <w:kern w:val="28"/>
      <w:sz w:val="24"/>
      <w:szCs w:val="24"/>
      <w:lang w:val="ru-RU"/>
    </w:rPr>
  </w:style>
  <w:style w:type="paragraph" w:styleId="5">
    <w:name w:val="heading 5"/>
    <w:aliases w:val="H5,Edf Titre 5"/>
    <w:basedOn w:val="4"/>
    <w:next w:val="a0"/>
    <w:link w:val="50"/>
    <w:qFormat/>
    <w:rsid w:val="000B2D28"/>
    <w:pPr>
      <w:tabs>
        <w:tab w:val="clear" w:pos="864"/>
        <w:tab w:val="num" w:pos="1008"/>
        <w:tab w:val="left" w:pos="1701"/>
      </w:tabs>
      <w:ind w:left="1008" w:hanging="1008"/>
      <w:outlineLvl w:val="4"/>
    </w:pPr>
    <w:rPr>
      <w:rFonts w:ascii="Times New Roman" w:hAnsi="Times New Roman"/>
      <w:i/>
      <w:szCs w:val="26"/>
    </w:rPr>
  </w:style>
  <w:style w:type="paragraph" w:styleId="6">
    <w:name w:val="heading 6"/>
    <w:aliases w:val="H6,Edf Titre 6"/>
    <w:basedOn w:val="5"/>
    <w:next w:val="a0"/>
    <w:link w:val="60"/>
    <w:qFormat/>
    <w:rsid w:val="000B2D28"/>
    <w:pPr>
      <w:tabs>
        <w:tab w:val="clear" w:pos="1008"/>
        <w:tab w:val="num" w:pos="1152"/>
      </w:tabs>
      <w:ind w:left="1152" w:hanging="1152"/>
      <w:outlineLvl w:val="5"/>
    </w:pPr>
  </w:style>
  <w:style w:type="paragraph" w:styleId="7">
    <w:name w:val="heading 7"/>
    <w:aliases w:val="H7"/>
    <w:basedOn w:val="6"/>
    <w:next w:val="a0"/>
    <w:link w:val="70"/>
    <w:uiPriority w:val="99"/>
    <w:qFormat/>
    <w:rsid w:val="000B2D28"/>
    <w:pPr>
      <w:tabs>
        <w:tab w:val="clear" w:pos="1152"/>
        <w:tab w:val="num" w:pos="1296"/>
      </w:tabs>
      <w:ind w:left="1296" w:hanging="1296"/>
      <w:outlineLvl w:val="6"/>
    </w:pPr>
  </w:style>
  <w:style w:type="paragraph" w:styleId="8">
    <w:name w:val="heading 8"/>
    <w:aliases w:val="H8"/>
    <w:basedOn w:val="7"/>
    <w:next w:val="a0"/>
    <w:link w:val="80"/>
    <w:uiPriority w:val="99"/>
    <w:qFormat/>
    <w:rsid w:val="000B2D28"/>
    <w:pPr>
      <w:tabs>
        <w:tab w:val="clear" w:pos="1296"/>
        <w:tab w:val="num" w:pos="1440"/>
      </w:tabs>
      <w:ind w:left="1440" w:hanging="1440"/>
      <w:outlineLvl w:val="7"/>
    </w:pPr>
    <w:rPr>
      <w:i w:val="0"/>
      <w:iCs/>
    </w:rPr>
  </w:style>
  <w:style w:type="paragraph" w:styleId="9">
    <w:name w:val="heading 9"/>
    <w:aliases w:val="H9"/>
    <w:basedOn w:val="8"/>
    <w:next w:val="a0"/>
    <w:link w:val="90"/>
    <w:uiPriority w:val="99"/>
    <w:qFormat/>
    <w:rsid w:val="000B2D28"/>
    <w:pPr>
      <w:tabs>
        <w:tab w:val="clear" w:pos="1440"/>
        <w:tab w:val="num" w:pos="1584"/>
      </w:tabs>
      <w:ind w:left="1584" w:hanging="1584"/>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itle Знак,H1 Знак,Заг 1 Знак,Edf Titre 1 Знак,Rodos title Знак,Názov kapitoly Знак,Chapter Level Знак,Заголовок параграфа (1.) Знак,111 Знак,Section Знак,level2 hdg Знак"/>
    <w:link w:val="1"/>
    <w:rsid w:val="00852F31"/>
    <w:rPr>
      <w:rFonts w:ascii="Times New Roman" w:eastAsia="Times New Roman" w:hAnsi="Times New Roman"/>
      <w:b/>
      <w:bCs/>
      <w:sz w:val="28"/>
      <w:szCs w:val="28"/>
      <w:lang w:val="en-US"/>
    </w:rPr>
  </w:style>
  <w:style w:type="character" w:customStyle="1" w:styleId="20">
    <w:name w:val="Заголовок 2 Знак"/>
    <w:link w:val="2"/>
    <w:uiPriority w:val="9"/>
    <w:rsid w:val="001973BE"/>
    <w:rPr>
      <w:rFonts w:ascii="Cambria" w:eastAsia="Times New Roman" w:hAnsi="Cambria" w:cs="Times New Roman"/>
      <w:b/>
      <w:bCs/>
      <w:color w:val="4F81BD"/>
      <w:sz w:val="26"/>
      <w:szCs w:val="26"/>
      <w:lang w:val="en-US"/>
    </w:rPr>
  </w:style>
  <w:style w:type="character" w:customStyle="1" w:styleId="30">
    <w:name w:val="Заголовок 3 Знак"/>
    <w:link w:val="3"/>
    <w:uiPriority w:val="9"/>
    <w:rsid w:val="001973BE"/>
    <w:rPr>
      <w:rFonts w:ascii="Cambria" w:eastAsia="Times New Roman" w:hAnsi="Cambria" w:cs="Times New Roman"/>
      <w:b/>
      <w:bCs/>
      <w:color w:val="4F81BD"/>
      <w:lang w:val="en-US"/>
    </w:rPr>
  </w:style>
  <w:style w:type="table" w:styleId="a4">
    <w:name w:val="Table Grid"/>
    <w:basedOn w:val="a2"/>
    <w:uiPriority w:val="39"/>
    <w:rsid w:val="00E1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73BE"/>
    <w:rPr>
      <w:rFonts w:ascii="Tahoma" w:hAnsi="Tahoma" w:cs="Tahoma"/>
      <w:sz w:val="16"/>
      <w:szCs w:val="16"/>
    </w:rPr>
  </w:style>
  <w:style w:type="character" w:customStyle="1" w:styleId="a6">
    <w:name w:val="Текст выноски Знак"/>
    <w:link w:val="a5"/>
    <w:uiPriority w:val="99"/>
    <w:semiHidden/>
    <w:rsid w:val="001973BE"/>
    <w:rPr>
      <w:rFonts w:ascii="Tahoma" w:hAnsi="Tahoma" w:cs="Tahoma"/>
      <w:sz w:val="16"/>
      <w:szCs w:val="16"/>
      <w:lang w:val="en-US"/>
    </w:rPr>
  </w:style>
  <w:style w:type="paragraph" w:styleId="a7">
    <w:name w:val="Normal (Web)"/>
    <w:aliases w:val="Обычный (Web),Обычный (Web)1"/>
    <w:basedOn w:val="a"/>
    <w:uiPriority w:val="99"/>
    <w:unhideWhenUsed/>
    <w:qFormat/>
    <w:rsid w:val="001973BE"/>
    <w:pPr>
      <w:widowControl/>
      <w:spacing w:before="100" w:beforeAutospacing="1" w:after="100" w:afterAutospacing="1"/>
    </w:pPr>
    <w:rPr>
      <w:rFonts w:ascii="Times New Roman" w:eastAsia="Times New Roman" w:hAnsi="Times New Roman"/>
      <w:sz w:val="24"/>
      <w:szCs w:val="24"/>
      <w:lang w:val="ru-RU" w:eastAsia="ru-RU"/>
    </w:rPr>
  </w:style>
  <w:style w:type="character" w:styleId="a8">
    <w:name w:val="Strong"/>
    <w:qFormat/>
    <w:rsid w:val="001973BE"/>
    <w:rPr>
      <w:b/>
      <w:bCs/>
    </w:rPr>
  </w:style>
  <w:style w:type="character" w:customStyle="1" w:styleId="apple-converted-space">
    <w:name w:val="apple-converted-space"/>
    <w:basedOn w:val="a1"/>
    <w:rsid w:val="001973BE"/>
  </w:style>
  <w:style w:type="paragraph" w:styleId="a9">
    <w:name w:val="header"/>
    <w:basedOn w:val="a"/>
    <w:link w:val="aa"/>
    <w:uiPriority w:val="99"/>
    <w:unhideWhenUsed/>
    <w:rsid w:val="00D858BD"/>
    <w:pPr>
      <w:tabs>
        <w:tab w:val="center" w:pos="4677"/>
        <w:tab w:val="right" w:pos="9355"/>
      </w:tabs>
    </w:pPr>
  </w:style>
  <w:style w:type="character" w:customStyle="1" w:styleId="aa">
    <w:name w:val="Верхний колонтитул Знак"/>
    <w:link w:val="a9"/>
    <w:uiPriority w:val="99"/>
    <w:rsid w:val="00D858BD"/>
    <w:rPr>
      <w:lang w:val="en-US"/>
    </w:rPr>
  </w:style>
  <w:style w:type="paragraph" w:styleId="ab">
    <w:name w:val="footer"/>
    <w:basedOn w:val="a"/>
    <w:link w:val="ac"/>
    <w:uiPriority w:val="99"/>
    <w:unhideWhenUsed/>
    <w:rsid w:val="00D858BD"/>
    <w:pPr>
      <w:tabs>
        <w:tab w:val="center" w:pos="4677"/>
        <w:tab w:val="right" w:pos="9355"/>
      </w:tabs>
    </w:pPr>
  </w:style>
  <w:style w:type="character" w:customStyle="1" w:styleId="ac">
    <w:name w:val="Нижний колонтитул Знак"/>
    <w:link w:val="ab"/>
    <w:uiPriority w:val="99"/>
    <w:rsid w:val="00D858BD"/>
    <w:rPr>
      <w:lang w:val="en-US"/>
    </w:rPr>
  </w:style>
  <w:style w:type="paragraph" w:customStyle="1" w:styleId="D345FF3D873148C5AE3FBF3267827368">
    <w:name w:val="D345FF3D873148C5AE3FBF3267827368"/>
    <w:uiPriority w:val="99"/>
    <w:rsid w:val="00D858BD"/>
    <w:pPr>
      <w:spacing w:after="200" w:line="276" w:lineRule="auto"/>
    </w:pPr>
    <w:rPr>
      <w:rFonts w:eastAsia="Times New Roman"/>
      <w:sz w:val="22"/>
      <w:szCs w:val="22"/>
    </w:rPr>
  </w:style>
  <w:style w:type="paragraph" w:customStyle="1" w:styleId="ad">
    <w:name w:val="Табличный"/>
    <w:basedOn w:val="a"/>
    <w:uiPriority w:val="99"/>
    <w:rsid w:val="00A75414"/>
    <w:pPr>
      <w:widowControl/>
      <w:jc w:val="both"/>
    </w:pPr>
    <w:rPr>
      <w:color w:val="000000"/>
      <w:sz w:val="20"/>
      <w:szCs w:val="20"/>
      <w:lang w:val="ru-RU"/>
    </w:rPr>
  </w:style>
  <w:style w:type="paragraph" w:styleId="31">
    <w:name w:val="toc 3"/>
    <w:basedOn w:val="21"/>
    <w:next w:val="a0"/>
    <w:uiPriority w:val="39"/>
    <w:qFormat/>
    <w:rsid w:val="00D157CF"/>
    <w:pPr>
      <w:keepLines/>
      <w:widowControl/>
      <w:tabs>
        <w:tab w:val="right" w:leader="dot" w:pos="9360"/>
      </w:tabs>
      <w:suppressAutoHyphens/>
      <w:spacing w:before="120" w:after="120"/>
      <w:ind w:left="900"/>
      <w:contextualSpacing/>
    </w:pPr>
    <w:rPr>
      <w:rFonts w:ascii="Times New Roman" w:eastAsia="Times New Roman" w:hAnsi="Times New Roman"/>
      <w:sz w:val="24"/>
      <w:szCs w:val="20"/>
      <w:lang w:val="ru-RU" w:eastAsia="ru-RU"/>
    </w:rPr>
  </w:style>
  <w:style w:type="paragraph" w:styleId="21">
    <w:name w:val="toc 2"/>
    <w:basedOn w:val="a"/>
    <w:next w:val="a"/>
    <w:autoRedefine/>
    <w:uiPriority w:val="39"/>
    <w:unhideWhenUsed/>
    <w:qFormat/>
    <w:rsid w:val="00D157CF"/>
    <w:pPr>
      <w:spacing w:after="100"/>
      <w:ind w:left="220"/>
    </w:pPr>
  </w:style>
  <w:style w:type="paragraph" w:styleId="a0">
    <w:name w:val="Body Text"/>
    <w:basedOn w:val="a"/>
    <w:link w:val="ae"/>
    <w:uiPriority w:val="99"/>
    <w:unhideWhenUsed/>
    <w:qFormat/>
    <w:rsid w:val="00D157CF"/>
    <w:pPr>
      <w:spacing w:after="120"/>
    </w:pPr>
  </w:style>
  <w:style w:type="character" w:customStyle="1" w:styleId="ae">
    <w:name w:val="Основной текст Знак"/>
    <w:link w:val="a0"/>
    <w:uiPriority w:val="99"/>
    <w:rsid w:val="00D157CF"/>
    <w:rPr>
      <w:lang w:val="en-US"/>
    </w:rPr>
  </w:style>
  <w:style w:type="paragraph" w:customStyle="1" w:styleId="af">
    <w:name w:val="Классик"/>
    <w:basedOn w:val="a"/>
    <w:link w:val="af0"/>
    <w:qFormat/>
    <w:rsid w:val="003115DA"/>
    <w:pPr>
      <w:widowControl/>
      <w:ind w:firstLine="720"/>
      <w:jc w:val="both"/>
    </w:pPr>
    <w:rPr>
      <w:rFonts w:ascii="Times New Roman" w:hAnsi="Times New Roman"/>
      <w:sz w:val="24"/>
      <w:szCs w:val="24"/>
      <w:lang w:val="ru-RU" w:bidi="en-US"/>
    </w:rPr>
  </w:style>
  <w:style w:type="character" w:customStyle="1" w:styleId="af0">
    <w:name w:val="Классик Знак"/>
    <w:link w:val="af"/>
    <w:rsid w:val="003115DA"/>
    <w:rPr>
      <w:rFonts w:ascii="Times New Roman" w:eastAsia="Calibri" w:hAnsi="Times New Roman" w:cs="Times New Roman"/>
      <w:sz w:val="24"/>
      <w:szCs w:val="24"/>
      <w:lang w:bidi="en-US"/>
    </w:rPr>
  </w:style>
  <w:style w:type="paragraph" w:styleId="22">
    <w:name w:val="Body Text Indent 2"/>
    <w:basedOn w:val="a"/>
    <w:link w:val="23"/>
    <w:uiPriority w:val="99"/>
    <w:semiHidden/>
    <w:unhideWhenUsed/>
    <w:rsid w:val="00CC460C"/>
    <w:pPr>
      <w:spacing w:after="120" w:line="480" w:lineRule="auto"/>
      <w:ind w:left="283"/>
    </w:pPr>
  </w:style>
  <w:style w:type="character" w:customStyle="1" w:styleId="23">
    <w:name w:val="Основной текст с отступом 2 Знак"/>
    <w:link w:val="22"/>
    <w:uiPriority w:val="99"/>
    <w:semiHidden/>
    <w:rsid w:val="00CC460C"/>
    <w:rPr>
      <w:lang w:val="en-US"/>
    </w:rPr>
  </w:style>
  <w:style w:type="paragraph" w:styleId="af1">
    <w:name w:val="List Paragraph"/>
    <w:aliases w:val="Маркер"/>
    <w:basedOn w:val="a"/>
    <w:link w:val="af2"/>
    <w:uiPriority w:val="1"/>
    <w:qFormat/>
    <w:rsid w:val="00CC460C"/>
    <w:pPr>
      <w:widowControl/>
      <w:ind w:left="720"/>
      <w:contextualSpacing/>
      <w:jc w:val="both"/>
    </w:pPr>
    <w:rPr>
      <w:rFonts w:ascii="Times New Roman" w:hAnsi="Times New Roman"/>
      <w:sz w:val="24"/>
      <w:lang w:val="ru-RU"/>
    </w:rPr>
  </w:style>
  <w:style w:type="paragraph" w:customStyle="1" w:styleId="213">
    <w:name w:val="Стиль Основной текст с отступом 2 + 13 пт"/>
    <w:basedOn w:val="22"/>
    <w:link w:val="2130"/>
    <w:autoRedefine/>
    <w:rsid w:val="00CC460C"/>
    <w:pPr>
      <w:widowControl/>
      <w:spacing w:after="0" w:line="360" w:lineRule="auto"/>
      <w:ind w:left="0" w:firstLine="709"/>
      <w:jc w:val="both"/>
    </w:pPr>
    <w:rPr>
      <w:rFonts w:ascii="Times New Roman" w:hAnsi="Times New Roman"/>
      <w:sz w:val="26"/>
      <w:szCs w:val="26"/>
      <w:lang w:val="ru-RU" w:eastAsia="ru-RU"/>
    </w:rPr>
  </w:style>
  <w:style w:type="character" w:customStyle="1" w:styleId="2130">
    <w:name w:val="Стиль Основной текст с отступом 2 + 13 пт Знак"/>
    <w:link w:val="213"/>
    <w:locked/>
    <w:rsid w:val="00CC460C"/>
    <w:rPr>
      <w:rFonts w:ascii="Times New Roman" w:eastAsia="Calibri" w:hAnsi="Times New Roman" w:cs="Times New Roman"/>
      <w:sz w:val="26"/>
      <w:szCs w:val="26"/>
      <w:lang w:eastAsia="ru-RU"/>
    </w:rPr>
  </w:style>
  <w:style w:type="paragraph" w:styleId="af3">
    <w:name w:val="Plain Text"/>
    <w:basedOn w:val="a"/>
    <w:link w:val="af4"/>
    <w:uiPriority w:val="99"/>
    <w:rsid w:val="00CC460C"/>
    <w:pPr>
      <w:widowControl/>
      <w:jc w:val="both"/>
    </w:pPr>
    <w:rPr>
      <w:rFonts w:ascii="Consolas" w:hAnsi="Consolas"/>
      <w:sz w:val="21"/>
      <w:szCs w:val="21"/>
      <w:lang w:val="ru-RU"/>
    </w:rPr>
  </w:style>
  <w:style w:type="character" w:customStyle="1" w:styleId="af4">
    <w:name w:val="Текст Знак"/>
    <w:link w:val="af3"/>
    <w:uiPriority w:val="99"/>
    <w:rsid w:val="00CC460C"/>
    <w:rPr>
      <w:rFonts w:ascii="Consolas" w:eastAsia="Calibri" w:hAnsi="Consolas" w:cs="Times New Roman"/>
      <w:sz w:val="21"/>
      <w:szCs w:val="21"/>
    </w:rPr>
  </w:style>
  <w:style w:type="character" w:customStyle="1" w:styleId="ArialNarrow">
    <w:name w:val="Основной текст + Arial Narrow"/>
    <w:aliases w:val="11,5 pt65"/>
    <w:uiPriority w:val="99"/>
    <w:rsid w:val="007F4389"/>
    <w:rPr>
      <w:rFonts w:ascii="Arial Narrow" w:hAnsi="Arial Narrow" w:cs="Arial Narrow"/>
      <w:color w:val="000000"/>
      <w:spacing w:val="0"/>
      <w:w w:val="100"/>
      <w:position w:val="0"/>
      <w:sz w:val="23"/>
      <w:szCs w:val="23"/>
      <w:shd w:val="clear" w:color="auto" w:fill="FFFFFF"/>
      <w:lang w:val="ru-RU"/>
    </w:rPr>
  </w:style>
  <w:style w:type="character" w:customStyle="1" w:styleId="spelle">
    <w:name w:val="spelle"/>
    <w:basedOn w:val="a1"/>
    <w:rsid w:val="002F7930"/>
  </w:style>
  <w:style w:type="paragraph" w:styleId="af5">
    <w:name w:val="Body Text Indent"/>
    <w:basedOn w:val="a"/>
    <w:link w:val="af6"/>
    <w:uiPriority w:val="99"/>
    <w:semiHidden/>
    <w:unhideWhenUsed/>
    <w:rsid w:val="00C67C02"/>
    <w:pPr>
      <w:spacing w:after="120"/>
      <w:ind w:left="283"/>
    </w:pPr>
  </w:style>
  <w:style w:type="character" w:customStyle="1" w:styleId="af6">
    <w:name w:val="Основной текст с отступом Знак"/>
    <w:link w:val="af5"/>
    <w:uiPriority w:val="99"/>
    <w:semiHidden/>
    <w:rsid w:val="00C67C02"/>
    <w:rPr>
      <w:lang w:val="en-US"/>
    </w:rPr>
  </w:style>
  <w:style w:type="paragraph" w:customStyle="1" w:styleId="ConsPlusNormal">
    <w:name w:val="ConsPlusNormal"/>
    <w:rsid w:val="00C67C02"/>
    <w:pPr>
      <w:widowControl w:val="0"/>
      <w:autoSpaceDE w:val="0"/>
      <w:autoSpaceDN w:val="0"/>
      <w:adjustRightInd w:val="0"/>
    </w:pPr>
    <w:rPr>
      <w:rFonts w:ascii="Arial" w:eastAsia="Times New Roman" w:hAnsi="Arial" w:cs="Arial"/>
    </w:rPr>
  </w:style>
  <w:style w:type="character" w:customStyle="1" w:styleId="af7">
    <w:name w:val="Основной текст_"/>
    <w:link w:val="61"/>
    <w:locked/>
    <w:rsid w:val="00BF4E57"/>
    <w:rPr>
      <w:rFonts w:ascii="Arial" w:hAnsi="Arial" w:cs="Arial"/>
      <w:shd w:val="clear" w:color="auto" w:fill="FFFFFF"/>
    </w:rPr>
  </w:style>
  <w:style w:type="paragraph" w:customStyle="1" w:styleId="61">
    <w:name w:val="Основной текст6"/>
    <w:basedOn w:val="a"/>
    <w:link w:val="af7"/>
    <w:rsid w:val="00BF4E57"/>
    <w:pPr>
      <w:shd w:val="clear" w:color="auto" w:fill="FFFFFF"/>
      <w:spacing w:before="3840" w:line="240" w:lineRule="atLeast"/>
      <w:ind w:hanging="340"/>
      <w:jc w:val="center"/>
    </w:pPr>
    <w:rPr>
      <w:rFonts w:ascii="Arial" w:hAnsi="Arial" w:cs="Arial"/>
      <w:lang w:val="ru-RU"/>
    </w:rPr>
  </w:style>
  <w:style w:type="paragraph" w:customStyle="1" w:styleId="Default">
    <w:name w:val="Default"/>
    <w:uiPriority w:val="99"/>
    <w:rsid w:val="00E55E9F"/>
    <w:pPr>
      <w:autoSpaceDE w:val="0"/>
      <w:autoSpaceDN w:val="0"/>
      <w:adjustRightInd w:val="0"/>
    </w:pPr>
    <w:rPr>
      <w:rFonts w:ascii="Tahoma" w:hAnsi="Tahoma" w:cs="Tahoma"/>
      <w:color w:val="000000"/>
      <w:sz w:val="24"/>
      <w:szCs w:val="24"/>
      <w:lang w:eastAsia="en-US"/>
    </w:rPr>
  </w:style>
  <w:style w:type="paragraph" w:styleId="af8">
    <w:name w:val="TOC Heading"/>
    <w:basedOn w:val="1"/>
    <w:next w:val="a"/>
    <w:uiPriority w:val="39"/>
    <w:unhideWhenUsed/>
    <w:qFormat/>
    <w:rsid w:val="00BC2619"/>
    <w:pPr>
      <w:keepNext/>
      <w:keepLines/>
      <w:widowControl/>
      <w:spacing w:before="480" w:line="276" w:lineRule="auto"/>
      <w:ind w:left="0"/>
      <w:outlineLvl w:val="9"/>
    </w:pPr>
    <w:rPr>
      <w:rFonts w:ascii="Cambria" w:hAnsi="Cambria"/>
      <w:color w:val="365F91"/>
      <w:lang w:val="ru-RU" w:eastAsia="ru-RU"/>
    </w:rPr>
  </w:style>
  <w:style w:type="paragraph" w:styleId="11">
    <w:name w:val="toc 1"/>
    <w:basedOn w:val="a"/>
    <w:next w:val="a"/>
    <w:autoRedefine/>
    <w:uiPriority w:val="39"/>
    <w:unhideWhenUsed/>
    <w:qFormat/>
    <w:rsid w:val="00ED4F60"/>
    <w:pPr>
      <w:tabs>
        <w:tab w:val="right" w:leader="dot" w:pos="9345"/>
      </w:tabs>
      <w:spacing w:after="100"/>
    </w:pPr>
    <w:rPr>
      <w:rFonts w:ascii="Arial" w:hAnsi="Arial" w:cs="Arial"/>
      <w:noProof/>
      <w:sz w:val="24"/>
      <w:lang w:val="ru-RU" w:eastAsia="ru-RU"/>
    </w:rPr>
  </w:style>
  <w:style w:type="character" w:styleId="af9">
    <w:name w:val="Hyperlink"/>
    <w:uiPriority w:val="99"/>
    <w:unhideWhenUsed/>
    <w:rsid w:val="00BC2619"/>
    <w:rPr>
      <w:color w:val="0000FF"/>
      <w:u w:val="single"/>
    </w:rPr>
  </w:style>
  <w:style w:type="character" w:styleId="afa">
    <w:name w:val="annotation reference"/>
    <w:uiPriority w:val="99"/>
    <w:semiHidden/>
    <w:unhideWhenUsed/>
    <w:rsid w:val="00F94015"/>
    <w:rPr>
      <w:sz w:val="16"/>
      <w:szCs w:val="16"/>
    </w:rPr>
  </w:style>
  <w:style w:type="paragraph" w:styleId="afb">
    <w:name w:val="annotation text"/>
    <w:basedOn w:val="a"/>
    <w:link w:val="afc"/>
    <w:uiPriority w:val="99"/>
    <w:semiHidden/>
    <w:unhideWhenUsed/>
    <w:rsid w:val="00F94015"/>
    <w:rPr>
      <w:sz w:val="20"/>
      <w:szCs w:val="20"/>
    </w:rPr>
  </w:style>
  <w:style w:type="character" w:customStyle="1" w:styleId="afc">
    <w:name w:val="Текст примечания Знак"/>
    <w:link w:val="afb"/>
    <w:uiPriority w:val="99"/>
    <w:semiHidden/>
    <w:rsid w:val="00F94015"/>
    <w:rPr>
      <w:lang w:val="en-US" w:eastAsia="en-US"/>
    </w:rPr>
  </w:style>
  <w:style w:type="paragraph" w:styleId="afd">
    <w:name w:val="annotation subject"/>
    <w:basedOn w:val="afb"/>
    <w:next w:val="afb"/>
    <w:link w:val="afe"/>
    <w:uiPriority w:val="99"/>
    <w:semiHidden/>
    <w:unhideWhenUsed/>
    <w:rsid w:val="00F94015"/>
    <w:rPr>
      <w:b/>
      <w:bCs/>
    </w:rPr>
  </w:style>
  <w:style w:type="character" w:customStyle="1" w:styleId="afe">
    <w:name w:val="Тема примечания Знак"/>
    <w:link w:val="afd"/>
    <w:uiPriority w:val="99"/>
    <w:semiHidden/>
    <w:rsid w:val="00F94015"/>
    <w:rPr>
      <w:b/>
      <w:bCs/>
      <w:lang w:val="en-US" w:eastAsia="en-US"/>
    </w:rPr>
  </w:style>
  <w:style w:type="character" w:customStyle="1" w:styleId="40">
    <w:name w:val="Заголовок 4 Знак"/>
    <w:aliases w:val="H4 Знак,Edf Titre 4 Знак,BMUÇàã4 Знак,BMUÇàã41 Знак,BMUÇàã42 Знак,BMUÇàã43 Знак,BMUÇàã44 Знак,BMUÇàã45 Знак,BMUÇàã46 Знак,BMUÇàã47 Знак,BMUÇàã48 Знак,BMUÇàã49 Знак,BMUÇàã410 Знак,BMUÇàã411 Знак,BMUÇàã412 Знак,BMUÇàã413 Знак"/>
    <w:link w:val="4"/>
    <w:rsid w:val="000B2D28"/>
    <w:rPr>
      <w:rFonts w:ascii="Arial" w:eastAsia="Times New Roman" w:hAnsi="Arial" w:cs="Arial"/>
      <w:kern w:val="28"/>
      <w:sz w:val="24"/>
      <w:szCs w:val="24"/>
      <w:lang w:eastAsia="en-US"/>
    </w:rPr>
  </w:style>
  <w:style w:type="character" w:customStyle="1" w:styleId="50">
    <w:name w:val="Заголовок 5 Знак"/>
    <w:aliases w:val="H5 Знак,Edf Titre 5 Знак"/>
    <w:link w:val="5"/>
    <w:rsid w:val="000B2D28"/>
    <w:rPr>
      <w:rFonts w:ascii="Times New Roman" w:eastAsia="Times New Roman" w:hAnsi="Times New Roman" w:cs="Arial"/>
      <w:i/>
      <w:kern w:val="28"/>
      <w:sz w:val="24"/>
      <w:szCs w:val="26"/>
      <w:lang w:eastAsia="en-US"/>
    </w:rPr>
  </w:style>
  <w:style w:type="character" w:customStyle="1" w:styleId="60">
    <w:name w:val="Заголовок 6 Знак"/>
    <w:aliases w:val="H6 Знак,Edf Titre 6 Знак"/>
    <w:link w:val="6"/>
    <w:rsid w:val="000B2D28"/>
    <w:rPr>
      <w:rFonts w:ascii="Times New Roman" w:eastAsia="Times New Roman" w:hAnsi="Times New Roman" w:cs="Arial"/>
      <w:i/>
      <w:kern w:val="28"/>
      <w:sz w:val="24"/>
      <w:szCs w:val="26"/>
      <w:lang w:eastAsia="en-US"/>
    </w:rPr>
  </w:style>
  <w:style w:type="character" w:customStyle="1" w:styleId="70">
    <w:name w:val="Заголовок 7 Знак"/>
    <w:aliases w:val="H7 Знак"/>
    <w:link w:val="7"/>
    <w:uiPriority w:val="99"/>
    <w:rsid w:val="000B2D28"/>
    <w:rPr>
      <w:rFonts w:ascii="Times New Roman" w:eastAsia="Times New Roman" w:hAnsi="Times New Roman" w:cs="Arial"/>
      <w:i/>
      <w:kern w:val="28"/>
      <w:sz w:val="24"/>
      <w:szCs w:val="26"/>
      <w:lang w:eastAsia="en-US"/>
    </w:rPr>
  </w:style>
  <w:style w:type="character" w:customStyle="1" w:styleId="80">
    <w:name w:val="Заголовок 8 Знак"/>
    <w:aliases w:val="H8 Знак"/>
    <w:link w:val="8"/>
    <w:uiPriority w:val="99"/>
    <w:rsid w:val="000B2D28"/>
    <w:rPr>
      <w:rFonts w:ascii="Times New Roman" w:eastAsia="Times New Roman" w:hAnsi="Times New Roman" w:cs="Arial"/>
      <w:iCs/>
      <w:kern w:val="28"/>
      <w:sz w:val="24"/>
      <w:szCs w:val="26"/>
      <w:lang w:eastAsia="en-US"/>
    </w:rPr>
  </w:style>
  <w:style w:type="character" w:customStyle="1" w:styleId="90">
    <w:name w:val="Заголовок 9 Знак"/>
    <w:aliases w:val="H9 Знак"/>
    <w:link w:val="9"/>
    <w:uiPriority w:val="99"/>
    <w:rsid w:val="000B2D28"/>
    <w:rPr>
      <w:rFonts w:ascii="Times New Roman" w:eastAsia="Times New Roman" w:hAnsi="Times New Roman" w:cs="Arial"/>
      <w:iCs/>
      <w:kern w:val="28"/>
      <w:sz w:val="24"/>
      <w:szCs w:val="22"/>
      <w:lang w:eastAsia="en-US"/>
    </w:rPr>
  </w:style>
  <w:style w:type="paragraph" w:customStyle="1" w:styleId="Iniiaiieoaeno21">
    <w:name w:val="Iniiaiie oaeno 21"/>
    <w:basedOn w:val="a"/>
    <w:uiPriority w:val="99"/>
    <w:rsid w:val="000B2D28"/>
    <w:pPr>
      <w:widowControl/>
    </w:pPr>
    <w:rPr>
      <w:rFonts w:ascii="Times New Roman" w:eastAsia="Times New Roman" w:hAnsi="Times New Roman"/>
      <w:sz w:val="24"/>
      <w:szCs w:val="24"/>
      <w:lang w:val="ru-RU" w:eastAsia="ru-RU"/>
    </w:rPr>
  </w:style>
  <w:style w:type="paragraph" w:styleId="aff">
    <w:name w:val="No Spacing"/>
    <w:basedOn w:val="a"/>
    <w:link w:val="aff0"/>
    <w:uiPriority w:val="1"/>
    <w:qFormat/>
    <w:rsid w:val="000B2D28"/>
    <w:pPr>
      <w:widowControl/>
    </w:pPr>
    <w:rPr>
      <w:sz w:val="24"/>
      <w:szCs w:val="32"/>
      <w:lang w:bidi="en-US"/>
    </w:rPr>
  </w:style>
  <w:style w:type="character" w:styleId="aff1">
    <w:name w:val="FollowedHyperlink"/>
    <w:uiPriority w:val="99"/>
    <w:semiHidden/>
    <w:unhideWhenUsed/>
    <w:rsid w:val="000B2D28"/>
    <w:rPr>
      <w:color w:val="800080"/>
      <w:u w:val="single"/>
    </w:rPr>
  </w:style>
  <w:style w:type="paragraph" w:customStyle="1" w:styleId="xl63">
    <w:name w:val="xl63"/>
    <w:basedOn w:val="a"/>
    <w:uiPriority w:val="99"/>
    <w:rsid w:val="000B2D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ru-RU" w:eastAsia="ru-RU"/>
    </w:rPr>
  </w:style>
  <w:style w:type="paragraph" w:customStyle="1" w:styleId="xl64">
    <w:name w:val="xl64"/>
    <w:basedOn w:val="a"/>
    <w:uiPriority w:val="99"/>
    <w:rsid w:val="000B2D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ru-RU" w:eastAsia="ru-RU"/>
    </w:rPr>
  </w:style>
  <w:style w:type="paragraph" w:customStyle="1" w:styleId="xl65">
    <w:name w:val="xl65"/>
    <w:basedOn w:val="a"/>
    <w:uiPriority w:val="99"/>
    <w:rsid w:val="000B2D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0"/>
      <w:szCs w:val="20"/>
      <w:lang w:val="ru-RU" w:eastAsia="ru-RU"/>
    </w:rPr>
  </w:style>
  <w:style w:type="paragraph" w:customStyle="1" w:styleId="xl66">
    <w:name w:val="xl66"/>
    <w:basedOn w:val="a"/>
    <w:uiPriority w:val="99"/>
    <w:rsid w:val="000B2D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0"/>
      <w:szCs w:val="20"/>
      <w:lang w:val="ru-RU" w:eastAsia="ru-RU"/>
    </w:rPr>
  </w:style>
  <w:style w:type="paragraph" w:customStyle="1" w:styleId="xl67">
    <w:name w:val="xl67"/>
    <w:basedOn w:val="a"/>
    <w:uiPriority w:val="99"/>
    <w:rsid w:val="000B2D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0"/>
      <w:szCs w:val="20"/>
      <w:lang w:val="ru-RU" w:eastAsia="ru-RU"/>
    </w:rPr>
  </w:style>
  <w:style w:type="paragraph" w:styleId="41">
    <w:name w:val="toc 4"/>
    <w:basedOn w:val="a"/>
    <w:next w:val="a"/>
    <w:autoRedefine/>
    <w:uiPriority w:val="39"/>
    <w:unhideWhenUsed/>
    <w:rsid w:val="000B2D28"/>
    <w:pPr>
      <w:widowControl/>
      <w:spacing w:after="100" w:line="276" w:lineRule="auto"/>
      <w:ind w:left="660"/>
    </w:pPr>
    <w:rPr>
      <w:rFonts w:eastAsia="MS Mincho"/>
      <w:lang w:val="ru-RU" w:eastAsia="ru-RU"/>
    </w:rPr>
  </w:style>
  <w:style w:type="paragraph" w:styleId="51">
    <w:name w:val="toc 5"/>
    <w:basedOn w:val="a"/>
    <w:next w:val="a"/>
    <w:autoRedefine/>
    <w:uiPriority w:val="39"/>
    <w:unhideWhenUsed/>
    <w:rsid w:val="000B2D28"/>
    <w:pPr>
      <w:widowControl/>
      <w:spacing w:after="100" w:line="276" w:lineRule="auto"/>
      <w:ind w:left="880"/>
    </w:pPr>
    <w:rPr>
      <w:rFonts w:eastAsia="MS Mincho"/>
      <w:lang w:val="ru-RU" w:eastAsia="ru-RU"/>
    </w:rPr>
  </w:style>
  <w:style w:type="paragraph" w:styleId="62">
    <w:name w:val="toc 6"/>
    <w:basedOn w:val="a"/>
    <w:next w:val="a"/>
    <w:autoRedefine/>
    <w:uiPriority w:val="39"/>
    <w:unhideWhenUsed/>
    <w:rsid w:val="000B2D28"/>
    <w:pPr>
      <w:widowControl/>
      <w:spacing w:after="100" w:line="276" w:lineRule="auto"/>
      <w:ind w:left="1100"/>
    </w:pPr>
    <w:rPr>
      <w:rFonts w:eastAsia="MS Mincho"/>
      <w:lang w:val="ru-RU" w:eastAsia="ru-RU"/>
    </w:rPr>
  </w:style>
  <w:style w:type="paragraph" w:styleId="71">
    <w:name w:val="toc 7"/>
    <w:basedOn w:val="a"/>
    <w:next w:val="a"/>
    <w:autoRedefine/>
    <w:uiPriority w:val="39"/>
    <w:unhideWhenUsed/>
    <w:rsid w:val="000B2D28"/>
    <w:pPr>
      <w:widowControl/>
      <w:spacing w:after="100" w:line="276" w:lineRule="auto"/>
      <w:ind w:left="1320"/>
    </w:pPr>
    <w:rPr>
      <w:rFonts w:eastAsia="MS Mincho"/>
      <w:lang w:val="ru-RU" w:eastAsia="ru-RU"/>
    </w:rPr>
  </w:style>
  <w:style w:type="paragraph" w:styleId="81">
    <w:name w:val="toc 8"/>
    <w:basedOn w:val="a"/>
    <w:next w:val="a"/>
    <w:autoRedefine/>
    <w:uiPriority w:val="39"/>
    <w:unhideWhenUsed/>
    <w:rsid w:val="000B2D28"/>
    <w:pPr>
      <w:widowControl/>
      <w:spacing w:after="100" w:line="276" w:lineRule="auto"/>
      <w:ind w:left="1540"/>
    </w:pPr>
    <w:rPr>
      <w:rFonts w:eastAsia="MS Mincho"/>
      <w:lang w:val="ru-RU" w:eastAsia="ru-RU"/>
    </w:rPr>
  </w:style>
  <w:style w:type="paragraph" w:styleId="91">
    <w:name w:val="toc 9"/>
    <w:basedOn w:val="a"/>
    <w:next w:val="a"/>
    <w:autoRedefine/>
    <w:uiPriority w:val="39"/>
    <w:unhideWhenUsed/>
    <w:rsid w:val="000B2D28"/>
    <w:pPr>
      <w:widowControl/>
      <w:spacing w:after="100" w:line="276" w:lineRule="auto"/>
      <w:ind w:left="1760"/>
    </w:pPr>
    <w:rPr>
      <w:rFonts w:eastAsia="MS Mincho"/>
      <w:lang w:val="ru-RU" w:eastAsia="ru-RU"/>
    </w:rPr>
  </w:style>
  <w:style w:type="paragraph" w:customStyle="1" w:styleId="210">
    <w:name w:val="Заголовок 21"/>
    <w:basedOn w:val="a"/>
    <w:next w:val="a"/>
    <w:uiPriority w:val="9"/>
    <w:unhideWhenUsed/>
    <w:qFormat/>
    <w:rsid w:val="000B2D28"/>
    <w:pPr>
      <w:keepNext/>
      <w:keepLines/>
      <w:spacing w:before="200"/>
      <w:outlineLvl w:val="1"/>
    </w:pPr>
    <w:rPr>
      <w:rFonts w:eastAsia="MS Gothic"/>
      <w:b/>
      <w:bCs/>
      <w:color w:val="4F81BD"/>
      <w:sz w:val="26"/>
      <w:szCs w:val="26"/>
    </w:rPr>
  </w:style>
  <w:style w:type="paragraph" w:customStyle="1" w:styleId="310">
    <w:name w:val="Заголовок 31"/>
    <w:basedOn w:val="a"/>
    <w:next w:val="a"/>
    <w:uiPriority w:val="9"/>
    <w:unhideWhenUsed/>
    <w:qFormat/>
    <w:rsid w:val="000B2D28"/>
    <w:pPr>
      <w:keepNext/>
      <w:keepLines/>
      <w:spacing w:before="200"/>
      <w:outlineLvl w:val="2"/>
    </w:pPr>
    <w:rPr>
      <w:rFonts w:eastAsia="MS Gothic"/>
      <w:b/>
      <w:bCs/>
      <w:color w:val="4F81BD"/>
    </w:rPr>
  </w:style>
  <w:style w:type="numbering" w:customStyle="1" w:styleId="12">
    <w:name w:val="Нет списка1"/>
    <w:next w:val="a3"/>
    <w:uiPriority w:val="99"/>
    <w:semiHidden/>
    <w:unhideWhenUsed/>
    <w:rsid w:val="000B2D28"/>
  </w:style>
  <w:style w:type="table" w:customStyle="1" w:styleId="13">
    <w:name w:val="Сетка таблицы1"/>
    <w:basedOn w:val="a2"/>
    <w:next w:val="a4"/>
    <w:uiPriority w:val="59"/>
    <w:rsid w:val="000B2D28"/>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0B2D28"/>
    <w:rPr>
      <w:rFonts w:ascii="Times New Roman" w:hAnsi="Times New Roman" w:cs="Times New Roman" w:hint="default"/>
      <w:i/>
      <w:iCs/>
      <w:sz w:val="16"/>
      <w:szCs w:val="16"/>
    </w:rPr>
  </w:style>
  <w:style w:type="paragraph" w:customStyle="1" w:styleId="14">
    <w:name w:val="Заголовок оглавления1"/>
    <w:basedOn w:val="1"/>
    <w:next w:val="a"/>
    <w:uiPriority w:val="39"/>
    <w:unhideWhenUsed/>
    <w:qFormat/>
    <w:rsid w:val="000B2D28"/>
    <w:pPr>
      <w:keepNext/>
      <w:keepLines/>
      <w:widowControl/>
      <w:spacing w:before="480" w:line="276" w:lineRule="auto"/>
      <w:ind w:left="0"/>
      <w:outlineLvl w:val="9"/>
    </w:pPr>
    <w:rPr>
      <w:rFonts w:ascii="Calibri" w:eastAsia="MS Gothic" w:hAnsi="Calibri"/>
      <w:color w:val="365F91"/>
      <w:lang w:val="ru-RU" w:eastAsia="ru-RU"/>
    </w:rPr>
  </w:style>
  <w:style w:type="paragraph" w:customStyle="1" w:styleId="410">
    <w:name w:val="Оглавление 41"/>
    <w:basedOn w:val="a"/>
    <w:next w:val="a"/>
    <w:autoRedefine/>
    <w:uiPriority w:val="39"/>
    <w:unhideWhenUsed/>
    <w:rsid w:val="000B2D28"/>
    <w:pPr>
      <w:widowControl/>
      <w:spacing w:after="100" w:line="276" w:lineRule="auto"/>
      <w:ind w:left="660"/>
    </w:pPr>
    <w:rPr>
      <w:rFonts w:eastAsia="MS Mincho"/>
      <w:lang w:val="ru-RU" w:eastAsia="ru-RU"/>
    </w:rPr>
  </w:style>
  <w:style w:type="paragraph" w:customStyle="1" w:styleId="510">
    <w:name w:val="Оглавление 51"/>
    <w:basedOn w:val="a"/>
    <w:next w:val="a"/>
    <w:autoRedefine/>
    <w:uiPriority w:val="39"/>
    <w:unhideWhenUsed/>
    <w:rsid w:val="000B2D28"/>
    <w:pPr>
      <w:widowControl/>
      <w:spacing w:after="100" w:line="276" w:lineRule="auto"/>
      <w:ind w:left="880"/>
    </w:pPr>
    <w:rPr>
      <w:rFonts w:eastAsia="MS Mincho"/>
      <w:lang w:val="ru-RU" w:eastAsia="ru-RU"/>
    </w:rPr>
  </w:style>
  <w:style w:type="paragraph" w:customStyle="1" w:styleId="610">
    <w:name w:val="Оглавление 61"/>
    <w:basedOn w:val="a"/>
    <w:next w:val="a"/>
    <w:autoRedefine/>
    <w:uiPriority w:val="39"/>
    <w:unhideWhenUsed/>
    <w:rsid w:val="000B2D28"/>
    <w:pPr>
      <w:widowControl/>
      <w:spacing w:after="100" w:line="276" w:lineRule="auto"/>
      <w:ind w:left="1100"/>
    </w:pPr>
    <w:rPr>
      <w:rFonts w:eastAsia="MS Mincho"/>
      <w:lang w:val="ru-RU" w:eastAsia="ru-RU"/>
    </w:rPr>
  </w:style>
  <w:style w:type="paragraph" w:customStyle="1" w:styleId="710">
    <w:name w:val="Оглавление 71"/>
    <w:basedOn w:val="a"/>
    <w:next w:val="a"/>
    <w:autoRedefine/>
    <w:uiPriority w:val="39"/>
    <w:unhideWhenUsed/>
    <w:rsid w:val="000B2D28"/>
    <w:pPr>
      <w:widowControl/>
      <w:spacing w:after="100" w:line="276" w:lineRule="auto"/>
      <w:ind w:left="1320"/>
    </w:pPr>
    <w:rPr>
      <w:rFonts w:eastAsia="MS Mincho"/>
      <w:lang w:val="ru-RU" w:eastAsia="ru-RU"/>
    </w:rPr>
  </w:style>
  <w:style w:type="paragraph" w:customStyle="1" w:styleId="810">
    <w:name w:val="Оглавление 81"/>
    <w:basedOn w:val="a"/>
    <w:next w:val="a"/>
    <w:autoRedefine/>
    <w:uiPriority w:val="39"/>
    <w:unhideWhenUsed/>
    <w:rsid w:val="000B2D28"/>
    <w:pPr>
      <w:widowControl/>
      <w:spacing w:after="100" w:line="276" w:lineRule="auto"/>
      <w:ind w:left="1540"/>
    </w:pPr>
    <w:rPr>
      <w:rFonts w:eastAsia="MS Mincho"/>
      <w:lang w:val="ru-RU" w:eastAsia="ru-RU"/>
    </w:rPr>
  </w:style>
  <w:style w:type="paragraph" w:customStyle="1" w:styleId="910">
    <w:name w:val="Оглавление 91"/>
    <w:basedOn w:val="a"/>
    <w:next w:val="a"/>
    <w:autoRedefine/>
    <w:uiPriority w:val="39"/>
    <w:unhideWhenUsed/>
    <w:rsid w:val="000B2D28"/>
    <w:pPr>
      <w:widowControl/>
      <w:spacing w:after="100" w:line="276" w:lineRule="auto"/>
      <w:ind w:left="1760"/>
    </w:pPr>
    <w:rPr>
      <w:rFonts w:eastAsia="MS Mincho"/>
      <w:lang w:val="ru-RU" w:eastAsia="ru-RU"/>
    </w:rPr>
  </w:style>
  <w:style w:type="character" w:styleId="aff2">
    <w:name w:val="Placeholder Text"/>
    <w:uiPriority w:val="99"/>
    <w:semiHidden/>
    <w:rsid w:val="000B2D28"/>
    <w:rPr>
      <w:color w:val="808080"/>
    </w:rPr>
  </w:style>
  <w:style w:type="character" w:customStyle="1" w:styleId="211">
    <w:name w:val="Заголовок 2 Знак1"/>
    <w:uiPriority w:val="9"/>
    <w:semiHidden/>
    <w:rsid w:val="000B2D28"/>
    <w:rPr>
      <w:rFonts w:ascii="Cambria" w:eastAsia="MS Gothic" w:hAnsi="Cambria" w:cs="Times New Roman"/>
      <w:color w:val="365F91"/>
      <w:sz w:val="26"/>
      <w:szCs w:val="26"/>
    </w:rPr>
  </w:style>
  <w:style w:type="character" w:customStyle="1" w:styleId="311">
    <w:name w:val="Заголовок 3 Знак1"/>
    <w:uiPriority w:val="9"/>
    <w:semiHidden/>
    <w:rsid w:val="000B2D28"/>
    <w:rPr>
      <w:rFonts w:ascii="Cambria" w:eastAsia="MS Gothic" w:hAnsi="Cambria" w:cs="Times New Roman"/>
      <w:color w:val="243F60"/>
      <w:sz w:val="24"/>
      <w:szCs w:val="24"/>
    </w:rPr>
  </w:style>
  <w:style w:type="table" w:customStyle="1" w:styleId="24">
    <w:name w:val="Сетка таблицы2"/>
    <w:basedOn w:val="a2"/>
    <w:next w:val="a4"/>
    <w:rsid w:val="000B2D28"/>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4"/>
    <w:rsid w:val="000B2D28"/>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rsid w:val="000B2D28"/>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кст диплома"/>
    <w:basedOn w:val="a"/>
    <w:uiPriority w:val="99"/>
    <w:rsid w:val="000B2D28"/>
    <w:pPr>
      <w:widowControl/>
      <w:spacing w:line="360" w:lineRule="auto"/>
      <w:ind w:firstLine="709"/>
      <w:jc w:val="both"/>
    </w:pPr>
    <w:rPr>
      <w:rFonts w:ascii="Times New Roman" w:eastAsia="Times New Roman" w:hAnsi="Times New Roman"/>
      <w:sz w:val="24"/>
      <w:szCs w:val="24"/>
      <w:lang w:val="ru-RU" w:eastAsia="ru-RU"/>
    </w:rPr>
  </w:style>
  <w:style w:type="paragraph" w:customStyle="1" w:styleId="Report">
    <w:name w:val="Report"/>
    <w:basedOn w:val="a"/>
    <w:uiPriority w:val="99"/>
    <w:rsid w:val="000B2D28"/>
    <w:pPr>
      <w:widowControl/>
      <w:spacing w:line="360" w:lineRule="auto"/>
      <w:ind w:firstLine="567"/>
      <w:jc w:val="both"/>
    </w:pPr>
    <w:rPr>
      <w:rFonts w:ascii="Times New Roman" w:eastAsia="Times New Roman" w:hAnsi="Times New Roman"/>
      <w:sz w:val="24"/>
      <w:szCs w:val="20"/>
      <w:lang w:val="ru-RU" w:eastAsia="ru-RU"/>
    </w:rPr>
  </w:style>
  <w:style w:type="paragraph" w:customStyle="1" w:styleId="7F164CA3BF9C4373845ECB452A5D9922">
    <w:name w:val="7F164CA3BF9C4373845ECB452A5D9922"/>
    <w:uiPriority w:val="99"/>
    <w:rsid w:val="000B2D28"/>
    <w:pPr>
      <w:spacing w:after="200" w:line="276" w:lineRule="auto"/>
    </w:pPr>
    <w:rPr>
      <w:rFonts w:eastAsia="MS Mincho"/>
      <w:sz w:val="22"/>
      <w:szCs w:val="22"/>
    </w:rPr>
  </w:style>
  <w:style w:type="paragraph" w:customStyle="1" w:styleId="aff4">
    <w:name w:val="обычный"/>
    <w:basedOn w:val="a"/>
    <w:link w:val="aff5"/>
    <w:qFormat/>
    <w:rsid w:val="000B2D28"/>
    <w:pPr>
      <w:widowControl/>
      <w:spacing w:before="120"/>
      <w:ind w:firstLine="709"/>
      <w:jc w:val="both"/>
    </w:pPr>
    <w:rPr>
      <w:rFonts w:ascii="Arial" w:hAnsi="Arial" w:cs="Arial"/>
      <w:sz w:val="24"/>
      <w:szCs w:val="24"/>
      <w:lang w:val="ru-RU"/>
    </w:rPr>
  </w:style>
  <w:style w:type="character" w:customStyle="1" w:styleId="aff5">
    <w:name w:val="обычный Знак"/>
    <w:link w:val="aff4"/>
    <w:locked/>
    <w:rsid w:val="000B2D28"/>
    <w:rPr>
      <w:rFonts w:ascii="Arial" w:hAnsi="Arial" w:cs="Arial"/>
      <w:sz w:val="24"/>
      <w:szCs w:val="24"/>
      <w:lang w:eastAsia="en-US"/>
    </w:rPr>
  </w:style>
  <w:style w:type="paragraph" w:styleId="aff6">
    <w:name w:val="caption"/>
    <w:basedOn w:val="a"/>
    <w:next w:val="a"/>
    <w:qFormat/>
    <w:rsid w:val="000B2D28"/>
    <w:pPr>
      <w:keepLines/>
      <w:widowControl/>
      <w:suppressAutoHyphens/>
      <w:spacing w:after="120"/>
      <w:jc w:val="both"/>
    </w:pPr>
    <w:rPr>
      <w:rFonts w:ascii="Times New Roman" w:eastAsia="Times New Roman" w:hAnsi="Times New Roman"/>
      <w:noProof/>
      <w:sz w:val="24"/>
      <w:szCs w:val="20"/>
      <w:lang w:val="ru-RU" w:eastAsia="ru-RU"/>
    </w:rPr>
  </w:style>
  <w:style w:type="paragraph" w:styleId="aff7">
    <w:name w:val="Title"/>
    <w:next w:val="aff8"/>
    <w:link w:val="aff9"/>
    <w:qFormat/>
    <w:rsid w:val="000B2D28"/>
    <w:pPr>
      <w:spacing w:before="240" w:after="60"/>
      <w:jc w:val="center"/>
    </w:pPr>
    <w:rPr>
      <w:rFonts w:ascii="Times New Roman" w:eastAsia="Times New Roman" w:hAnsi="Times New Roman" w:cs="Arial"/>
      <w:b/>
      <w:bCs/>
      <w:kern w:val="28"/>
      <w:sz w:val="32"/>
      <w:szCs w:val="32"/>
    </w:rPr>
  </w:style>
  <w:style w:type="character" w:customStyle="1" w:styleId="aff9">
    <w:name w:val="Заголовок Знак"/>
    <w:link w:val="aff7"/>
    <w:rsid w:val="000B2D28"/>
    <w:rPr>
      <w:rFonts w:ascii="Times New Roman" w:eastAsia="Times New Roman" w:hAnsi="Times New Roman" w:cs="Arial"/>
      <w:b/>
      <w:bCs/>
      <w:kern w:val="28"/>
      <w:sz w:val="32"/>
      <w:szCs w:val="32"/>
    </w:rPr>
  </w:style>
  <w:style w:type="paragraph" w:styleId="aff8">
    <w:name w:val="Subtitle"/>
    <w:basedOn w:val="aff7"/>
    <w:next w:val="a0"/>
    <w:link w:val="affa"/>
    <w:qFormat/>
    <w:rsid w:val="000B2D28"/>
    <w:pPr>
      <w:spacing w:before="60" w:after="120" w:line="340" w:lineRule="atLeast"/>
    </w:pPr>
    <w:rPr>
      <w:rFonts w:eastAsia="MS Gothic"/>
      <w:spacing w:val="-16"/>
      <w:sz w:val="28"/>
      <w:szCs w:val="28"/>
    </w:rPr>
  </w:style>
  <w:style w:type="character" w:customStyle="1" w:styleId="affa">
    <w:name w:val="Подзаголовок Знак"/>
    <w:link w:val="aff8"/>
    <w:rsid w:val="000B2D28"/>
    <w:rPr>
      <w:rFonts w:ascii="Times New Roman" w:eastAsia="MS Gothic" w:hAnsi="Times New Roman" w:cs="Arial"/>
      <w:b/>
      <w:bCs/>
      <w:spacing w:val="-16"/>
      <w:kern w:val="28"/>
      <w:sz w:val="28"/>
      <w:szCs w:val="28"/>
    </w:rPr>
  </w:style>
  <w:style w:type="character" w:customStyle="1" w:styleId="aff0">
    <w:name w:val="Без интервала Знак"/>
    <w:link w:val="aff"/>
    <w:uiPriority w:val="1"/>
    <w:locked/>
    <w:rsid w:val="000B2D28"/>
    <w:rPr>
      <w:sz w:val="24"/>
      <w:szCs w:val="32"/>
      <w:lang w:val="en-US" w:eastAsia="en-US" w:bidi="en-US"/>
    </w:rPr>
  </w:style>
  <w:style w:type="paragraph" w:customStyle="1" w:styleId="33">
    <w:name w:val="Основной текст3"/>
    <w:basedOn w:val="a"/>
    <w:uiPriority w:val="99"/>
    <w:rsid w:val="00ED766B"/>
    <w:pPr>
      <w:shd w:val="clear" w:color="auto" w:fill="FFFFFF"/>
      <w:spacing w:before="60" w:after="300" w:line="240" w:lineRule="atLeast"/>
      <w:ind w:hanging="1040"/>
      <w:jc w:val="center"/>
    </w:pPr>
    <w:rPr>
      <w:rFonts w:ascii="Times New Roman" w:eastAsia="Times New Roman" w:hAnsi="Times New Roman"/>
      <w:color w:val="000000"/>
      <w:sz w:val="21"/>
      <w:szCs w:val="21"/>
      <w:lang w:val="ru-RU" w:eastAsia="ru-RU"/>
    </w:rPr>
  </w:style>
  <w:style w:type="character" w:customStyle="1" w:styleId="9pt">
    <w:name w:val="Основной текст + 9 pt"/>
    <w:aliases w:val="Полужирный1"/>
    <w:uiPriority w:val="99"/>
    <w:rsid w:val="00ED766B"/>
    <w:rPr>
      <w:rFonts w:ascii="Times New Roman" w:hAnsi="Times New Roman" w:cs="Times New Roman" w:hint="default"/>
      <w:b/>
      <w:bCs/>
      <w:strike w:val="0"/>
      <w:dstrike w:val="0"/>
      <w:color w:val="000000"/>
      <w:spacing w:val="0"/>
      <w:w w:val="100"/>
      <w:position w:val="0"/>
      <w:sz w:val="18"/>
      <w:szCs w:val="18"/>
      <w:u w:val="none"/>
      <w:effect w:val="none"/>
      <w:shd w:val="clear" w:color="auto" w:fill="FFFFFF"/>
      <w:lang w:val="ru-RU"/>
    </w:rPr>
  </w:style>
  <w:style w:type="character" w:customStyle="1" w:styleId="110">
    <w:name w:val="Основной текст + 11"/>
    <w:aliases w:val="5 pt,5 pt64,5 pt63,Body text + 11"/>
    <w:uiPriority w:val="99"/>
    <w:rsid w:val="00ED766B"/>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en-US"/>
    </w:rPr>
  </w:style>
  <w:style w:type="character" w:customStyle="1" w:styleId="92">
    <w:name w:val="Заголовок №9"/>
    <w:uiPriority w:val="99"/>
    <w:rsid w:val="00ED766B"/>
    <w:rPr>
      <w:rFonts w:ascii="Times New Roman" w:hAnsi="Times New Roman" w:cs="Times New Roman"/>
      <w:i/>
      <w:iCs/>
      <w:color w:val="000000"/>
      <w:spacing w:val="0"/>
      <w:w w:val="100"/>
      <w:position w:val="0"/>
      <w:sz w:val="21"/>
      <w:szCs w:val="21"/>
      <w:u w:val="single"/>
      <w:lang w:val="ru-RU"/>
    </w:rPr>
  </w:style>
  <w:style w:type="character" w:customStyle="1" w:styleId="93">
    <w:name w:val="Заголовок №9 + Не курсив"/>
    <w:uiPriority w:val="99"/>
    <w:rsid w:val="00ED766B"/>
    <w:rPr>
      <w:rFonts w:ascii="Times New Roman" w:hAnsi="Times New Roman" w:cs="Times New Roman"/>
      <w:i/>
      <w:iCs/>
      <w:color w:val="000000"/>
      <w:spacing w:val="0"/>
      <w:w w:val="100"/>
      <w:position w:val="0"/>
      <w:sz w:val="21"/>
      <w:szCs w:val="21"/>
      <w:u w:val="single"/>
      <w:lang w:val="ru-RU"/>
    </w:rPr>
  </w:style>
  <w:style w:type="character" w:customStyle="1" w:styleId="94">
    <w:name w:val="Основной текст + 9"/>
    <w:aliases w:val="5 pt2"/>
    <w:uiPriority w:val="99"/>
    <w:rsid w:val="00ED766B"/>
    <w:rPr>
      <w:rFonts w:ascii="Times New Roman" w:hAnsi="Times New Roman" w:cs="Times New Roman"/>
      <w:color w:val="000000"/>
      <w:spacing w:val="0"/>
      <w:w w:val="100"/>
      <w:position w:val="0"/>
      <w:sz w:val="19"/>
      <w:szCs w:val="19"/>
      <w:u w:val="none"/>
      <w:shd w:val="clear" w:color="auto" w:fill="FFFFFF"/>
      <w:lang w:val="ru-RU"/>
    </w:rPr>
  </w:style>
  <w:style w:type="character" w:customStyle="1" w:styleId="82">
    <w:name w:val="Основной текст + 8"/>
    <w:aliases w:val="5 pt1"/>
    <w:uiPriority w:val="99"/>
    <w:rsid w:val="00ED766B"/>
    <w:rPr>
      <w:rFonts w:ascii="Times New Roman" w:hAnsi="Times New Roman" w:cs="Times New Roman"/>
      <w:color w:val="000000"/>
      <w:spacing w:val="0"/>
      <w:w w:val="100"/>
      <w:position w:val="0"/>
      <w:sz w:val="17"/>
      <w:szCs w:val="17"/>
      <w:u w:val="none"/>
      <w:shd w:val="clear" w:color="auto" w:fill="FFFFFF"/>
      <w:lang w:val="ru-RU"/>
    </w:rPr>
  </w:style>
  <w:style w:type="character" w:customStyle="1" w:styleId="9pt1">
    <w:name w:val="Основной текст + 9 pt1"/>
    <w:aliases w:val="Полужирный2"/>
    <w:uiPriority w:val="99"/>
    <w:rsid w:val="00ED766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js-extracted-address">
    <w:name w:val="js-extracted-address"/>
    <w:rsid w:val="00ED766B"/>
  </w:style>
  <w:style w:type="character" w:customStyle="1" w:styleId="mail-message-map-nobreak">
    <w:name w:val="mail-message-map-nobreak"/>
    <w:rsid w:val="00ED766B"/>
  </w:style>
  <w:style w:type="paragraph" w:customStyle="1" w:styleId="15">
    <w:name w:val="Без интервала1"/>
    <w:basedOn w:val="a"/>
    <w:link w:val="NoSpacingChar"/>
    <w:rsid w:val="00ED766B"/>
    <w:pPr>
      <w:widowControl/>
    </w:pPr>
    <w:rPr>
      <w:rFonts w:eastAsia="Times New Roman"/>
      <w:sz w:val="24"/>
      <w:szCs w:val="32"/>
    </w:rPr>
  </w:style>
  <w:style w:type="character" w:customStyle="1" w:styleId="NoSpacingChar">
    <w:name w:val="No Spacing Char"/>
    <w:link w:val="15"/>
    <w:locked/>
    <w:rsid w:val="00ED766B"/>
    <w:rPr>
      <w:rFonts w:eastAsia="Times New Roman"/>
      <w:sz w:val="24"/>
      <w:szCs w:val="32"/>
      <w:lang w:val="en-US" w:eastAsia="en-US"/>
    </w:rPr>
  </w:style>
  <w:style w:type="paragraph" w:customStyle="1" w:styleId="16">
    <w:name w:val="Абзац списка1"/>
    <w:basedOn w:val="a"/>
    <w:uiPriority w:val="99"/>
    <w:rsid w:val="00ED766B"/>
    <w:pPr>
      <w:widowControl/>
      <w:spacing w:after="200" w:line="276" w:lineRule="auto"/>
      <w:ind w:left="720"/>
      <w:contextualSpacing/>
    </w:pPr>
    <w:rPr>
      <w:rFonts w:eastAsia="Times New Roman"/>
      <w:lang w:val="ru-RU"/>
    </w:rPr>
  </w:style>
  <w:style w:type="paragraph" w:styleId="affb">
    <w:name w:val="endnote text"/>
    <w:basedOn w:val="a"/>
    <w:link w:val="affc"/>
    <w:uiPriority w:val="99"/>
    <w:semiHidden/>
    <w:unhideWhenUsed/>
    <w:rsid w:val="00ED766B"/>
    <w:rPr>
      <w:sz w:val="20"/>
      <w:szCs w:val="20"/>
    </w:rPr>
  </w:style>
  <w:style w:type="character" w:customStyle="1" w:styleId="affc">
    <w:name w:val="Текст концевой сноски Знак"/>
    <w:link w:val="affb"/>
    <w:uiPriority w:val="99"/>
    <w:semiHidden/>
    <w:rsid w:val="00ED766B"/>
    <w:rPr>
      <w:lang w:val="en-US" w:eastAsia="en-US"/>
    </w:rPr>
  </w:style>
  <w:style w:type="character" w:styleId="affd">
    <w:name w:val="endnote reference"/>
    <w:uiPriority w:val="99"/>
    <w:semiHidden/>
    <w:unhideWhenUsed/>
    <w:rsid w:val="00ED766B"/>
    <w:rPr>
      <w:vertAlign w:val="superscript"/>
    </w:rPr>
  </w:style>
  <w:style w:type="paragraph" w:styleId="affe">
    <w:name w:val="Document Map"/>
    <w:basedOn w:val="a"/>
    <w:link w:val="afff"/>
    <w:uiPriority w:val="99"/>
    <w:semiHidden/>
    <w:unhideWhenUsed/>
    <w:rsid w:val="00ED766B"/>
    <w:rPr>
      <w:rFonts w:ascii="Helvetica" w:hAnsi="Helvetica"/>
      <w:sz w:val="24"/>
      <w:szCs w:val="24"/>
    </w:rPr>
  </w:style>
  <w:style w:type="character" w:customStyle="1" w:styleId="afff">
    <w:name w:val="Схема документа Знак"/>
    <w:link w:val="affe"/>
    <w:uiPriority w:val="99"/>
    <w:semiHidden/>
    <w:rsid w:val="00ED766B"/>
    <w:rPr>
      <w:rFonts w:ascii="Helvetica" w:hAnsi="Helvetica"/>
      <w:sz w:val="24"/>
      <w:szCs w:val="24"/>
      <w:lang w:val="en-US" w:eastAsia="en-US"/>
    </w:rPr>
  </w:style>
  <w:style w:type="paragraph" w:styleId="afff0">
    <w:name w:val="Revision"/>
    <w:hidden/>
    <w:uiPriority w:val="99"/>
    <w:semiHidden/>
    <w:rsid w:val="00ED766B"/>
    <w:rPr>
      <w:sz w:val="22"/>
      <w:szCs w:val="22"/>
      <w:lang w:val="en-US" w:eastAsia="en-US"/>
    </w:rPr>
  </w:style>
  <w:style w:type="paragraph" w:customStyle="1" w:styleId="xl68">
    <w:name w:val="xl68"/>
    <w:basedOn w:val="a"/>
    <w:uiPriority w:val="99"/>
    <w:rsid w:val="003403F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69">
    <w:name w:val="xl69"/>
    <w:basedOn w:val="a"/>
    <w:uiPriority w:val="99"/>
    <w:rsid w:val="003403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70">
    <w:name w:val="xl70"/>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71">
    <w:name w:val="xl71"/>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72">
    <w:name w:val="xl72"/>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73">
    <w:name w:val="xl73"/>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74">
    <w:name w:val="xl74"/>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75">
    <w:name w:val="xl75"/>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76">
    <w:name w:val="xl76"/>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77">
    <w:name w:val="xl77"/>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78">
    <w:name w:val="xl78"/>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79">
    <w:name w:val="xl79"/>
    <w:basedOn w:val="a"/>
    <w:uiPriority w:val="99"/>
    <w:rsid w:val="003403F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character" w:customStyle="1" w:styleId="af2">
    <w:name w:val="Абзац списка Знак"/>
    <w:aliases w:val="Маркер Знак"/>
    <w:link w:val="af1"/>
    <w:uiPriority w:val="34"/>
    <w:locked/>
    <w:rsid w:val="00A31AC2"/>
    <w:rPr>
      <w:rFonts w:ascii="Times New Roman" w:hAnsi="Times New Roman"/>
      <w:sz w:val="24"/>
      <w:szCs w:val="22"/>
      <w:lang w:eastAsia="en-US"/>
    </w:rPr>
  </w:style>
  <w:style w:type="paragraph" w:customStyle="1" w:styleId="pj">
    <w:name w:val="pj"/>
    <w:basedOn w:val="a"/>
    <w:rsid w:val="00D9599F"/>
    <w:pPr>
      <w:widowControl/>
      <w:spacing w:before="100" w:beforeAutospacing="1" w:after="100" w:afterAutospacing="1"/>
    </w:pPr>
    <w:rPr>
      <w:rFonts w:ascii="Times New Roman" w:eastAsia="Times New Roman" w:hAnsi="Times New Roman"/>
      <w:sz w:val="24"/>
      <w:szCs w:val="24"/>
      <w:lang w:val="ru-RU" w:eastAsia="ru-RU"/>
    </w:rPr>
  </w:style>
  <w:style w:type="character" w:styleId="afff1">
    <w:name w:val="Emphasis"/>
    <w:basedOn w:val="a1"/>
    <w:qFormat/>
    <w:rsid w:val="000B79AE"/>
    <w:rPr>
      <w:rFonts w:cs="Times New Roman"/>
      <w:i/>
      <w:iCs/>
    </w:rPr>
  </w:style>
  <w:style w:type="character" w:customStyle="1" w:styleId="Headerorfooter">
    <w:name w:val="Header or footer_"/>
    <w:basedOn w:val="a1"/>
    <w:link w:val="Headerorfooter1"/>
    <w:uiPriority w:val="99"/>
    <w:rsid w:val="00894858"/>
    <w:rPr>
      <w:rFonts w:ascii="Times New Roman" w:hAnsi="Times New Roman"/>
      <w:noProof/>
      <w:sz w:val="23"/>
      <w:szCs w:val="23"/>
      <w:shd w:val="clear" w:color="auto" w:fill="FFFFFF"/>
    </w:rPr>
  </w:style>
  <w:style w:type="character" w:customStyle="1" w:styleId="Headerorfooter0">
    <w:name w:val="Header or footer"/>
    <w:basedOn w:val="Headerorfooter"/>
    <w:uiPriority w:val="99"/>
    <w:rsid w:val="00894858"/>
    <w:rPr>
      <w:rFonts w:ascii="Times New Roman" w:hAnsi="Times New Roman"/>
      <w:noProof/>
      <w:sz w:val="23"/>
      <w:szCs w:val="23"/>
      <w:shd w:val="clear" w:color="auto" w:fill="FFFFFF"/>
    </w:rPr>
  </w:style>
  <w:style w:type="character" w:customStyle="1" w:styleId="Bodytext11pt">
    <w:name w:val="Body text + 11 pt"/>
    <w:aliases w:val="Bold"/>
    <w:basedOn w:val="a1"/>
    <w:uiPriority w:val="99"/>
    <w:rsid w:val="00894858"/>
    <w:rPr>
      <w:rFonts w:ascii="Times New Roman" w:hAnsi="Times New Roman" w:cs="Times New Roman"/>
      <w:b/>
      <w:bCs/>
      <w:sz w:val="22"/>
      <w:szCs w:val="22"/>
      <w:u w:val="none"/>
    </w:rPr>
  </w:style>
  <w:style w:type="character" w:customStyle="1" w:styleId="Bodytext15">
    <w:name w:val="Body text + 15"/>
    <w:aliases w:val="5 pt3"/>
    <w:basedOn w:val="a1"/>
    <w:uiPriority w:val="99"/>
    <w:rsid w:val="00894858"/>
    <w:rPr>
      <w:rFonts w:ascii="Times New Roman" w:hAnsi="Times New Roman" w:cs="Times New Roman"/>
      <w:sz w:val="31"/>
      <w:szCs w:val="31"/>
      <w:u w:val="none"/>
    </w:rPr>
  </w:style>
  <w:style w:type="character" w:customStyle="1" w:styleId="Bodytext4pt">
    <w:name w:val="Body text + 4 pt"/>
    <w:aliases w:val="Spacing 10 pt"/>
    <w:basedOn w:val="a1"/>
    <w:uiPriority w:val="99"/>
    <w:rsid w:val="00894858"/>
    <w:rPr>
      <w:rFonts w:ascii="Times New Roman" w:hAnsi="Times New Roman" w:cs="Times New Roman"/>
      <w:spacing w:val="200"/>
      <w:sz w:val="8"/>
      <w:szCs w:val="8"/>
      <w:u w:val="none"/>
    </w:rPr>
  </w:style>
  <w:style w:type="character" w:customStyle="1" w:styleId="Bodytext12pt">
    <w:name w:val="Body text + 12 pt"/>
    <w:aliases w:val="Italic,Spacing 0 pt"/>
    <w:basedOn w:val="a1"/>
    <w:uiPriority w:val="99"/>
    <w:rsid w:val="00894858"/>
    <w:rPr>
      <w:rFonts w:ascii="Times New Roman" w:hAnsi="Times New Roman" w:cs="Times New Roman"/>
      <w:i/>
      <w:iCs/>
      <w:spacing w:val="-10"/>
      <w:sz w:val="24"/>
      <w:szCs w:val="24"/>
      <w:u w:val="none"/>
    </w:rPr>
  </w:style>
  <w:style w:type="paragraph" w:customStyle="1" w:styleId="Headerorfooter1">
    <w:name w:val="Header or footer1"/>
    <w:basedOn w:val="a"/>
    <w:link w:val="Headerorfooter"/>
    <w:uiPriority w:val="99"/>
    <w:rsid w:val="00894858"/>
    <w:pPr>
      <w:shd w:val="clear" w:color="auto" w:fill="FFFFFF"/>
      <w:spacing w:line="240" w:lineRule="atLeast"/>
    </w:pPr>
    <w:rPr>
      <w:rFonts w:ascii="Times New Roman" w:hAnsi="Times New Roman"/>
      <w:noProof/>
      <w:sz w:val="23"/>
      <w:szCs w:val="23"/>
      <w:lang w:val="ru-RU" w:eastAsia="ru-RU"/>
    </w:rPr>
  </w:style>
  <w:style w:type="character" w:customStyle="1" w:styleId="17">
    <w:name w:val="Основной текст Знак1"/>
    <w:basedOn w:val="a1"/>
    <w:uiPriority w:val="99"/>
    <w:rsid w:val="00894858"/>
    <w:rPr>
      <w:rFonts w:ascii="Times New Roman" w:hAnsi="Times New Roman" w:cs="Times New Roman"/>
      <w:sz w:val="27"/>
      <w:szCs w:val="27"/>
      <w:u w:val="none"/>
    </w:rPr>
  </w:style>
  <w:style w:type="paragraph" w:customStyle="1" w:styleId="msonormal0">
    <w:name w:val="msonormal"/>
    <w:basedOn w:val="a"/>
    <w:rsid w:val="009A3EDF"/>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font5">
    <w:name w:val="font5"/>
    <w:basedOn w:val="a"/>
    <w:rsid w:val="009A3EDF"/>
    <w:pPr>
      <w:widowControl/>
      <w:spacing w:before="100" w:beforeAutospacing="1" w:after="100" w:afterAutospacing="1"/>
    </w:pPr>
    <w:rPr>
      <w:rFonts w:ascii="Tahoma" w:eastAsia="Times New Roman" w:hAnsi="Tahoma" w:cs="Tahoma"/>
      <w:color w:val="000000"/>
      <w:sz w:val="18"/>
      <w:szCs w:val="18"/>
      <w:lang w:val="ru-RU" w:eastAsia="ru-RU"/>
    </w:rPr>
  </w:style>
  <w:style w:type="paragraph" w:customStyle="1" w:styleId="font6">
    <w:name w:val="font6"/>
    <w:basedOn w:val="a"/>
    <w:rsid w:val="009A3EDF"/>
    <w:pPr>
      <w:widowControl/>
      <w:spacing w:before="100" w:beforeAutospacing="1" w:after="100" w:afterAutospacing="1"/>
    </w:pPr>
    <w:rPr>
      <w:rFonts w:ascii="Tahoma" w:eastAsia="Times New Roman" w:hAnsi="Tahoma" w:cs="Tahoma"/>
      <w:b/>
      <w:bCs/>
      <w:color w:val="000000"/>
      <w:sz w:val="18"/>
      <w:szCs w:val="18"/>
      <w:lang w:val="ru-RU" w:eastAsia="ru-RU"/>
    </w:rPr>
  </w:style>
  <w:style w:type="paragraph" w:customStyle="1" w:styleId="xl80">
    <w:name w:val="xl80"/>
    <w:basedOn w:val="a"/>
    <w:rsid w:val="009A3ED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rPr>
  </w:style>
  <w:style w:type="paragraph" w:customStyle="1" w:styleId="xl81">
    <w:name w:val="xl81"/>
    <w:basedOn w:val="a"/>
    <w:rsid w:val="009A3E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82">
    <w:name w:val="xl82"/>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ru-RU" w:eastAsia="ru-RU"/>
    </w:rPr>
  </w:style>
  <w:style w:type="paragraph" w:customStyle="1" w:styleId="xl83">
    <w:name w:val="xl83"/>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val="ru-RU" w:eastAsia="ru-RU"/>
    </w:rPr>
  </w:style>
  <w:style w:type="paragraph" w:customStyle="1" w:styleId="xl84">
    <w:name w:val="xl84"/>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85">
    <w:name w:val="xl85"/>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ru-RU" w:eastAsia="ru-RU"/>
    </w:rPr>
  </w:style>
  <w:style w:type="paragraph" w:customStyle="1" w:styleId="xl86">
    <w:name w:val="xl86"/>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ru-RU" w:eastAsia="ru-RU"/>
    </w:rPr>
  </w:style>
  <w:style w:type="paragraph" w:customStyle="1" w:styleId="xl87">
    <w:name w:val="xl87"/>
    <w:basedOn w:val="a"/>
    <w:rsid w:val="009A3E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rPr>
  </w:style>
  <w:style w:type="paragraph" w:customStyle="1" w:styleId="xl88">
    <w:name w:val="xl88"/>
    <w:basedOn w:val="a"/>
    <w:rsid w:val="009A3E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89">
    <w:name w:val="xl89"/>
    <w:basedOn w:val="a"/>
    <w:rsid w:val="009A3E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90">
    <w:name w:val="xl90"/>
    <w:basedOn w:val="a"/>
    <w:rsid w:val="009A3EDF"/>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4"/>
      <w:szCs w:val="24"/>
      <w:lang w:val="ru-RU" w:eastAsia="ru-RU"/>
    </w:rPr>
  </w:style>
  <w:style w:type="paragraph" w:customStyle="1" w:styleId="xl91">
    <w:name w:val="xl91"/>
    <w:basedOn w:val="a"/>
    <w:rsid w:val="009A3E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92">
    <w:name w:val="xl92"/>
    <w:basedOn w:val="a"/>
    <w:rsid w:val="009A3ED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93">
    <w:name w:val="xl93"/>
    <w:basedOn w:val="a"/>
    <w:rsid w:val="009A3ED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94">
    <w:name w:val="xl94"/>
    <w:basedOn w:val="a"/>
    <w:rsid w:val="009A3ED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95">
    <w:name w:val="xl95"/>
    <w:basedOn w:val="a"/>
    <w:rsid w:val="009A3ED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character" w:customStyle="1" w:styleId="111">
    <w:name w:val="Заголовок 1 Знак1"/>
    <w:aliases w:val="H1 Знак1,Заг 1 Знак1,Edf Titre 1 Знак1,Заголовок Знак1,Rodos title Знак1,Názov kapitoly Знак1,Chapter Level Знак1,Заголовок параграфа (1.) Знак1,111 Знак1,Section Знак1,level2 hdg Знак1"/>
    <w:basedOn w:val="a1"/>
    <w:rsid w:val="00324FE6"/>
    <w:rPr>
      <w:rFonts w:asciiTheme="majorHAnsi" w:eastAsiaTheme="majorEastAsia" w:hAnsiTheme="majorHAnsi" w:cstheme="majorBidi"/>
      <w:b/>
      <w:bCs/>
      <w:color w:val="365F91" w:themeColor="accent1" w:themeShade="BF"/>
      <w:sz w:val="28"/>
      <w:szCs w:val="28"/>
      <w:lang w:val="en-US" w:eastAsia="en-US"/>
    </w:rPr>
  </w:style>
  <w:style w:type="character" w:customStyle="1" w:styleId="411">
    <w:name w:val="Заголовок 4 Знак1"/>
    <w:aliases w:val="H4 Знак1,Edf Titre 4 Знак1,BMUÇàã4 Знак1,BMUÇàã41 Знак1,BMUÇàã42 Знак1,BMUÇàã43 Знак1,BMUÇàã44 Знак1,BMUÇàã45 Знак1,BMUÇàã46 Знак1,BMUÇàã47 Знак1,BMUÇàã48 Знак1,BMUÇàã49 Знак1,BMUÇàã410 Знак1,BMUÇàã411 Знак1,BMUÇàã412 Знак1"/>
    <w:basedOn w:val="a1"/>
    <w:semiHidden/>
    <w:rsid w:val="00324FE6"/>
    <w:rPr>
      <w:rFonts w:asciiTheme="majorHAnsi" w:eastAsiaTheme="majorEastAsia" w:hAnsiTheme="majorHAnsi" w:cstheme="majorBidi"/>
      <w:b/>
      <w:bCs/>
      <w:i/>
      <w:iCs/>
      <w:color w:val="4F81BD" w:themeColor="accent1"/>
      <w:sz w:val="22"/>
      <w:szCs w:val="22"/>
      <w:lang w:val="en-US" w:eastAsia="en-US"/>
    </w:rPr>
  </w:style>
  <w:style w:type="character" w:customStyle="1" w:styleId="511">
    <w:name w:val="Заголовок 5 Знак1"/>
    <w:aliases w:val="H5 Знак1,Edf Titre 5 Знак1"/>
    <w:basedOn w:val="a1"/>
    <w:semiHidden/>
    <w:rsid w:val="00324FE6"/>
    <w:rPr>
      <w:rFonts w:asciiTheme="majorHAnsi" w:eastAsiaTheme="majorEastAsia" w:hAnsiTheme="majorHAnsi" w:cstheme="majorBidi"/>
      <w:color w:val="243F60" w:themeColor="accent1" w:themeShade="7F"/>
      <w:sz w:val="22"/>
      <w:szCs w:val="22"/>
      <w:lang w:val="en-US" w:eastAsia="en-US"/>
    </w:rPr>
  </w:style>
  <w:style w:type="character" w:customStyle="1" w:styleId="611">
    <w:name w:val="Заголовок 6 Знак1"/>
    <w:aliases w:val="H6 Знак1,Edf Titre 6 Знак1"/>
    <w:basedOn w:val="a1"/>
    <w:semiHidden/>
    <w:rsid w:val="00324FE6"/>
    <w:rPr>
      <w:rFonts w:asciiTheme="majorHAnsi" w:eastAsiaTheme="majorEastAsia" w:hAnsiTheme="majorHAnsi" w:cstheme="majorBidi"/>
      <w:i/>
      <w:iCs/>
      <w:color w:val="243F60" w:themeColor="accent1" w:themeShade="7F"/>
      <w:sz w:val="22"/>
      <w:szCs w:val="22"/>
      <w:lang w:val="en-US" w:eastAsia="en-US"/>
    </w:rPr>
  </w:style>
  <w:style w:type="character" w:customStyle="1" w:styleId="711">
    <w:name w:val="Заголовок 7 Знак1"/>
    <w:aliases w:val="H7 Знак1"/>
    <w:basedOn w:val="a1"/>
    <w:semiHidden/>
    <w:rsid w:val="00324FE6"/>
    <w:rPr>
      <w:rFonts w:asciiTheme="majorHAnsi" w:eastAsiaTheme="majorEastAsia" w:hAnsiTheme="majorHAnsi" w:cstheme="majorBidi"/>
      <w:i/>
      <w:iCs/>
      <w:color w:val="404040" w:themeColor="text1" w:themeTint="BF"/>
      <w:sz w:val="22"/>
      <w:szCs w:val="22"/>
      <w:lang w:val="en-US" w:eastAsia="en-US"/>
    </w:rPr>
  </w:style>
  <w:style w:type="character" w:customStyle="1" w:styleId="811">
    <w:name w:val="Заголовок 8 Знак1"/>
    <w:aliases w:val="H8 Знак1"/>
    <w:basedOn w:val="a1"/>
    <w:semiHidden/>
    <w:rsid w:val="00324FE6"/>
    <w:rPr>
      <w:rFonts w:asciiTheme="majorHAnsi" w:eastAsiaTheme="majorEastAsia" w:hAnsiTheme="majorHAnsi" w:cstheme="majorBidi"/>
      <w:color w:val="404040" w:themeColor="text1" w:themeTint="BF"/>
      <w:lang w:val="en-US" w:eastAsia="en-US"/>
    </w:rPr>
  </w:style>
  <w:style w:type="character" w:customStyle="1" w:styleId="911">
    <w:name w:val="Заголовок 9 Знак1"/>
    <w:aliases w:val="H9 Знак1"/>
    <w:basedOn w:val="a1"/>
    <w:semiHidden/>
    <w:rsid w:val="00324FE6"/>
    <w:rPr>
      <w:rFonts w:asciiTheme="majorHAnsi" w:eastAsiaTheme="majorEastAsia" w:hAnsiTheme="majorHAnsi" w:cstheme="majorBidi"/>
      <w:i/>
      <w:iCs/>
      <w:color w:val="404040" w:themeColor="text1" w:themeTint="BF"/>
      <w:lang w:val="en-US" w:eastAsia="en-US"/>
    </w:rPr>
  </w:style>
  <w:style w:type="character" w:customStyle="1" w:styleId="18">
    <w:name w:val="Название Знак1"/>
    <w:basedOn w:val="a1"/>
    <w:rsid w:val="00324FE6"/>
    <w:rPr>
      <w:rFonts w:asciiTheme="majorHAnsi" w:eastAsiaTheme="majorEastAsia" w:hAnsiTheme="majorHAnsi" w:cstheme="majorBidi"/>
      <w:color w:val="17365D" w:themeColor="text2" w:themeShade="BF"/>
      <w:spacing w:val="5"/>
      <w:kern w:val="28"/>
      <w:sz w:val="52"/>
      <w:szCs w:val="52"/>
      <w:lang w:val="en-US"/>
    </w:rPr>
  </w:style>
  <w:style w:type="character" w:customStyle="1" w:styleId="19">
    <w:name w:val="Текст примечания Знак1"/>
    <w:basedOn w:val="a1"/>
    <w:uiPriority w:val="99"/>
    <w:semiHidden/>
    <w:rsid w:val="00324FE6"/>
    <w:rPr>
      <w:rFonts w:ascii="Calibri" w:eastAsia="Calibri" w:hAnsi="Calibri" w:cs="Times New Roman"/>
      <w:sz w:val="20"/>
      <w:szCs w:val="20"/>
      <w:lang w:val="en-US"/>
    </w:rPr>
  </w:style>
  <w:style w:type="character" w:customStyle="1" w:styleId="212">
    <w:name w:val="Основной текст с отступом 2 Знак1"/>
    <w:basedOn w:val="a1"/>
    <w:uiPriority w:val="99"/>
    <w:semiHidden/>
    <w:rsid w:val="00324FE6"/>
    <w:rPr>
      <w:rFonts w:ascii="Calibri" w:eastAsia="Calibri" w:hAnsi="Calibri" w:cs="Times New Roman"/>
      <w:lang w:val="en-US"/>
    </w:rPr>
  </w:style>
  <w:style w:type="character" w:customStyle="1" w:styleId="1a">
    <w:name w:val="Текст выноски Знак1"/>
    <w:basedOn w:val="a1"/>
    <w:uiPriority w:val="99"/>
    <w:semiHidden/>
    <w:rsid w:val="00324FE6"/>
    <w:rPr>
      <w:rFonts w:ascii="Tahoma" w:eastAsia="Calibri" w:hAnsi="Tahoma" w:cs="Tahoma"/>
      <w:sz w:val="16"/>
      <w:szCs w:val="16"/>
      <w:lang w:val="en-US"/>
    </w:rPr>
  </w:style>
  <w:style w:type="character" w:customStyle="1" w:styleId="1b">
    <w:name w:val="Верхний колонтитул Знак1"/>
    <w:basedOn w:val="a1"/>
    <w:uiPriority w:val="99"/>
    <w:semiHidden/>
    <w:rsid w:val="00324FE6"/>
    <w:rPr>
      <w:rFonts w:ascii="Calibri" w:eastAsia="Calibri" w:hAnsi="Calibri" w:cs="Times New Roman"/>
      <w:lang w:val="en-US"/>
    </w:rPr>
  </w:style>
  <w:style w:type="character" w:customStyle="1" w:styleId="1c">
    <w:name w:val="Нижний колонтитул Знак1"/>
    <w:basedOn w:val="a1"/>
    <w:uiPriority w:val="99"/>
    <w:semiHidden/>
    <w:rsid w:val="00324FE6"/>
    <w:rPr>
      <w:rFonts w:ascii="Calibri" w:eastAsia="Calibri" w:hAnsi="Calibri" w:cs="Times New Roman"/>
      <w:lang w:val="en-US"/>
    </w:rPr>
  </w:style>
  <w:style w:type="character" w:customStyle="1" w:styleId="1d">
    <w:name w:val="Текст Знак1"/>
    <w:basedOn w:val="a1"/>
    <w:uiPriority w:val="99"/>
    <w:semiHidden/>
    <w:rsid w:val="00324FE6"/>
    <w:rPr>
      <w:rFonts w:ascii="Consolas" w:eastAsia="Calibri" w:hAnsi="Consolas" w:cs="Consolas"/>
      <w:sz w:val="21"/>
      <w:szCs w:val="21"/>
      <w:lang w:val="en-US"/>
    </w:rPr>
  </w:style>
  <w:style w:type="character" w:customStyle="1" w:styleId="1e">
    <w:name w:val="Основной текст с отступом Знак1"/>
    <w:basedOn w:val="a1"/>
    <w:uiPriority w:val="99"/>
    <w:semiHidden/>
    <w:rsid w:val="00324FE6"/>
    <w:rPr>
      <w:rFonts w:ascii="Calibri" w:eastAsia="Calibri" w:hAnsi="Calibri" w:cs="Times New Roman"/>
      <w:lang w:val="en-US"/>
    </w:rPr>
  </w:style>
  <w:style w:type="character" w:customStyle="1" w:styleId="1f">
    <w:name w:val="Тема примечания Знак1"/>
    <w:basedOn w:val="19"/>
    <w:uiPriority w:val="99"/>
    <w:semiHidden/>
    <w:rsid w:val="00324FE6"/>
    <w:rPr>
      <w:rFonts w:ascii="Calibri" w:eastAsia="Calibri" w:hAnsi="Calibri" w:cs="Times New Roman"/>
      <w:b/>
      <w:bCs/>
      <w:sz w:val="20"/>
      <w:szCs w:val="20"/>
      <w:lang w:val="en-US"/>
    </w:rPr>
  </w:style>
  <w:style w:type="character" w:customStyle="1" w:styleId="1f0">
    <w:name w:val="Текст концевой сноски Знак1"/>
    <w:basedOn w:val="a1"/>
    <w:uiPriority w:val="99"/>
    <w:semiHidden/>
    <w:rsid w:val="00324FE6"/>
    <w:rPr>
      <w:rFonts w:ascii="Calibri" w:eastAsia="Calibri" w:hAnsi="Calibri" w:cs="Times New Roman"/>
      <w:sz w:val="20"/>
      <w:szCs w:val="20"/>
      <w:lang w:val="en-US"/>
    </w:rPr>
  </w:style>
  <w:style w:type="character" w:customStyle="1" w:styleId="1f1">
    <w:name w:val="Схема документа Знак1"/>
    <w:basedOn w:val="a1"/>
    <w:uiPriority w:val="99"/>
    <w:semiHidden/>
    <w:rsid w:val="00324FE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21">
      <w:bodyDiv w:val="1"/>
      <w:marLeft w:val="0"/>
      <w:marRight w:val="0"/>
      <w:marTop w:val="0"/>
      <w:marBottom w:val="0"/>
      <w:divBdr>
        <w:top w:val="none" w:sz="0" w:space="0" w:color="auto"/>
        <w:left w:val="none" w:sz="0" w:space="0" w:color="auto"/>
        <w:bottom w:val="none" w:sz="0" w:space="0" w:color="auto"/>
        <w:right w:val="none" w:sz="0" w:space="0" w:color="auto"/>
      </w:divBdr>
    </w:div>
    <w:div w:id="6836907">
      <w:bodyDiv w:val="1"/>
      <w:marLeft w:val="0"/>
      <w:marRight w:val="0"/>
      <w:marTop w:val="0"/>
      <w:marBottom w:val="0"/>
      <w:divBdr>
        <w:top w:val="none" w:sz="0" w:space="0" w:color="auto"/>
        <w:left w:val="none" w:sz="0" w:space="0" w:color="auto"/>
        <w:bottom w:val="none" w:sz="0" w:space="0" w:color="auto"/>
        <w:right w:val="none" w:sz="0" w:space="0" w:color="auto"/>
      </w:divBdr>
    </w:div>
    <w:div w:id="11928804">
      <w:bodyDiv w:val="1"/>
      <w:marLeft w:val="0"/>
      <w:marRight w:val="0"/>
      <w:marTop w:val="0"/>
      <w:marBottom w:val="0"/>
      <w:divBdr>
        <w:top w:val="none" w:sz="0" w:space="0" w:color="auto"/>
        <w:left w:val="none" w:sz="0" w:space="0" w:color="auto"/>
        <w:bottom w:val="none" w:sz="0" w:space="0" w:color="auto"/>
        <w:right w:val="none" w:sz="0" w:space="0" w:color="auto"/>
      </w:divBdr>
    </w:div>
    <w:div w:id="11997770">
      <w:bodyDiv w:val="1"/>
      <w:marLeft w:val="0"/>
      <w:marRight w:val="0"/>
      <w:marTop w:val="0"/>
      <w:marBottom w:val="0"/>
      <w:divBdr>
        <w:top w:val="none" w:sz="0" w:space="0" w:color="auto"/>
        <w:left w:val="none" w:sz="0" w:space="0" w:color="auto"/>
        <w:bottom w:val="none" w:sz="0" w:space="0" w:color="auto"/>
        <w:right w:val="none" w:sz="0" w:space="0" w:color="auto"/>
      </w:divBdr>
    </w:div>
    <w:div w:id="15422473">
      <w:bodyDiv w:val="1"/>
      <w:marLeft w:val="0"/>
      <w:marRight w:val="0"/>
      <w:marTop w:val="0"/>
      <w:marBottom w:val="0"/>
      <w:divBdr>
        <w:top w:val="none" w:sz="0" w:space="0" w:color="auto"/>
        <w:left w:val="none" w:sz="0" w:space="0" w:color="auto"/>
        <w:bottom w:val="none" w:sz="0" w:space="0" w:color="auto"/>
        <w:right w:val="none" w:sz="0" w:space="0" w:color="auto"/>
      </w:divBdr>
    </w:div>
    <w:div w:id="19550257">
      <w:bodyDiv w:val="1"/>
      <w:marLeft w:val="0"/>
      <w:marRight w:val="0"/>
      <w:marTop w:val="0"/>
      <w:marBottom w:val="0"/>
      <w:divBdr>
        <w:top w:val="none" w:sz="0" w:space="0" w:color="auto"/>
        <w:left w:val="none" w:sz="0" w:space="0" w:color="auto"/>
        <w:bottom w:val="none" w:sz="0" w:space="0" w:color="auto"/>
        <w:right w:val="none" w:sz="0" w:space="0" w:color="auto"/>
      </w:divBdr>
    </w:div>
    <w:div w:id="22676970">
      <w:bodyDiv w:val="1"/>
      <w:marLeft w:val="0"/>
      <w:marRight w:val="0"/>
      <w:marTop w:val="0"/>
      <w:marBottom w:val="0"/>
      <w:divBdr>
        <w:top w:val="none" w:sz="0" w:space="0" w:color="auto"/>
        <w:left w:val="none" w:sz="0" w:space="0" w:color="auto"/>
        <w:bottom w:val="none" w:sz="0" w:space="0" w:color="auto"/>
        <w:right w:val="none" w:sz="0" w:space="0" w:color="auto"/>
      </w:divBdr>
    </w:div>
    <w:div w:id="34931288">
      <w:bodyDiv w:val="1"/>
      <w:marLeft w:val="0"/>
      <w:marRight w:val="0"/>
      <w:marTop w:val="0"/>
      <w:marBottom w:val="0"/>
      <w:divBdr>
        <w:top w:val="none" w:sz="0" w:space="0" w:color="auto"/>
        <w:left w:val="none" w:sz="0" w:space="0" w:color="auto"/>
        <w:bottom w:val="none" w:sz="0" w:space="0" w:color="auto"/>
        <w:right w:val="none" w:sz="0" w:space="0" w:color="auto"/>
      </w:divBdr>
    </w:div>
    <w:div w:id="36782894">
      <w:bodyDiv w:val="1"/>
      <w:marLeft w:val="0"/>
      <w:marRight w:val="0"/>
      <w:marTop w:val="0"/>
      <w:marBottom w:val="0"/>
      <w:divBdr>
        <w:top w:val="none" w:sz="0" w:space="0" w:color="auto"/>
        <w:left w:val="none" w:sz="0" w:space="0" w:color="auto"/>
        <w:bottom w:val="none" w:sz="0" w:space="0" w:color="auto"/>
        <w:right w:val="none" w:sz="0" w:space="0" w:color="auto"/>
      </w:divBdr>
    </w:div>
    <w:div w:id="39523998">
      <w:bodyDiv w:val="1"/>
      <w:marLeft w:val="0"/>
      <w:marRight w:val="0"/>
      <w:marTop w:val="0"/>
      <w:marBottom w:val="0"/>
      <w:divBdr>
        <w:top w:val="none" w:sz="0" w:space="0" w:color="auto"/>
        <w:left w:val="none" w:sz="0" w:space="0" w:color="auto"/>
        <w:bottom w:val="none" w:sz="0" w:space="0" w:color="auto"/>
        <w:right w:val="none" w:sz="0" w:space="0" w:color="auto"/>
      </w:divBdr>
    </w:div>
    <w:div w:id="40516146">
      <w:bodyDiv w:val="1"/>
      <w:marLeft w:val="0"/>
      <w:marRight w:val="0"/>
      <w:marTop w:val="0"/>
      <w:marBottom w:val="0"/>
      <w:divBdr>
        <w:top w:val="none" w:sz="0" w:space="0" w:color="auto"/>
        <w:left w:val="none" w:sz="0" w:space="0" w:color="auto"/>
        <w:bottom w:val="none" w:sz="0" w:space="0" w:color="auto"/>
        <w:right w:val="none" w:sz="0" w:space="0" w:color="auto"/>
      </w:divBdr>
    </w:div>
    <w:div w:id="40978529">
      <w:bodyDiv w:val="1"/>
      <w:marLeft w:val="0"/>
      <w:marRight w:val="0"/>
      <w:marTop w:val="0"/>
      <w:marBottom w:val="0"/>
      <w:divBdr>
        <w:top w:val="none" w:sz="0" w:space="0" w:color="auto"/>
        <w:left w:val="none" w:sz="0" w:space="0" w:color="auto"/>
        <w:bottom w:val="none" w:sz="0" w:space="0" w:color="auto"/>
        <w:right w:val="none" w:sz="0" w:space="0" w:color="auto"/>
      </w:divBdr>
    </w:div>
    <w:div w:id="46226010">
      <w:bodyDiv w:val="1"/>
      <w:marLeft w:val="0"/>
      <w:marRight w:val="0"/>
      <w:marTop w:val="0"/>
      <w:marBottom w:val="0"/>
      <w:divBdr>
        <w:top w:val="none" w:sz="0" w:space="0" w:color="auto"/>
        <w:left w:val="none" w:sz="0" w:space="0" w:color="auto"/>
        <w:bottom w:val="none" w:sz="0" w:space="0" w:color="auto"/>
        <w:right w:val="none" w:sz="0" w:space="0" w:color="auto"/>
      </w:divBdr>
    </w:div>
    <w:div w:id="47146158">
      <w:bodyDiv w:val="1"/>
      <w:marLeft w:val="0"/>
      <w:marRight w:val="0"/>
      <w:marTop w:val="0"/>
      <w:marBottom w:val="0"/>
      <w:divBdr>
        <w:top w:val="none" w:sz="0" w:space="0" w:color="auto"/>
        <w:left w:val="none" w:sz="0" w:space="0" w:color="auto"/>
        <w:bottom w:val="none" w:sz="0" w:space="0" w:color="auto"/>
        <w:right w:val="none" w:sz="0" w:space="0" w:color="auto"/>
      </w:divBdr>
    </w:div>
    <w:div w:id="50082207">
      <w:bodyDiv w:val="1"/>
      <w:marLeft w:val="0"/>
      <w:marRight w:val="0"/>
      <w:marTop w:val="0"/>
      <w:marBottom w:val="0"/>
      <w:divBdr>
        <w:top w:val="none" w:sz="0" w:space="0" w:color="auto"/>
        <w:left w:val="none" w:sz="0" w:space="0" w:color="auto"/>
        <w:bottom w:val="none" w:sz="0" w:space="0" w:color="auto"/>
        <w:right w:val="none" w:sz="0" w:space="0" w:color="auto"/>
      </w:divBdr>
    </w:div>
    <w:div w:id="51008062">
      <w:bodyDiv w:val="1"/>
      <w:marLeft w:val="0"/>
      <w:marRight w:val="0"/>
      <w:marTop w:val="0"/>
      <w:marBottom w:val="0"/>
      <w:divBdr>
        <w:top w:val="none" w:sz="0" w:space="0" w:color="auto"/>
        <w:left w:val="none" w:sz="0" w:space="0" w:color="auto"/>
        <w:bottom w:val="none" w:sz="0" w:space="0" w:color="auto"/>
        <w:right w:val="none" w:sz="0" w:space="0" w:color="auto"/>
      </w:divBdr>
    </w:div>
    <w:div w:id="56632658">
      <w:bodyDiv w:val="1"/>
      <w:marLeft w:val="0"/>
      <w:marRight w:val="0"/>
      <w:marTop w:val="0"/>
      <w:marBottom w:val="0"/>
      <w:divBdr>
        <w:top w:val="none" w:sz="0" w:space="0" w:color="auto"/>
        <w:left w:val="none" w:sz="0" w:space="0" w:color="auto"/>
        <w:bottom w:val="none" w:sz="0" w:space="0" w:color="auto"/>
        <w:right w:val="none" w:sz="0" w:space="0" w:color="auto"/>
      </w:divBdr>
    </w:div>
    <w:div w:id="57829044">
      <w:bodyDiv w:val="1"/>
      <w:marLeft w:val="0"/>
      <w:marRight w:val="0"/>
      <w:marTop w:val="0"/>
      <w:marBottom w:val="0"/>
      <w:divBdr>
        <w:top w:val="none" w:sz="0" w:space="0" w:color="auto"/>
        <w:left w:val="none" w:sz="0" w:space="0" w:color="auto"/>
        <w:bottom w:val="none" w:sz="0" w:space="0" w:color="auto"/>
        <w:right w:val="none" w:sz="0" w:space="0" w:color="auto"/>
      </w:divBdr>
    </w:div>
    <w:div w:id="60563997">
      <w:bodyDiv w:val="1"/>
      <w:marLeft w:val="0"/>
      <w:marRight w:val="0"/>
      <w:marTop w:val="0"/>
      <w:marBottom w:val="0"/>
      <w:divBdr>
        <w:top w:val="none" w:sz="0" w:space="0" w:color="auto"/>
        <w:left w:val="none" w:sz="0" w:space="0" w:color="auto"/>
        <w:bottom w:val="none" w:sz="0" w:space="0" w:color="auto"/>
        <w:right w:val="none" w:sz="0" w:space="0" w:color="auto"/>
      </w:divBdr>
    </w:div>
    <w:div w:id="60565193">
      <w:bodyDiv w:val="1"/>
      <w:marLeft w:val="0"/>
      <w:marRight w:val="0"/>
      <w:marTop w:val="0"/>
      <w:marBottom w:val="0"/>
      <w:divBdr>
        <w:top w:val="none" w:sz="0" w:space="0" w:color="auto"/>
        <w:left w:val="none" w:sz="0" w:space="0" w:color="auto"/>
        <w:bottom w:val="none" w:sz="0" w:space="0" w:color="auto"/>
        <w:right w:val="none" w:sz="0" w:space="0" w:color="auto"/>
      </w:divBdr>
    </w:div>
    <w:div w:id="63457580">
      <w:bodyDiv w:val="1"/>
      <w:marLeft w:val="0"/>
      <w:marRight w:val="0"/>
      <w:marTop w:val="0"/>
      <w:marBottom w:val="0"/>
      <w:divBdr>
        <w:top w:val="none" w:sz="0" w:space="0" w:color="auto"/>
        <w:left w:val="none" w:sz="0" w:space="0" w:color="auto"/>
        <w:bottom w:val="none" w:sz="0" w:space="0" w:color="auto"/>
        <w:right w:val="none" w:sz="0" w:space="0" w:color="auto"/>
      </w:divBdr>
    </w:div>
    <w:div w:id="71239182">
      <w:bodyDiv w:val="1"/>
      <w:marLeft w:val="0"/>
      <w:marRight w:val="0"/>
      <w:marTop w:val="0"/>
      <w:marBottom w:val="0"/>
      <w:divBdr>
        <w:top w:val="none" w:sz="0" w:space="0" w:color="auto"/>
        <w:left w:val="none" w:sz="0" w:space="0" w:color="auto"/>
        <w:bottom w:val="none" w:sz="0" w:space="0" w:color="auto"/>
        <w:right w:val="none" w:sz="0" w:space="0" w:color="auto"/>
      </w:divBdr>
    </w:div>
    <w:div w:id="75631670">
      <w:bodyDiv w:val="1"/>
      <w:marLeft w:val="0"/>
      <w:marRight w:val="0"/>
      <w:marTop w:val="0"/>
      <w:marBottom w:val="0"/>
      <w:divBdr>
        <w:top w:val="none" w:sz="0" w:space="0" w:color="auto"/>
        <w:left w:val="none" w:sz="0" w:space="0" w:color="auto"/>
        <w:bottom w:val="none" w:sz="0" w:space="0" w:color="auto"/>
        <w:right w:val="none" w:sz="0" w:space="0" w:color="auto"/>
      </w:divBdr>
    </w:div>
    <w:div w:id="75976261">
      <w:bodyDiv w:val="1"/>
      <w:marLeft w:val="0"/>
      <w:marRight w:val="0"/>
      <w:marTop w:val="0"/>
      <w:marBottom w:val="0"/>
      <w:divBdr>
        <w:top w:val="none" w:sz="0" w:space="0" w:color="auto"/>
        <w:left w:val="none" w:sz="0" w:space="0" w:color="auto"/>
        <w:bottom w:val="none" w:sz="0" w:space="0" w:color="auto"/>
        <w:right w:val="none" w:sz="0" w:space="0" w:color="auto"/>
      </w:divBdr>
    </w:div>
    <w:div w:id="82191013">
      <w:bodyDiv w:val="1"/>
      <w:marLeft w:val="0"/>
      <w:marRight w:val="0"/>
      <w:marTop w:val="0"/>
      <w:marBottom w:val="0"/>
      <w:divBdr>
        <w:top w:val="none" w:sz="0" w:space="0" w:color="auto"/>
        <w:left w:val="none" w:sz="0" w:space="0" w:color="auto"/>
        <w:bottom w:val="none" w:sz="0" w:space="0" w:color="auto"/>
        <w:right w:val="none" w:sz="0" w:space="0" w:color="auto"/>
      </w:divBdr>
    </w:div>
    <w:div w:id="83260760">
      <w:bodyDiv w:val="1"/>
      <w:marLeft w:val="0"/>
      <w:marRight w:val="0"/>
      <w:marTop w:val="0"/>
      <w:marBottom w:val="0"/>
      <w:divBdr>
        <w:top w:val="none" w:sz="0" w:space="0" w:color="auto"/>
        <w:left w:val="none" w:sz="0" w:space="0" w:color="auto"/>
        <w:bottom w:val="none" w:sz="0" w:space="0" w:color="auto"/>
        <w:right w:val="none" w:sz="0" w:space="0" w:color="auto"/>
      </w:divBdr>
    </w:div>
    <w:div w:id="87772563">
      <w:bodyDiv w:val="1"/>
      <w:marLeft w:val="0"/>
      <w:marRight w:val="0"/>
      <w:marTop w:val="0"/>
      <w:marBottom w:val="0"/>
      <w:divBdr>
        <w:top w:val="none" w:sz="0" w:space="0" w:color="auto"/>
        <w:left w:val="none" w:sz="0" w:space="0" w:color="auto"/>
        <w:bottom w:val="none" w:sz="0" w:space="0" w:color="auto"/>
        <w:right w:val="none" w:sz="0" w:space="0" w:color="auto"/>
      </w:divBdr>
    </w:div>
    <w:div w:id="87968027">
      <w:bodyDiv w:val="1"/>
      <w:marLeft w:val="0"/>
      <w:marRight w:val="0"/>
      <w:marTop w:val="0"/>
      <w:marBottom w:val="0"/>
      <w:divBdr>
        <w:top w:val="none" w:sz="0" w:space="0" w:color="auto"/>
        <w:left w:val="none" w:sz="0" w:space="0" w:color="auto"/>
        <w:bottom w:val="none" w:sz="0" w:space="0" w:color="auto"/>
        <w:right w:val="none" w:sz="0" w:space="0" w:color="auto"/>
      </w:divBdr>
    </w:div>
    <w:div w:id="88435143">
      <w:bodyDiv w:val="1"/>
      <w:marLeft w:val="0"/>
      <w:marRight w:val="0"/>
      <w:marTop w:val="0"/>
      <w:marBottom w:val="0"/>
      <w:divBdr>
        <w:top w:val="none" w:sz="0" w:space="0" w:color="auto"/>
        <w:left w:val="none" w:sz="0" w:space="0" w:color="auto"/>
        <w:bottom w:val="none" w:sz="0" w:space="0" w:color="auto"/>
        <w:right w:val="none" w:sz="0" w:space="0" w:color="auto"/>
      </w:divBdr>
    </w:div>
    <w:div w:id="88624875">
      <w:bodyDiv w:val="1"/>
      <w:marLeft w:val="0"/>
      <w:marRight w:val="0"/>
      <w:marTop w:val="0"/>
      <w:marBottom w:val="0"/>
      <w:divBdr>
        <w:top w:val="none" w:sz="0" w:space="0" w:color="auto"/>
        <w:left w:val="none" w:sz="0" w:space="0" w:color="auto"/>
        <w:bottom w:val="none" w:sz="0" w:space="0" w:color="auto"/>
        <w:right w:val="none" w:sz="0" w:space="0" w:color="auto"/>
      </w:divBdr>
    </w:div>
    <w:div w:id="92287803">
      <w:bodyDiv w:val="1"/>
      <w:marLeft w:val="0"/>
      <w:marRight w:val="0"/>
      <w:marTop w:val="0"/>
      <w:marBottom w:val="0"/>
      <w:divBdr>
        <w:top w:val="none" w:sz="0" w:space="0" w:color="auto"/>
        <w:left w:val="none" w:sz="0" w:space="0" w:color="auto"/>
        <w:bottom w:val="none" w:sz="0" w:space="0" w:color="auto"/>
        <w:right w:val="none" w:sz="0" w:space="0" w:color="auto"/>
      </w:divBdr>
    </w:div>
    <w:div w:id="95028679">
      <w:bodyDiv w:val="1"/>
      <w:marLeft w:val="0"/>
      <w:marRight w:val="0"/>
      <w:marTop w:val="0"/>
      <w:marBottom w:val="0"/>
      <w:divBdr>
        <w:top w:val="none" w:sz="0" w:space="0" w:color="auto"/>
        <w:left w:val="none" w:sz="0" w:space="0" w:color="auto"/>
        <w:bottom w:val="none" w:sz="0" w:space="0" w:color="auto"/>
        <w:right w:val="none" w:sz="0" w:space="0" w:color="auto"/>
      </w:divBdr>
    </w:div>
    <w:div w:id="99644441">
      <w:bodyDiv w:val="1"/>
      <w:marLeft w:val="0"/>
      <w:marRight w:val="0"/>
      <w:marTop w:val="0"/>
      <w:marBottom w:val="0"/>
      <w:divBdr>
        <w:top w:val="none" w:sz="0" w:space="0" w:color="auto"/>
        <w:left w:val="none" w:sz="0" w:space="0" w:color="auto"/>
        <w:bottom w:val="none" w:sz="0" w:space="0" w:color="auto"/>
        <w:right w:val="none" w:sz="0" w:space="0" w:color="auto"/>
      </w:divBdr>
    </w:div>
    <w:div w:id="100882511">
      <w:bodyDiv w:val="1"/>
      <w:marLeft w:val="0"/>
      <w:marRight w:val="0"/>
      <w:marTop w:val="0"/>
      <w:marBottom w:val="0"/>
      <w:divBdr>
        <w:top w:val="none" w:sz="0" w:space="0" w:color="auto"/>
        <w:left w:val="none" w:sz="0" w:space="0" w:color="auto"/>
        <w:bottom w:val="none" w:sz="0" w:space="0" w:color="auto"/>
        <w:right w:val="none" w:sz="0" w:space="0" w:color="auto"/>
      </w:divBdr>
    </w:div>
    <w:div w:id="101805506">
      <w:bodyDiv w:val="1"/>
      <w:marLeft w:val="0"/>
      <w:marRight w:val="0"/>
      <w:marTop w:val="0"/>
      <w:marBottom w:val="0"/>
      <w:divBdr>
        <w:top w:val="none" w:sz="0" w:space="0" w:color="auto"/>
        <w:left w:val="none" w:sz="0" w:space="0" w:color="auto"/>
        <w:bottom w:val="none" w:sz="0" w:space="0" w:color="auto"/>
        <w:right w:val="none" w:sz="0" w:space="0" w:color="auto"/>
      </w:divBdr>
    </w:div>
    <w:div w:id="102964483">
      <w:bodyDiv w:val="1"/>
      <w:marLeft w:val="0"/>
      <w:marRight w:val="0"/>
      <w:marTop w:val="0"/>
      <w:marBottom w:val="0"/>
      <w:divBdr>
        <w:top w:val="none" w:sz="0" w:space="0" w:color="auto"/>
        <w:left w:val="none" w:sz="0" w:space="0" w:color="auto"/>
        <w:bottom w:val="none" w:sz="0" w:space="0" w:color="auto"/>
        <w:right w:val="none" w:sz="0" w:space="0" w:color="auto"/>
      </w:divBdr>
    </w:div>
    <w:div w:id="105008053">
      <w:bodyDiv w:val="1"/>
      <w:marLeft w:val="0"/>
      <w:marRight w:val="0"/>
      <w:marTop w:val="0"/>
      <w:marBottom w:val="0"/>
      <w:divBdr>
        <w:top w:val="none" w:sz="0" w:space="0" w:color="auto"/>
        <w:left w:val="none" w:sz="0" w:space="0" w:color="auto"/>
        <w:bottom w:val="none" w:sz="0" w:space="0" w:color="auto"/>
        <w:right w:val="none" w:sz="0" w:space="0" w:color="auto"/>
      </w:divBdr>
    </w:div>
    <w:div w:id="105663144">
      <w:bodyDiv w:val="1"/>
      <w:marLeft w:val="0"/>
      <w:marRight w:val="0"/>
      <w:marTop w:val="0"/>
      <w:marBottom w:val="0"/>
      <w:divBdr>
        <w:top w:val="none" w:sz="0" w:space="0" w:color="auto"/>
        <w:left w:val="none" w:sz="0" w:space="0" w:color="auto"/>
        <w:bottom w:val="none" w:sz="0" w:space="0" w:color="auto"/>
        <w:right w:val="none" w:sz="0" w:space="0" w:color="auto"/>
      </w:divBdr>
    </w:div>
    <w:div w:id="108594791">
      <w:bodyDiv w:val="1"/>
      <w:marLeft w:val="0"/>
      <w:marRight w:val="0"/>
      <w:marTop w:val="0"/>
      <w:marBottom w:val="0"/>
      <w:divBdr>
        <w:top w:val="none" w:sz="0" w:space="0" w:color="auto"/>
        <w:left w:val="none" w:sz="0" w:space="0" w:color="auto"/>
        <w:bottom w:val="none" w:sz="0" w:space="0" w:color="auto"/>
        <w:right w:val="none" w:sz="0" w:space="0" w:color="auto"/>
      </w:divBdr>
    </w:div>
    <w:div w:id="110127618">
      <w:bodyDiv w:val="1"/>
      <w:marLeft w:val="0"/>
      <w:marRight w:val="0"/>
      <w:marTop w:val="0"/>
      <w:marBottom w:val="0"/>
      <w:divBdr>
        <w:top w:val="none" w:sz="0" w:space="0" w:color="auto"/>
        <w:left w:val="none" w:sz="0" w:space="0" w:color="auto"/>
        <w:bottom w:val="none" w:sz="0" w:space="0" w:color="auto"/>
        <w:right w:val="none" w:sz="0" w:space="0" w:color="auto"/>
      </w:divBdr>
    </w:div>
    <w:div w:id="119228267">
      <w:bodyDiv w:val="1"/>
      <w:marLeft w:val="0"/>
      <w:marRight w:val="0"/>
      <w:marTop w:val="0"/>
      <w:marBottom w:val="0"/>
      <w:divBdr>
        <w:top w:val="none" w:sz="0" w:space="0" w:color="auto"/>
        <w:left w:val="none" w:sz="0" w:space="0" w:color="auto"/>
        <w:bottom w:val="none" w:sz="0" w:space="0" w:color="auto"/>
        <w:right w:val="none" w:sz="0" w:space="0" w:color="auto"/>
      </w:divBdr>
    </w:div>
    <w:div w:id="120848869">
      <w:bodyDiv w:val="1"/>
      <w:marLeft w:val="0"/>
      <w:marRight w:val="0"/>
      <w:marTop w:val="0"/>
      <w:marBottom w:val="0"/>
      <w:divBdr>
        <w:top w:val="none" w:sz="0" w:space="0" w:color="auto"/>
        <w:left w:val="none" w:sz="0" w:space="0" w:color="auto"/>
        <w:bottom w:val="none" w:sz="0" w:space="0" w:color="auto"/>
        <w:right w:val="none" w:sz="0" w:space="0" w:color="auto"/>
      </w:divBdr>
    </w:div>
    <w:div w:id="126247482">
      <w:bodyDiv w:val="1"/>
      <w:marLeft w:val="0"/>
      <w:marRight w:val="0"/>
      <w:marTop w:val="0"/>
      <w:marBottom w:val="0"/>
      <w:divBdr>
        <w:top w:val="none" w:sz="0" w:space="0" w:color="auto"/>
        <w:left w:val="none" w:sz="0" w:space="0" w:color="auto"/>
        <w:bottom w:val="none" w:sz="0" w:space="0" w:color="auto"/>
        <w:right w:val="none" w:sz="0" w:space="0" w:color="auto"/>
      </w:divBdr>
    </w:div>
    <w:div w:id="139883123">
      <w:bodyDiv w:val="1"/>
      <w:marLeft w:val="0"/>
      <w:marRight w:val="0"/>
      <w:marTop w:val="0"/>
      <w:marBottom w:val="0"/>
      <w:divBdr>
        <w:top w:val="none" w:sz="0" w:space="0" w:color="auto"/>
        <w:left w:val="none" w:sz="0" w:space="0" w:color="auto"/>
        <w:bottom w:val="none" w:sz="0" w:space="0" w:color="auto"/>
        <w:right w:val="none" w:sz="0" w:space="0" w:color="auto"/>
      </w:divBdr>
    </w:div>
    <w:div w:id="145168167">
      <w:bodyDiv w:val="1"/>
      <w:marLeft w:val="0"/>
      <w:marRight w:val="0"/>
      <w:marTop w:val="0"/>
      <w:marBottom w:val="0"/>
      <w:divBdr>
        <w:top w:val="none" w:sz="0" w:space="0" w:color="auto"/>
        <w:left w:val="none" w:sz="0" w:space="0" w:color="auto"/>
        <w:bottom w:val="none" w:sz="0" w:space="0" w:color="auto"/>
        <w:right w:val="none" w:sz="0" w:space="0" w:color="auto"/>
      </w:divBdr>
    </w:div>
    <w:div w:id="152261757">
      <w:bodyDiv w:val="1"/>
      <w:marLeft w:val="0"/>
      <w:marRight w:val="0"/>
      <w:marTop w:val="0"/>
      <w:marBottom w:val="0"/>
      <w:divBdr>
        <w:top w:val="none" w:sz="0" w:space="0" w:color="auto"/>
        <w:left w:val="none" w:sz="0" w:space="0" w:color="auto"/>
        <w:bottom w:val="none" w:sz="0" w:space="0" w:color="auto"/>
        <w:right w:val="none" w:sz="0" w:space="0" w:color="auto"/>
      </w:divBdr>
    </w:div>
    <w:div w:id="156924211">
      <w:bodyDiv w:val="1"/>
      <w:marLeft w:val="0"/>
      <w:marRight w:val="0"/>
      <w:marTop w:val="0"/>
      <w:marBottom w:val="0"/>
      <w:divBdr>
        <w:top w:val="none" w:sz="0" w:space="0" w:color="auto"/>
        <w:left w:val="none" w:sz="0" w:space="0" w:color="auto"/>
        <w:bottom w:val="none" w:sz="0" w:space="0" w:color="auto"/>
        <w:right w:val="none" w:sz="0" w:space="0" w:color="auto"/>
      </w:divBdr>
    </w:div>
    <w:div w:id="168253739">
      <w:bodyDiv w:val="1"/>
      <w:marLeft w:val="0"/>
      <w:marRight w:val="0"/>
      <w:marTop w:val="0"/>
      <w:marBottom w:val="0"/>
      <w:divBdr>
        <w:top w:val="none" w:sz="0" w:space="0" w:color="auto"/>
        <w:left w:val="none" w:sz="0" w:space="0" w:color="auto"/>
        <w:bottom w:val="none" w:sz="0" w:space="0" w:color="auto"/>
        <w:right w:val="none" w:sz="0" w:space="0" w:color="auto"/>
      </w:divBdr>
    </w:div>
    <w:div w:id="173959507">
      <w:bodyDiv w:val="1"/>
      <w:marLeft w:val="0"/>
      <w:marRight w:val="0"/>
      <w:marTop w:val="0"/>
      <w:marBottom w:val="0"/>
      <w:divBdr>
        <w:top w:val="none" w:sz="0" w:space="0" w:color="auto"/>
        <w:left w:val="none" w:sz="0" w:space="0" w:color="auto"/>
        <w:bottom w:val="none" w:sz="0" w:space="0" w:color="auto"/>
        <w:right w:val="none" w:sz="0" w:space="0" w:color="auto"/>
      </w:divBdr>
    </w:div>
    <w:div w:id="174925416">
      <w:bodyDiv w:val="1"/>
      <w:marLeft w:val="0"/>
      <w:marRight w:val="0"/>
      <w:marTop w:val="0"/>
      <w:marBottom w:val="0"/>
      <w:divBdr>
        <w:top w:val="none" w:sz="0" w:space="0" w:color="auto"/>
        <w:left w:val="none" w:sz="0" w:space="0" w:color="auto"/>
        <w:bottom w:val="none" w:sz="0" w:space="0" w:color="auto"/>
        <w:right w:val="none" w:sz="0" w:space="0" w:color="auto"/>
      </w:divBdr>
    </w:div>
    <w:div w:id="175000554">
      <w:bodyDiv w:val="1"/>
      <w:marLeft w:val="0"/>
      <w:marRight w:val="0"/>
      <w:marTop w:val="0"/>
      <w:marBottom w:val="0"/>
      <w:divBdr>
        <w:top w:val="none" w:sz="0" w:space="0" w:color="auto"/>
        <w:left w:val="none" w:sz="0" w:space="0" w:color="auto"/>
        <w:bottom w:val="none" w:sz="0" w:space="0" w:color="auto"/>
        <w:right w:val="none" w:sz="0" w:space="0" w:color="auto"/>
      </w:divBdr>
    </w:div>
    <w:div w:id="176382922">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0975092">
      <w:bodyDiv w:val="1"/>
      <w:marLeft w:val="0"/>
      <w:marRight w:val="0"/>
      <w:marTop w:val="0"/>
      <w:marBottom w:val="0"/>
      <w:divBdr>
        <w:top w:val="none" w:sz="0" w:space="0" w:color="auto"/>
        <w:left w:val="none" w:sz="0" w:space="0" w:color="auto"/>
        <w:bottom w:val="none" w:sz="0" w:space="0" w:color="auto"/>
        <w:right w:val="none" w:sz="0" w:space="0" w:color="auto"/>
      </w:divBdr>
    </w:div>
    <w:div w:id="182213451">
      <w:bodyDiv w:val="1"/>
      <w:marLeft w:val="0"/>
      <w:marRight w:val="0"/>
      <w:marTop w:val="0"/>
      <w:marBottom w:val="0"/>
      <w:divBdr>
        <w:top w:val="none" w:sz="0" w:space="0" w:color="auto"/>
        <w:left w:val="none" w:sz="0" w:space="0" w:color="auto"/>
        <w:bottom w:val="none" w:sz="0" w:space="0" w:color="auto"/>
        <w:right w:val="none" w:sz="0" w:space="0" w:color="auto"/>
      </w:divBdr>
    </w:div>
    <w:div w:id="184753527">
      <w:bodyDiv w:val="1"/>
      <w:marLeft w:val="0"/>
      <w:marRight w:val="0"/>
      <w:marTop w:val="0"/>
      <w:marBottom w:val="0"/>
      <w:divBdr>
        <w:top w:val="none" w:sz="0" w:space="0" w:color="auto"/>
        <w:left w:val="none" w:sz="0" w:space="0" w:color="auto"/>
        <w:bottom w:val="none" w:sz="0" w:space="0" w:color="auto"/>
        <w:right w:val="none" w:sz="0" w:space="0" w:color="auto"/>
      </w:divBdr>
    </w:div>
    <w:div w:id="189076547">
      <w:bodyDiv w:val="1"/>
      <w:marLeft w:val="0"/>
      <w:marRight w:val="0"/>
      <w:marTop w:val="0"/>
      <w:marBottom w:val="0"/>
      <w:divBdr>
        <w:top w:val="none" w:sz="0" w:space="0" w:color="auto"/>
        <w:left w:val="none" w:sz="0" w:space="0" w:color="auto"/>
        <w:bottom w:val="none" w:sz="0" w:space="0" w:color="auto"/>
        <w:right w:val="none" w:sz="0" w:space="0" w:color="auto"/>
      </w:divBdr>
    </w:div>
    <w:div w:id="192963849">
      <w:bodyDiv w:val="1"/>
      <w:marLeft w:val="0"/>
      <w:marRight w:val="0"/>
      <w:marTop w:val="0"/>
      <w:marBottom w:val="0"/>
      <w:divBdr>
        <w:top w:val="none" w:sz="0" w:space="0" w:color="auto"/>
        <w:left w:val="none" w:sz="0" w:space="0" w:color="auto"/>
        <w:bottom w:val="none" w:sz="0" w:space="0" w:color="auto"/>
        <w:right w:val="none" w:sz="0" w:space="0" w:color="auto"/>
      </w:divBdr>
    </w:div>
    <w:div w:id="199322736">
      <w:bodyDiv w:val="1"/>
      <w:marLeft w:val="0"/>
      <w:marRight w:val="0"/>
      <w:marTop w:val="0"/>
      <w:marBottom w:val="0"/>
      <w:divBdr>
        <w:top w:val="none" w:sz="0" w:space="0" w:color="auto"/>
        <w:left w:val="none" w:sz="0" w:space="0" w:color="auto"/>
        <w:bottom w:val="none" w:sz="0" w:space="0" w:color="auto"/>
        <w:right w:val="none" w:sz="0" w:space="0" w:color="auto"/>
      </w:divBdr>
    </w:div>
    <w:div w:id="204220266">
      <w:bodyDiv w:val="1"/>
      <w:marLeft w:val="0"/>
      <w:marRight w:val="0"/>
      <w:marTop w:val="0"/>
      <w:marBottom w:val="0"/>
      <w:divBdr>
        <w:top w:val="none" w:sz="0" w:space="0" w:color="auto"/>
        <w:left w:val="none" w:sz="0" w:space="0" w:color="auto"/>
        <w:bottom w:val="none" w:sz="0" w:space="0" w:color="auto"/>
        <w:right w:val="none" w:sz="0" w:space="0" w:color="auto"/>
      </w:divBdr>
    </w:div>
    <w:div w:id="207109791">
      <w:bodyDiv w:val="1"/>
      <w:marLeft w:val="0"/>
      <w:marRight w:val="0"/>
      <w:marTop w:val="0"/>
      <w:marBottom w:val="0"/>
      <w:divBdr>
        <w:top w:val="none" w:sz="0" w:space="0" w:color="auto"/>
        <w:left w:val="none" w:sz="0" w:space="0" w:color="auto"/>
        <w:bottom w:val="none" w:sz="0" w:space="0" w:color="auto"/>
        <w:right w:val="none" w:sz="0" w:space="0" w:color="auto"/>
      </w:divBdr>
    </w:div>
    <w:div w:id="208882068">
      <w:bodyDiv w:val="1"/>
      <w:marLeft w:val="0"/>
      <w:marRight w:val="0"/>
      <w:marTop w:val="0"/>
      <w:marBottom w:val="0"/>
      <w:divBdr>
        <w:top w:val="none" w:sz="0" w:space="0" w:color="auto"/>
        <w:left w:val="none" w:sz="0" w:space="0" w:color="auto"/>
        <w:bottom w:val="none" w:sz="0" w:space="0" w:color="auto"/>
        <w:right w:val="none" w:sz="0" w:space="0" w:color="auto"/>
      </w:divBdr>
    </w:div>
    <w:div w:id="210964163">
      <w:bodyDiv w:val="1"/>
      <w:marLeft w:val="0"/>
      <w:marRight w:val="0"/>
      <w:marTop w:val="0"/>
      <w:marBottom w:val="0"/>
      <w:divBdr>
        <w:top w:val="none" w:sz="0" w:space="0" w:color="auto"/>
        <w:left w:val="none" w:sz="0" w:space="0" w:color="auto"/>
        <w:bottom w:val="none" w:sz="0" w:space="0" w:color="auto"/>
        <w:right w:val="none" w:sz="0" w:space="0" w:color="auto"/>
      </w:divBdr>
    </w:div>
    <w:div w:id="214589421">
      <w:bodyDiv w:val="1"/>
      <w:marLeft w:val="0"/>
      <w:marRight w:val="0"/>
      <w:marTop w:val="0"/>
      <w:marBottom w:val="0"/>
      <w:divBdr>
        <w:top w:val="none" w:sz="0" w:space="0" w:color="auto"/>
        <w:left w:val="none" w:sz="0" w:space="0" w:color="auto"/>
        <w:bottom w:val="none" w:sz="0" w:space="0" w:color="auto"/>
        <w:right w:val="none" w:sz="0" w:space="0" w:color="auto"/>
      </w:divBdr>
    </w:div>
    <w:div w:id="220404307">
      <w:bodyDiv w:val="1"/>
      <w:marLeft w:val="0"/>
      <w:marRight w:val="0"/>
      <w:marTop w:val="0"/>
      <w:marBottom w:val="0"/>
      <w:divBdr>
        <w:top w:val="none" w:sz="0" w:space="0" w:color="auto"/>
        <w:left w:val="none" w:sz="0" w:space="0" w:color="auto"/>
        <w:bottom w:val="none" w:sz="0" w:space="0" w:color="auto"/>
        <w:right w:val="none" w:sz="0" w:space="0" w:color="auto"/>
      </w:divBdr>
    </w:div>
    <w:div w:id="223956872">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6691344">
      <w:bodyDiv w:val="1"/>
      <w:marLeft w:val="0"/>
      <w:marRight w:val="0"/>
      <w:marTop w:val="0"/>
      <w:marBottom w:val="0"/>
      <w:divBdr>
        <w:top w:val="none" w:sz="0" w:space="0" w:color="auto"/>
        <w:left w:val="none" w:sz="0" w:space="0" w:color="auto"/>
        <w:bottom w:val="none" w:sz="0" w:space="0" w:color="auto"/>
        <w:right w:val="none" w:sz="0" w:space="0" w:color="auto"/>
      </w:divBdr>
    </w:div>
    <w:div w:id="228003500">
      <w:bodyDiv w:val="1"/>
      <w:marLeft w:val="0"/>
      <w:marRight w:val="0"/>
      <w:marTop w:val="0"/>
      <w:marBottom w:val="0"/>
      <w:divBdr>
        <w:top w:val="none" w:sz="0" w:space="0" w:color="auto"/>
        <w:left w:val="none" w:sz="0" w:space="0" w:color="auto"/>
        <w:bottom w:val="none" w:sz="0" w:space="0" w:color="auto"/>
        <w:right w:val="none" w:sz="0" w:space="0" w:color="auto"/>
      </w:divBdr>
    </w:div>
    <w:div w:id="229921993">
      <w:bodyDiv w:val="1"/>
      <w:marLeft w:val="0"/>
      <w:marRight w:val="0"/>
      <w:marTop w:val="0"/>
      <w:marBottom w:val="0"/>
      <w:divBdr>
        <w:top w:val="none" w:sz="0" w:space="0" w:color="auto"/>
        <w:left w:val="none" w:sz="0" w:space="0" w:color="auto"/>
        <w:bottom w:val="none" w:sz="0" w:space="0" w:color="auto"/>
        <w:right w:val="none" w:sz="0" w:space="0" w:color="auto"/>
      </w:divBdr>
    </w:div>
    <w:div w:id="231353309">
      <w:bodyDiv w:val="1"/>
      <w:marLeft w:val="0"/>
      <w:marRight w:val="0"/>
      <w:marTop w:val="0"/>
      <w:marBottom w:val="0"/>
      <w:divBdr>
        <w:top w:val="none" w:sz="0" w:space="0" w:color="auto"/>
        <w:left w:val="none" w:sz="0" w:space="0" w:color="auto"/>
        <w:bottom w:val="none" w:sz="0" w:space="0" w:color="auto"/>
        <w:right w:val="none" w:sz="0" w:space="0" w:color="auto"/>
      </w:divBdr>
    </w:div>
    <w:div w:id="236861489">
      <w:bodyDiv w:val="1"/>
      <w:marLeft w:val="0"/>
      <w:marRight w:val="0"/>
      <w:marTop w:val="0"/>
      <w:marBottom w:val="0"/>
      <w:divBdr>
        <w:top w:val="none" w:sz="0" w:space="0" w:color="auto"/>
        <w:left w:val="none" w:sz="0" w:space="0" w:color="auto"/>
        <w:bottom w:val="none" w:sz="0" w:space="0" w:color="auto"/>
        <w:right w:val="none" w:sz="0" w:space="0" w:color="auto"/>
      </w:divBdr>
    </w:div>
    <w:div w:id="236864918">
      <w:bodyDiv w:val="1"/>
      <w:marLeft w:val="0"/>
      <w:marRight w:val="0"/>
      <w:marTop w:val="0"/>
      <w:marBottom w:val="0"/>
      <w:divBdr>
        <w:top w:val="none" w:sz="0" w:space="0" w:color="auto"/>
        <w:left w:val="none" w:sz="0" w:space="0" w:color="auto"/>
        <w:bottom w:val="none" w:sz="0" w:space="0" w:color="auto"/>
        <w:right w:val="none" w:sz="0" w:space="0" w:color="auto"/>
      </w:divBdr>
    </w:div>
    <w:div w:id="238026949">
      <w:bodyDiv w:val="1"/>
      <w:marLeft w:val="0"/>
      <w:marRight w:val="0"/>
      <w:marTop w:val="0"/>
      <w:marBottom w:val="0"/>
      <w:divBdr>
        <w:top w:val="none" w:sz="0" w:space="0" w:color="auto"/>
        <w:left w:val="none" w:sz="0" w:space="0" w:color="auto"/>
        <w:bottom w:val="none" w:sz="0" w:space="0" w:color="auto"/>
        <w:right w:val="none" w:sz="0" w:space="0" w:color="auto"/>
      </w:divBdr>
    </w:div>
    <w:div w:id="241331290">
      <w:bodyDiv w:val="1"/>
      <w:marLeft w:val="0"/>
      <w:marRight w:val="0"/>
      <w:marTop w:val="0"/>
      <w:marBottom w:val="0"/>
      <w:divBdr>
        <w:top w:val="none" w:sz="0" w:space="0" w:color="auto"/>
        <w:left w:val="none" w:sz="0" w:space="0" w:color="auto"/>
        <w:bottom w:val="none" w:sz="0" w:space="0" w:color="auto"/>
        <w:right w:val="none" w:sz="0" w:space="0" w:color="auto"/>
      </w:divBdr>
    </w:div>
    <w:div w:id="242835794">
      <w:bodyDiv w:val="1"/>
      <w:marLeft w:val="0"/>
      <w:marRight w:val="0"/>
      <w:marTop w:val="0"/>
      <w:marBottom w:val="0"/>
      <w:divBdr>
        <w:top w:val="none" w:sz="0" w:space="0" w:color="auto"/>
        <w:left w:val="none" w:sz="0" w:space="0" w:color="auto"/>
        <w:bottom w:val="none" w:sz="0" w:space="0" w:color="auto"/>
        <w:right w:val="none" w:sz="0" w:space="0" w:color="auto"/>
      </w:divBdr>
    </w:div>
    <w:div w:id="243691520">
      <w:bodyDiv w:val="1"/>
      <w:marLeft w:val="0"/>
      <w:marRight w:val="0"/>
      <w:marTop w:val="0"/>
      <w:marBottom w:val="0"/>
      <w:divBdr>
        <w:top w:val="none" w:sz="0" w:space="0" w:color="auto"/>
        <w:left w:val="none" w:sz="0" w:space="0" w:color="auto"/>
        <w:bottom w:val="none" w:sz="0" w:space="0" w:color="auto"/>
        <w:right w:val="none" w:sz="0" w:space="0" w:color="auto"/>
      </w:divBdr>
    </w:div>
    <w:div w:id="251352274">
      <w:bodyDiv w:val="1"/>
      <w:marLeft w:val="0"/>
      <w:marRight w:val="0"/>
      <w:marTop w:val="0"/>
      <w:marBottom w:val="0"/>
      <w:divBdr>
        <w:top w:val="none" w:sz="0" w:space="0" w:color="auto"/>
        <w:left w:val="none" w:sz="0" w:space="0" w:color="auto"/>
        <w:bottom w:val="none" w:sz="0" w:space="0" w:color="auto"/>
        <w:right w:val="none" w:sz="0" w:space="0" w:color="auto"/>
      </w:divBdr>
    </w:div>
    <w:div w:id="251398131">
      <w:bodyDiv w:val="1"/>
      <w:marLeft w:val="0"/>
      <w:marRight w:val="0"/>
      <w:marTop w:val="0"/>
      <w:marBottom w:val="0"/>
      <w:divBdr>
        <w:top w:val="none" w:sz="0" w:space="0" w:color="auto"/>
        <w:left w:val="none" w:sz="0" w:space="0" w:color="auto"/>
        <w:bottom w:val="none" w:sz="0" w:space="0" w:color="auto"/>
        <w:right w:val="none" w:sz="0" w:space="0" w:color="auto"/>
      </w:divBdr>
    </w:div>
    <w:div w:id="251665141">
      <w:bodyDiv w:val="1"/>
      <w:marLeft w:val="0"/>
      <w:marRight w:val="0"/>
      <w:marTop w:val="0"/>
      <w:marBottom w:val="0"/>
      <w:divBdr>
        <w:top w:val="none" w:sz="0" w:space="0" w:color="auto"/>
        <w:left w:val="none" w:sz="0" w:space="0" w:color="auto"/>
        <w:bottom w:val="none" w:sz="0" w:space="0" w:color="auto"/>
        <w:right w:val="none" w:sz="0" w:space="0" w:color="auto"/>
      </w:divBdr>
    </w:div>
    <w:div w:id="256405004">
      <w:bodyDiv w:val="1"/>
      <w:marLeft w:val="0"/>
      <w:marRight w:val="0"/>
      <w:marTop w:val="0"/>
      <w:marBottom w:val="0"/>
      <w:divBdr>
        <w:top w:val="none" w:sz="0" w:space="0" w:color="auto"/>
        <w:left w:val="none" w:sz="0" w:space="0" w:color="auto"/>
        <w:bottom w:val="none" w:sz="0" w:space="0" w:color="auto"/>
        <w:right w:val="none" w:sz="0" w:space="0" w:color="auto"/>
      </w:divBdr>
    </w:div>
    <w:div w:id="256913846">
      <w:bodyDiv w:val="1"/>
      <w:marLeft w:val="0"/>
      <w:marRight w:val="0"/>
      <w:marTop w:val="0"/>
      <w:marBottom w:val="0"/>
      <w:divBdr>
        <w:top w:val="none" w:sz="0" w:space="0" w:color="auto"/>
        <w:left w:val="none" w:sz="0" w:space="0" w:color="auto"/>
        <w:bottom w:val="none" w:sz="0" w:space="0" w:color="auto"/>
        <w:right w:val="none" w:sz="0" w:space="0" w:color="auto"/>
      </w:divBdr>
    </w:div>
    <w:div w:id="257325975">
      <w:bodyDiv w:val="1"/>
      <w:marLeft w:val="0"/>
      <w:marRight w:val="0"/>
      <w:marTop w:val="0"/>
      <w:marBottom w:val="0"/>
      <w:divBdr>
        <w:top w:val="none" w:sz="0" w:space="0" w:color="auto"/>
        <w:left w:val="none" w:sz="0" w:space="0" w:color="auto"/>
        <w:bottom w:val="none" w:sz="0" w:space="0" w:color="auto"/>
        <w:right w:val="none" w:sz="0" w:space="0" w:color="auto"/>
      </w:divBdr>
    </w:div>
    <w:div w:id="262422822">
      <w:bodyDiv w:val="1"/>
      <w:marLeft w:val="0"/>
      <w:marRight w:val="0"/>
      <w:marTop w:val="0"/>
      <w:marBottom w:val="0"/>
      <w:divBdr>
        <w:top w:val="none" w:sz="0" w:space="0" w:color="auto"/>
        <w:left w:val="none" w:sz="0" w:space="0" w:color="auto"/>
        <w:bottom w:val="none" w:sz="0" w:space="0" w:color="auto"/>
        <w:right w:val="none" w:sz="0" w:space="0" w:color="auto"/>
      </w:divBdr>
    </w:div>
    <w:div w:id="262997778">
      <w:bodyDiv w:val="1"/>
      <w:marLeft w:val="0"/>
      <w:marRight w:val="0"/>
      <w:marTop w:val="0"/>
      <w:marBottom w:val="0"/>
      <w:divBdr>
        <w:top w:val="none" w:sz="0" w:space="0" w:color="auto"/>
        <w:left w:val="none" w:sz="0" w:space="0" w:color="auto"/>
        <w:bottom w:val="none" w:sz="0" w:space="0" w:color="auto"/>
        <w:right w:val="none" w:sz="0" w:space="0" w:color="auto"/>
      </w:divBdr>
    </w:div>
    <w:div w:id="266692047">
      <w:bodyDiv w:val="1"/>
      <w:marLeft w:val="0"/>
      <w:marRight w:val="0"/>
      <w:marTop w:val="0"/>
      <w:marBottom w:val="0"/>
      <w:divBdr>
        <w:top w:val="none" w:sz="0" w:space="0" w:color="auto"/>
        <w:left w:val="none" w:sz="0" w:space="0" w:color="auto"/>
        <w:bottom w:val="none" w:sz="0" w:space="0" w:color="auto"/>
        <w:right w:val="none" w:sz="0" w:space="0" w:color="auto"/>
      </w:divBdr>
    </w:div>
    <w:div w:id="269317522">
      <w:bodyDiv w:val="1"/>
      <w:marLeft w:val="0"/>
      <w:marRight w:val="0"/>
      <w:marTop w:val="0"/>
      <w:marBottom w:val="0"/>
      <w:divBdr>
        <w:top w:val="none" w:sz="0" w:space="0" w:color="auto"/>
        <w:left w:val="none" w:sz="0" w:space="0" w:color="auto"/>
        <w:bottom w:val="none" w:sz="0" w:space="0" w:color="auto"/>
        <w:right w:val="none" w:sz="0" w:space="0" w:color="auto"/>
      </w:divBdr>
    </w:div>
    <w:div w:id="270551514">
      <w:bodyDiv w:val="1"/>
      <w:marLeft w:val="0"/>
      <w:marRight w:val="0"/>
      <w:marTop w:val="0"/>
      <w:marBottom w:val="0"/>
      <w:divBdr>
        <w:top w:val="none" w:sz="0" w:space="0" w:color="auto"/>
        <w:left w:val="none" w:sz="0" w:space="0" w:color="auto"/>
        <w:bottom w:val="none" w:sz="0" w:space="0" w:color="auto"/>
        <w:right w:val="none" w:sz="0" w:space="0" w:color="auto"/>
      </w:divBdr>
    </w:div>
    <w:div w:id="271404852">
      <w:bodyDiv w:val="1"/>
      <w:marLeft w:val="0"/>
      <w:marRight w:val="0"/>
      <w:marTop w:val="0"/>
      <w:marBottom w:val="0"/>
      <w:divBdr>
        <w:top w:val="none" w:sz="0" w:space="0" w:color="auto"/>
        <w:left w:val="none" w:sz="0" w:space="0" w:color="auto"/>
        <w:bottom w:val="none" w:sz="0" w:space="0" w:color="auto"/>
        <w:right w:val="none" w:sz="0" w:space="0" w:color="auto"/>
      </w:divBdr>
    </w:div>
    <w:div w:id="272710938">
      <w:bodyDiv w:val="1"/>
      <w:marLeft w:val="0"/>
      <w:marRight w:val="0"/>
      <w:marTop w:val="0"/>
      <w:marBottom w:val="0"/>
      <w:divBdr>
        <w:top w:val="none" w:sz="0" w:space="0" w:color="auto"/>
        <w:left w:val="none" w:sz="0" w:space="0" w:color="auto"/>
        <w:bottom w:val="none" w:sz="0" w:space="0" w:color="auto"/>
        <w:right w:val="none" w:sz="0" w:space="0" w:color="auto"/>
      </w:divBdr>
    </w:div>
    <w:div w:id="275140893">
      <w:bodyDiv w:val="1"/>
      <w:marLeft w:val="0"/>
      <w:marRight w:val="0"/>
      <w:marTop w:val="0"/>
      <w:marBottom w:val="0"/>
      <w:divBdr>
        <w:top w:val="none" w:sz="0" w:space="0" w:color="auto"/>
        <w:left w:val="none" w:sz="0" w:space="0" w:color="auto"/>
        <w:bottom w:val="none" w:sz="0" w:space="0" w:color="auto"/>
        <w:right w:val="none" w:sz="0" w:space="0" w:color="auto"/>
      </w:divBdr>
    </w:div>
    <w:div w:id="277493962">
      <w:bodyDiv w:val="1"/>
      <w:marLeft w:val="0"/>
      <w:marRight w:val="0"/>
      <w:marTop w:val="0"/>
      <w:marBottom w:val="0"/>
      <w:divBdr>
        <w:top w:val="none" w:sz="0" w:space="0" w:color="auto"/>
        <w:left w:val="none" w:sz="0" w:space="0" w:color="auto"/>
        <w:bottom w:val="none" w:sz="0" w:space="0" w:color="auto"/>
        <w:right w:val="none" w:sz="0" w:space="0" w:color="auto"/>
      </w:divBdr>
    </w:div>
    <w:div w:id="279529082">
      <w:bodyDiv w:val="1"/>
      <w:marLeft w:val="0"/>
      <w:marRight w:val="0"/>
      <w:marTop w:val="0"/>
      <w:marBottom w:val="0"/>
      <w:divBdr>
        <w:top w:val="none" w:sz="0" w:space="0" w:color="auto"/>
        <w:left w:val="none" w:sz="0" w:space="0" w:color="auto"/>
        <w:bottom w:val="none" w:sz="0" w:space="0" w:color="auto"/>
        <w:right w:val="none" w:sz="0" w:space="0" w:color="auto"/>
      </w:divBdr>
    </w:div>
    <w:div w:id="289210429">
      <w:bodyDiv w:val="1"/>
      <w:marLeft w:val="0"/>
      <w:marRight w:val="0"/>
      <w:marTop w:val="0"/>
      <w:marBottom w:val="0"/>
      <w:divBdr>
        <w:top w:val="none" w:sz="0" w:space="0" w:color="auto"/>
        <w:left w:val="none" w:sz="0" w:space="0" w:color="auto"/>
        <w:bottom w:val="none" w:sz="0" w:space="0" w:color="auto"/>
        <w:right w:val="none" w:sz="0" w:space="0" w:color="auto"/>
      </w:divBdr>
    </w:div>
    <w:div w:id="291404378">
      <w:bodyDiv w:val="1"/>
      <w:marLeft w:val="0"/>
      <w:marRight w:val="0"/>
      <w:marTop w:val="0"/>
      <w:marBottom w:val="0"/>
      <w:divBdr>
        <w:top w:val="none" w:sz="0" w:space="0" w:color="auto"/>
        <w:left w:val="none" w:sz="0" w:space="0" w:color="auto"/>
        <w:bottom w:val="none" w:sz="0" w:space="0" w:color="auto"/>
        <w:right w:val="none" w:sz="0" w:space="0" w:color="auto"/>
      </w:divBdr>
    </w:div>
    <w:div w:id="292443937">
      <w:bodyDiv w:val="1"/>
      <w:marLeft w:val="0"/>
      <w:marRight w:val="0"/>
      <w:marTop w:val="0"/>
      <w:marBottom w:val="0"/>
      <w:divBdr>
        <w:top w:val="none" w:sz="0" w:space="0" w:color="auto"/>
        <w:left w:val="none" w:sz="0" w:space="0" w:color="auto"/>
        <w:bottom w:val="none" w:sz="0" w:space="0" w:color="auto"/>
        <w:right w:val="none" w:sz="0" w:space="0" w:color="auto"/>
      </w:divBdr>
    </w:div>
    <w:div w:id="295374138">
      <w:bodyDiv w:val="1"/>
      <w:marLeft w:val="0"/>
      <w:marRight w:val="0"/>
      <w:marTop w:val="0"/>
      <w:marBottom w:val="0"/>
      <w:divBdr>
        <w:top w:val="none" w:sz="0" w:space="0" w:color="auto"/>
        <w:left w:val="none" w:sz="0" w:space="0" w:color="auto"/>
        <w:bottom w:val="none" w:sz="0" w:space="0" w:color="auto"/>
        <w:right w:val="none" w:sz="0" w:space="0" w:color="auto"/>
      </w:divBdr>
    </w:div>
    <w:div w:id="302854080">
      <w:bodyDiv w:val="1"/>
      <w:marLeft w:val="0"/>
      <w:marRight w:val="0"/>
      <w:marTop w:val="0"/>
      <w:marBottom w:val="0"/>
      <w:divBdr>
        <w:top w:val="none" w:sz="0" w:space="0" w:color="auto"/>
        <w:left w:val="none" w:sz="0" w:space="0" w:color="auto"/>
        <w:bottom w:val="none" w:sz="0" w:space="0" w:color="auto"/>
        <w:right w:val="none" w:sz="0" w:space="0" w:color="auto"/>
      </w:divBdr>
    </w:div>
    <w:div w:id="305090316">
      <w:bodyDiv w:val="1"/>
      <w:marLeft w:val="0"/>
      <w:marRight w:val="0"/>
      <w:marTop w:val="0"/>
      <w:marBottom w:val="0"/>
      <w:divBdr>
        <w:top w:val="none" w:sz="0" w:space="0" w:color="auto"/>
        <w:left w:val="none" w:sz="0" w:space="0" w:color="auto"/>
        <w:bottom w:val="none" w:sz="0" w:space="0" w:color="auto"/>
        <w:right w:val="none" w:sz="0" w:space="0" w:color="auto"/>
      </w:divBdr>
    </w:div>
    <w:div w:id="313216324">
      <w:bodyDiv w:val="1"/>
      <w:marLeft w:val="0"/>
      <w:marRight w:val="0"/>
      <w:marTop w:val="0"/>
      <w:marBottom w:val="0"/>
      <w:divBdr>
        <w:top w:val="none" w:sz="0" w:space="0" w:color="auto"/>
        <w:left w:val="none" w:sz="0" w:space="0" w:color="auto"/>
        <w:bottom w:val="none" w:sz="0" w:space="0" w:color="auto"/>
        <w:right w:val="none" w:sz="0" w:space="0" w:color="auto"/>
      </w:divBdr>
    </w:div>
    <w:div w:id="313919729">
      <w:bodyDiv w:val="1"/>
      <w:marLeft w:val="0"/>
      <w:marRight w:val="0"/>
      <w:marTop w:val="0"/>
      <w:marBottom w:val="0"/>
      <w:divBdr>
        <w:top w:val="none" w:sz="0" w:space="0" w:color="auto"/>
        <w:left w:val="none" w:sz="0" w:space="0" w:color="auto"/>
        <w:bottom w:val="none" w:sz="0" w:space="0" w:color="auto"/>
        <w:right w:val="none" w:sz="0" w:space="0" w:color="auto"/>
      </w:divBdr>
    </w:div>
    <w:div w:id="317811397">
      <w:bodyDiv w:val="1"/>
      <w:marLeft w:val="0"/>
      <w:marRight w:val="0"/>
      <w:marTop w:val="0"/>
      <w:marBottom w:val="0"/>
      <w:divBdr>
        <w:top w:val="none" w:sz="0" w:space="0" w:color="auto"/>
        <w:left w:val="none" w:sz="0" w:space="0" w:color="auto"/>
        <w:bottom w:val="none" w:sz="0" w:space="0" w:color="auto"/>
        <w:right w:val="none" w:sz="0" w:space="0" w:color="auto"/>
      </w:divBdr>
    </w:div>
    <w:div w:id="323625289">
      <w:bodyDiv w:val="1"/>
      <w:marLeft w:val="0"/>
      <w:marRight w:val="0"/>
      <w:marTop w:val="0"/>
      <w:marBottom w:val="0"/>
      <w:divBdr>
        <w:top w:val="none" w:sz="0" w:space="0" w:color="auto"/>
        <w:left w:val="none" w:sz="0" w:space="0" w:color="auto"/>
        <w:bottom w:val="none" w:sz="0" w:space="0" w:color="auto"/>
        <w:right w:val="none" w:sz="0" w:space="0" w:color="auto"/>
      </w:divBdr>
    </w:div>
    <w:div w:id="325594058">
      <w:bodyDiv w:val="1"/>
      <w:marLeft w:val="0"/>
      <w:marRight w:val="0"/>
      <w:marTop w:val="0"/>
      <w:marBottom w:val="0"/>
      <w:divBdr>
        <w:top w:val="none" w:sz="0" w:space="0" w:color="auto"/>
        <w:left w:val="none" w:sz="0" w:space="0" w:color="auto"/>
        <w:bottom w:val="none" w:sz="0" w:space="0" w:color="auto"/>
        <w:right w:val="none" w:sz="0" w:space="0" w:color="auto"/>
      </w:divBdr>
    </w:div>
    <w:div w:id="325864290">
      <w:bodyDiv w:val="1"/>
      <w:marLeft w:val="0"/>
      <w:marRight w:val="0"/>
      <w:marTop w:val="0"/>
      <w:marBottom w:val="0"/>
      <w:divBdr>
        <w:top w:val="none" w:sz="0" w:space="0" w:color="auto"/>
        <w:left w:val="none" w:sz="0" w:space="0" w:color="auto"/>
        <w:bottom w:val="none" w:sz="0" w:space="0" w:color="auto"/>
        <w:right w:val="none" w:sz="0" w:space="0" w:color="auto"/>
      </w:divBdr>
    </w:div>
    <w:div w:id="334188483">
      <w:bodyDiv w:val="1"/>
      <w:marLeft w:val="0"/>
      <w:marRight w:val="0"/>
      <w:marTop w:val="0"/>
      <w:marBottom w:val="0"/>
      <w:divBdr>
        <w:top w:val="none" w:sz="0" w:space="0" w:color="auto"/>
        <w:left w:val="none" w:sz="0" w:space="0" w:color="auto"/>
        <w:bottom w:val="none" w:sz="0" w:space="0" w:color="auto"/>
        <w:right w:val="none" w:sz="0" w:space="0" w:color="auto"/>
      </w:divBdr>
    </w:div>
    <w:div w:id="334309700">
      <w:bodyDiv w:val="1"/>
      <w:marLeft w:val="0"/>
      <w:marRight w:val="0"/>
      <w:marTop w:val="0"/>
      <w:marBottom w:val="0"/>
      <w:divBdr>
        <w:top w:val="none" w:sz="0" w:space="0" w:color="auto"/>
        <w:left w:val="none" w:sz="0" w:space="0" w:color="auto"/>
        <w:bottom w:val="none" w:sz="0" w:space="0" w:color="auto"/>
        <w:right w:val="none" w:sz="0" w:space="0" w:color="auto"/>
      </w:divBdr>
    </w:div>
    <w:div w:id="339936704">
      <w:bodyDiv w:val="1"/>
      <w:marLeft w:val="0"/>
      <w:marRight w:val="0"/>
      <w:marTop w:val="0"/>
      <w:marBottom w:val="0"/>
      <w:divBdr>
        <w:top w:val="none" w:sz="0" w:space="0" w:color="auto"/>
        <w:left w:val="none" w:sz="0" w:space="0" w:color="auto"/>
        <w:bottom w:val="none" w:sz="0" w:space="0" w:color="auto"/>
        <w:right w:val="none" w:sz="0" w:space="0" w:color="auto"/>
      </w:divBdr>
    </w:div>
    <w:div w:id="341781563">
      <w:bodyDiv w:val="1"/>
      <w:marLeft w:val="0"/>
      <w:marRight w:val="0"/>
      <w:marTop w:val="0"/>
      <w:marBottom w:val="0"/>
      <w:divBdr>
        <w:top w:val="none" w:sz="0" w:space="0" w:color="auto"/>
        <w:left w:val="none" w:sz="0" w:space="0" w:color="auto"/>
        <w:bottom w:val="none" w:sz="0" w:space="0" w:color="auto"/>
        <w:right w:val="none" w:sz="0" w:space="0" w:color="auto"/>
      </w:divBdr>
    </w:div>
    <w:div w:id="342557132">
      <w:bodyDiv w:val="1"/>
      <w:marLeft w:val="0"/>
      <w:marRight w:val="0"/>
      <w:marTop w:val="0"/>
      <w:marBottom w:val="0"/>
      <w:divBdr>
        <w:top w:val="none" w:sz="0" w:space="0" w:color="auto"/>
        <w:left w:val="none" w:sz="0" w:space="0" w:color="auto"/>
        <w:bottom w:val="none" w:sz="0" w:space="0" w:color="auto"/>
        <w:right w:val="none" w:sz="0" w:space="0" w:color="auto"/>
      </w:divBdr>
    </w:div>
    <w:div w:id="342586201">
      <w:bodyDiv w:val="1"/>
      <w:marLeft w:val="0"/>
      <w:marRight w:val="0"/>
      <w:marTop w:val="0"/>
      <w:marBottom w:val="0"/>
      <w:divBdr>
        <w:top w:val="none" w:sz="0" w:space="0" w:color="auto"/>
        <w:left w:val="none" w:sz="0" w:space="0" w:color="auto"/>
        <w:bottom w:val="none" w:sz="0" w:space="0" w:color="auto"/>
        <w:right w:val="none" w:sz="0" w:space="0" w:color="auto"/>
      </w:divBdr>
    </w:div>
    <w:div w:id="349725275">
      <w:bodyDiv w:val="1"/>
      <w:marLeft w:val="0"/>
      <w:marRight w:val="0"/>
      <w:marTop w:val="0"/>
      <w:marBottom w:val="0"/>
      <w:divBdr>
        <w:top w:val="none" w:sz="0" w:space="0" w:color="auto"/>
        <w:left w:val="none" w:sz="0" w:space="0" w:color="auto"/>
        <w:bottom w:val="none" w:sz="0" w:space="0" w:color="auto"/>
        <w:right w:val="none" w:sz="0" w:space="0" w:color="auto"/>
      </w:divBdr>
    </w:div>
    <w:div w:id="367029516">
      <w:bodyDiv w:val="1"/>
      <w:marLeft w:val="0"/>
      <w:marRight w:val="0"/>
      <w:marTop w:val="0"/>
      <w:marBottom w:val="0"/>
      <w:divBdr>
        <w:top w:val="none" w:sz="0" w:space="0" w:color="auto"/>
        <w:left w:val="none" w:sz="0" w:space="0" w:color="auto"/>
        <w:bottom w:val="none" w:sz="0" w:space="0" w:color="auto"/>
        <w:right w:val="none" w:sz="0" w:space="0" w:color="auto"/>
      </w:divBdr>
    </w:div>
    <w:div w:id="367681008">
      <w:bodyDiv w:val="1"/>
      <w:marLeft w:val="0"/>
      <w:marRight w:val="0"/>
      <w:marTop w:val="0"/>
      <w:marBottom w:val="0"/>
      <w:divBdr>
        <w:top w:val="none" w:sz="0" w:space="0" w:color="auto"/>
        <w:left w:val="none" w:sz="0" w:space="0" w:color="auto"/>
        <w:bottom w:val="none" w:sz="0" w:space="0" w:color="auto"/>
        <w:right w:val="none" w:sz="0" w:space="0" w:color="auto"/>
      </w:divBdr>
    </w:div>
    <w:div w:id="374894252">
      <w:bodyDiv w:val="1"/>
      <w:marLeft w:val="0"/>
      <w:marRight w:val="0"/>
      <w:marTop w:val="0"/>
      <w:marBottom w:val="0"/>
      <w:divBdr>
        <w:top w:val="none" w:sz="0" w:space="0" w:color="auto"/>
        <w:left w:val="none" w:sz="0" w:space="0" w:color="auto"/>
        <w:bottom w:val="none" w:sz="0" w:space="0" w:color="auto"/>
        <w:right w:val="none" w:sz="0" w:space="0" w:color="auto"/>
      </w:divBdr>
    </w:div>
    <w:div w:id="377361400">
      <w:bodyDiv w:val="1"/>
      <w:marLeft w:val="0"/>
      <w:marRight w:val="0"/>
      <w:marTop w:val="0"/>
      <w:marBottom w:val="0"/>
      <w:divBdr>
        <w:top w:val="none" w:sz="0" w:space="0" w:color="auto"/>
        <w:left w:val="none" w:sz="0" w:space="0" w:color="auto"/>
        <w:bottom w:val="none" w:sz="0" w:space="0" w:color="auto"/>
        <w:right w:val="none" w:sz="0" w:space="0" w:color="auto"/>
      </w:divBdr>
    </w:div>
    <w:div w:id="380328852">
      <w:bodyDiv w:val="1"/>
      <w:marLeft w:val="0"/>
      <w:marRight w:val="0"/>
      <w:marTop w:val="0"/>
      <w:marBottom w:val="0"/>
      <w:divBdr>
        <w:top w:val="none" w:sz="0" w:space="0" w:color="auto"/>
        <w:left w:val="none" w:sz="0" w:space="0" w:color="auto"/>
        <w:bottom w:val="none" w:sz="0" w:space="0" w:color="auto"/>
        <w:right w:val="none" w:sz="0" w:space="0" w:color="auto"/>
      </w:divBdr>
    </w:div>
    <w:div w:id="383606386">
      <w:bodyDiv w:val="1"/>
      <w:marLeft w:val="0"/>
      <w:marRight w:val="0"/>
      <w:marTop w:val="0"/>
      <w:marBottom w:val="0"/>
      <w:divBdr>
        <w:top w:val="none" w:sz="0" w:space="0" w:color="auto"/>
        <w:left w:val="none" w:sz="0" w:space="0" w:color="auto"/>
        <w:bottom w:val="none" w:sz="0" w:space="0" w:color="auto"/>
        <w:right w:val="none" w:sz="0" w:space="0" w:color="auto"/>
      </w:divBdr>
    </w:div>
    <w:div w:id="385687822">
      <w:bodyDiv w:val="1"/>
      <w:marLeft w:val="0"/>
      <w:marRight w:val="0"/>
      <w:marTop w:val="0"/>
      <w:marBottom w:val="0"/>
      <w:divBdr>
        <w:top w:val="none" w:sz="0" w:space="0" w:color="auto"/>
        <w:left w:val="none" w:sz="0" w:space="0" w:color="auto"/>
        <w:bottom w:val="none" w:sz="0" w:space="0" w:color="auto"/>
        <w:right w:val="none" w:sz="0" w:space="0" w:color="auto"/>
      </w:divBdr>
    </w:div>
    <w:div w:id="394472790">
      <w:bodyDiv w:val="1"/>
      <w:marLeft w:val="0"/>
      <w:marRight w:val="0"/>
      <w:marTop w:val="0"/>
      <w:marBottom w:val="0"/>
      <w:divBdr>
        <w:top w:val="none" w:sz="0" w:space="0" w:color="auto"/>
        <w:left w:val="none" w:sz="0" w:space="0" w:color="auto"/>
        <w:bottom w:val="none" w:sz="0" w:space="0" w:color="auto"/>
        <w:right w:val="none" w:sz="0" w:space="0" w:color="auto"/>
      </w:divBdr>
    </w:div>
    <w:div w:id="403920737">
      <w:bodyDiv w:val="1"/>
      <w:marLeft w:val="0"/>
      <w:marRight w:val="0"/>
      <w:marTop w:val="0"/>
      <w:marBottom w:val="0"/>
      <w:divBdr>
        <w:top w:val="none" w:sz="0" w:space="0" w:color="auto"/>
        <w:left w:val="none" w:sz="0" w:space="0" w:color="auto"/>
        <w:bottom w:val="none" w:sz="0" w:space="0" w:color="auto"/>
        <w:right w:val="none" w:sz="0" w:space="0" w:color="auto"/>
      </w:divBdr>
    </w:div>
    <w:div w:id="406348313">
      <w:bodyDiv w:val="1"/>
      <w:marLeft w:val="0"/>
      <w:marRight w:val="0"/>
      <w:marTop w:val="0"/>
      <w:marBottom w:val="0"/>
      <w:divBdr>
        <w:top w:val="none" w:sz="0" w:space="0" w:color="auto"/>
        <w:left w:val="none" w:sz="0" w:space="0" w:color="auto"/>
        <w:bottom w:val="none" w:sz="0" w:space="0" w:color="auto"/>
        <w:right w:val="none" w:sz="0" w:space="0" w:color="auto"/>
      </w:divBdr>
    </w:div>
    <w:div w:id="407699717">
      <w:bodyDiv w:val="1"/>
      <w:marLeft w:val="0"/>
      <w:marRight w:val="0"/>
      <w:marTop w:val="0"/>
      <w:marBottom w:val="0"/>
      <w:divBdr>
        <w:top w:val="none" w:sz="0" w:space="0" w:color="auto"/>
        <w:left w:val="none" w:sz="0" w:space="0" w:color="auto"/>
        <w:bottom w:val="none" w:sz="0" w:space="0" w:color="auto"/>
        <w:right w:val="none" w:sz="0" w:space="0" w:color="auto"/>
      </w:divBdr>
    </w:div>
    <w:div w:id="408162183">
      <w:bodyDiv w:val="1"/>
      <w:marLeft w:val="0"/>
      <w:marRight w:val="0"/>
      <w:marTop w:val="0"/>
      <w:marBottom w:val="0"/>
      <w:divBdr>
        <w:top w:val="none" w:sz="0" w:space="0" w:color="auto"/>
        <w:left w:val="none" w:sz="0" w:space="0" w:color="auto"/>
        <w:bottom w:val="none" w:sz="0" w:space="0" w:color="auto"/>
        <w:right w:val="none" w:sz="0" w:space="0" w:color="auto"/>
      </w:divBdr>
    </w:div>
    <w:div w:id="415631652">
      <w:bodyDiv w:val="1"/>
      <w:marLeft w:val="0"/>
      <w:marRight w:val="0"/>
      <w:marTop w:val="0"/>
      <w:marBottom w:val="0"/>
      <w:divBdr>
        <w:top w:val="none" w:sz="0" w:space="0" w:color="auto"/>
        <w:left w:val="none" w:sz="0" w:space="0" w:color="auto"/>
        <w:bottom w:val="none" w:sz="0" w:space="0" w:color="auto"/>
        <w:right w:val="none" w:sz="0" w:space="0" w:color="auto"/>
      </w:divBdr>
    </w:div>
    <w:div w:id="421226846">
      <w:bodyDiv w:val="1"/>
      <w:marLeft w:val="0"/>
      <w:marRight w:val="0"/>
      <w:marTop w:val="0"/>
      <w:marBottom w:val="0"/>
      <w:divBdr>
        <w:top w:val="none" w:sz="0" w:space="0" w:color="auto"/>
        <w:left w:val="none" w:sz="0" w:space="0" w:color="auto"/>
        <w:bottom w:val="none" w:sz="0" w:space="0" w:color="auto"/>
        <w:right w:val="none" w:sz="0" w:space="0" w:color="auto"/>
      </w:divBdr>
    </w:div>
    <w:div w:id="421489093">
      <w:bodyDiv w:val="1"/>
      <w:marLeft w:val="0"/>
      <w:marRight w:val="0"/>
      <w:marTop w:val="0"/>
      <w:marBottom w:val="0"/>
      <w:divBdr>
        <w:top w:val="none" w:sz="0" w:space="0" w:color="auto"/>
        <w:left w:val="none" w:sz="0" w:space="0" w:color="auto"/>
        <w:bottom w:val="none" w:sz="0" w:space="0" w:color="auto"/>
        <w:right w:val="none" w:sz="0" w:space="0" w:color="auto"/>
      </w:divBdr>
    </w:div>
    <w:div w:id="424502878">
      <w:bodyDiv w:val="1"/>
      <w:marLeft w:val="0"/>
      <w:marRight w:val="0"/>
      <w:marTop w:val="0"/>
      <w:marBottom w:val="0"/>
      <w:divBdr>
        <w:top w:val="none" w:sz="0" w:space="0" w:color="auto"/>
        <w:left w:val="none" w:sz="0" w:space="0" w:color="auto"/>
        <w:bottom w:val="none" w:sz="0" w:space="0" w:color="auto"/>
        <w:right w:val="none" w:sz="0" w:space="0" w:color="auto"/>
      </w:divBdr>
    </w:div>
    <w:div w:id="425275391">
      <w:bodyDiv w:val="1"/>
      <w:marLeft w:val="0"/>
      <w:marRight w:val="0"/>
      <w:marTop w:val="0"/>
      <w:marBottom w:val="0"/>
      <w:divBdr>
        <w:top w:val="none" w:sz="0" w:space="0" w:color="auto"/>
        <w:left w:val="none" w:sz="0" w:space="0" w:color="auto"/>
        <w:bottom w:val="none" w:sz="0" w:space="0" w:color="auto"/>
        <w:right w:val="none" w:sz="0" w:space="0" w:color="auto"/>
      </w:divBdr>
    </w:div>
    <w:div w:id="426578310">
      <w:bodyDiv w:val="1"/>
      <w:marLeft w:val="0"/>
      <w:marRight w:val="0"/>
      <w:marTop w:val="0"/>
      <w:marBottom w:val="0"/>
      <w:divBdr>
        <w:top w:val="none" w:sz="0" w:space="0" w:color="auto"/>
        <w:left w:val="none" w:sz="0" w:space="0" w:color="auto"/>
        <w:bottom w:val="none" w:sz="0" w:space="0" w:color="auto"/>
        <w:right w:val="none" w:sz="0" w:space="0" w:color="auto"/>
      </w:divBdr>
    </w:div>
    <w:div w:id="429662239">
      <w:bodyDiv w:val="1"/>
      <w:marLeft w:val="0"/>
      <w:marRight w:val="0"/>
      <w:marTop w:val="0"/>
      <w:marBottom w:val="0"/>
      <w:divBdr>
        <w:top w:val="none" w:sz="0" w:space="0" w:color="auto"/>
        <w:left w:val="none" w:sz="0" w:space="0" w:color="auto"/>
        <w:bottom w:val="none" w:sz="0" w:space="0" w:color="auto"/>
        <w:right w:val="none" w:sz="0" w:space="0" w:color="auto"/>
      </w:divBdr>
    </w:div>
    <w:div w:id="429930980">
      <w:bodyDiv w:val="1"/>
      <w:marLeft w:val="0"/>
      <w:marRight w:val="0"/>
      <w:marTop w:val="0"/>
      <w:marBottom w:val="0"/>
      <w:divBdr>
        <w:top w:val="none" w:sz="0" w:space="0" w:color="auto"/>
        <w:left w:val="none" w:sz="0" w:space="0" w:color="auto"/>
        <w:bottom w:val="none" w:sz="0" w:space="0" w:color="auto"/>
        <w:right w:val="none" w:sz="0" w:space="0" w:color="auto"/>
      </w:divBdr>
    </w:div>
    <w:div w:id="432676041">
      <w:bodyDiv w:val="1"/>
      <w:marLeft w:val="0"/>
      <w:marRight w:val="0"/>
      <w:marTop w:val="0"/>
      <w:marBottom w:val="0"/>
      <w:divBdr>
        <w:top w:val="none" w:sz="0" w:space="0" w:color="auto"/>
        <w:left w:val="none" w:sz="0" w:space="0" w:color="auto"/>
        <w:bottom w:val="none" w:sz="0" w:space="0" w:color="auto"/>
        <w:right w:val="none" w:sz="0" w:space="0" w:color="auto"/>
      </w:divBdr>
    </w:div>
    <w:div w:id="435171622">
      <w:bodyDiv w:val="1"/>
      <w:marLeft w:val="0"/>
      <w:marRight w:val="0"/>
      <w:marTop w:val="0"/>
      <w:marBottom w:val="0"/>
      <w:divBdr>
        <w:top w:val="none" w:sz="0" w:space="0" w:color="auto"/>
        <w:left w:val="none" w:sz="0" w:space="0" w:color="auto"/>
        <w:bottom w:val="none" w:sz="0" w:space="0" w:color="auto"/>
        <w:right w:val="none" w:sz="0" w:space="0" w:color="auto"/>
      </w:divBdr>
    </w:div>
    <w:div w:id="435296627">
      <w:bodyDiv w:val="1"/>
      <w:marLeft w:val="0"/>
      <w:marRight w:val="0"/>
      <w:marTop w:val="0"/>
      <w:marBottom w:val="0"/>
      <w:divBdr>
        <w:top w:val="none" w:sz="0" w:space="0" w:color="auto"/>
        <w:left w:val="none" w:sz="0" w:space="0" w:color="auto"/>
        <w:bottom w:val="none" w:sz="0" w:space="0" w:color="auto"/>
        <w:right w:val="none" w:sz="0" w:space="0" w:color="auto"/>
      </w:divBdr>
    </w:div>
    <w:div w:id="447045359">
      <w:bodyDiv w:val="1"/>
      <w:marLeft w:val="0"/>
      <w:marRight w:val="0"/>
      <w:marTop w:val="0"/>
      <w:marBottom w:val="0"/>
      <w:divBdr>
        <w:top w:val="none" w:sz="0" w:space="0" w:color="auto"/>
        <w:left w:val="none" w:sz="0" w:space="0" w:color="auto"/>
        <w:bottom w:val="none" w:sz="0" w:space="0" w:color="auto"/>
        <w:right w:val="none" w:sz="0" w:space="0" w:color="auto"/>
      </w:divBdr>
    </w:div>
    <w:div w:id="450247985">
      <w:bodyDiv w:val="1"/>
      <w:marLeft w:val="0"/>
      <w:marRight w:val="0"/>
      <w:marTop w:val="0"/>
      <w:marBottom w:val="0"/>
      <w:divBdr>
        <w:top w:val="none" w:sz="0" w:space="0" w:color="auto"/>
        <w:left w:val="none" w:sz="0" w:space="0" w:color="auto"/>
        <w:bottom w:val="none" w:sz="0" w:space="0" w:color="auto"/>
        <w:right w:val="none" w:sz="0" w:space="0" w:color="auto"/>
      </w:divBdr>
    </w:div>
    <w:div w:id="450704430">
      <w:bodyDiv w:val="1"/>
      <w:marLeft w:val="0"/>
      <w:marRight w:val="0"/>
      <w:marTop w:val="0"/>
      <w:marBottom w:val="0"/>
      <w:divBdr>
        <w:top w:val="none" w:sz="0" w:space="0" w:color="auto"/>
        <w:left w:val="none" w:sz="0" w:space="0" w:color="auto"/>
        <w:bottom w:val="none" w:sz="0" w:space="0" w:color="auto"/>
        <w:right w:val="none" w:sz="0" w:space="0" w:color="auto"/>
      </w:divBdr>
    </w:div>
    <w:div w:id="453718077">
      <w:bodyDiv w:val="1"/>
      <w:marLeft w:val="0"/>
      <w:marRight w:val="0"/>
      <w:marTop w:val="0"/>
      <w:marBottom w:val="0"/>
      <w:divBdr>
        <w:top w:val="none" w:sz="0" w:space="0" w:color="auto"/>
        <w:left w:val="none" w:sz="0" w:space="0" w:color="auto"/>
        <w:bottom w:val="none" w:sz="0" w:space="0" w:color="auto"/>
        <w:right w:val="none" w:sz="0" w:space="0" w:color="auto"/>
      </w:divBdr>
    </w:div>
    <w:div w:id="461387454">
      <w:bodyDiv w:val="1"/>
      <w:marLeft w:val="0"/>
      <w:marRight w:val="0"/>
      <w:marTop w:val="0"/>
      <w:marBottom w:val="0"/>
      <w:divBdr>
        <w:top w:val="none" w:sz="0" w:space="0" w:color="auto"/>
        <w:left w:val="none" w:sz="0" w:space="0" w:color="auto"/>
        <w:bottom w:val="none" w:sz="0" w:space="0" w:color="auto"/>
        <w:right w:val="none" w:sz="0" w:space="0" w:color="auto"/>
      </w:divBdr>
    </w:div>
    <w:div w:id="465396677">
      <w:bodyDiv w:val="1"/>
      <w:marLeft w:val="0"/>
      <w:marRight w:val="0"/>
      <w:marTop w:val="0"/>
      <w:marBottom w:val="0"/>
      <w:divBdr>
        <w:top w:val="none" w:sz="0" w:space="0" w:color="auto"/>
        <w:left w:val="none" w:sz="0" w:space="0" w:color="auto"/>
        <w:bottom w:val="none" w:sz="0" w:space="0" w:color="auto"/>
        <w:right w:val="none" w:sz="0" w:space="0" w:color="auto"/>
      </w:divBdr>
    </w:div>
    <w:div w:id="465898506">
      <w:bodyDiv w:val="1"/>
      <w:marLeft w:val="0"/>
      <w:marRight w:val="0"/>
      <w:marTop w:val="0"/>
      <w:marBottom w:val="0"/>
      <w:divBdr>
        <w:top w:val="none" w:sz="0" w:space="0" w:color="auto"/>
        <w:left w:val="none" w:sz="0" w:space="0" w:color="auto"/>
        <w:bottom w:val="none" w:sz="0" w:space="0" w:color="auto"/>
        <w:right w:val="none" w:sz="0" w:space="0" w:color="auto"/>
      </w:divBdr>
    </w:div>
    <w:div w:id="465973606">
      <w:bodyDiv w:val="1"/>
      <w:marLeft w:val="0"/>
      <w:marRight w:val="0"/>
      <w:marTop w:val="0"/>
      <w:marBottom w:val="0"/>
      <w:divBdr>
        <w:top w:val="none" w:sz="0" w:space="0" w:color="auto"/>
        <w:left w:val="none" w:sz="0" w:space="0" w:color="auto"/>
        <w:bottom w:val="none" w:sz="0" w:space="0" w:color="auto"/>
        <w:right w:val="none" w:sz="0" w:space="0" w:color="auto"/>
      </w:divBdr>
    </w:div>
    <w:div w:id="468012024">
      <w:bodyDiv w:val="1"/>
      <w:marLeft w:val="0"/>
      <w:marRight w:val="0"/>
      <w:marTop w:val="0"/>
      <w:marBottom w:val="0"/>
      <w:divBdr>
        <w:top w:val="none" w:sz="0" w:space="0" w:color="auto"/>
        <w:left w:val="none" w:sz="0" w:space="0" w:color="auto"/>
        <w:bottom w:val="none" w:sz="0" w:space="0" w:color="auto"/>
        <w:right w:val="none" w:sz="0" w:space="0" w:color="auto"/>
      </w:divBdr>
    </w:div>
    <w:div w:id="472672656">
      <w:bodyDiv w:val="1"/>
      <w:marLeft w:val="0"/>
      <w:marRight w:val="0"/>
      <w:marTop w:val="0"/>
      <w:marBottom w:val="0"/>
      <w:divBdr>
        <w:top w:val="none" w:sz="0" w:space="0" w:color="auto"/>
        <w:left w:val="none" w:sz="0" w:space="0" w:color="auto"/>
        <w:bottom w:val="none" w:sz="0" w:space="0" w:color="auto"/>
        <w:right w:val="none" w:sz="0" w:space="0" w:color="auto"/>
      </w:divBdr>
    </w:div>
    <w:div w:id="478696005">
      <w:bodyDiv w:val="1"/>
      <w:marLeft w:val="0"/>
      <w:marRight w:val="0"/>
      <w:marTop w:val="0"/>
      <w:marBottom w:val="0"/>
      <w:divBdr>
        <w:top w:val="none" w:sz="0" w:space="0" w:color="auto"/>
        <w:left w:val="none" w:sz="0" w:space="0" w:color="auto"/>
        <w:bottom w:val="none" w:sz="0" w:space="0" w:color="auto"/>
        <w:right w:val="none" w:sz="0" w:space="0" w:color="auto"/>
      </w:divBdr>
    </w:div>
    <w:div w:id="485898095">
      <w:bodyDiv w:val="1"/>
      <w:marLeft w:val="0"/>
      <w:marRight w:val="0"/>
      <w:marTop w:val="0"/>
      <w:marBottom w:val="0"/>
      <w:divBdr>
        <w:top w:val="none" w:sz="0" w:space="0" w:color="auto"/>
        <w:left w:val="none" w:sz="0" w:space="0" w:color="auto"/>
        <w:bottom w:val="none" w:sz="0" w:space="0" w:color="auto"/>
        <w:right w:val="none" w:sz="0" w:space="0" w:color="auto"/>
      </w:divBdr>
    </w:div>
    <w:div w:id="487594836">
      <w:bodyDiv w:val="1"/>
      <w:marLeft w:val="0"/>
      <w:marRight w:val="0"/>
      <w:marTop w:val="0"/>
      <w:marBottom w:val="0"/>
      <w:divBdr>
        <w:top w:val="none" w:sz="0" w:space="0" w:color="auto"/>
        <w:left w:val="none" w:sz="0" w:space="0" w:color="auto"/>
        <w:bottom w:val="none" w:sz="0" w:space="0" w:color="auto"/>
        <w:right w:val="none" w:sz="0" w:space="0" w:color="auto"/>
      </w:divBdr>
    </w:div>
    <w:div w:id="488206164">
      <w:bodyDiv w:val="1"/>
      <w:marLeft w:val="0"/>
      <w:marRight w:val="0"/>
      <w:marTop w:val="0"/>
      <w:marBottom w:val="0"/>
      <w:divBdr>
        <w:top w:val="none" w:sz="0" w:space="0" w:color="auto"/>
        <w:left w:val="none" w:sz="0" w:space="0" w:color="auto"/>
        <w:bottom w:val="none" w:sz="0" w:space="0" w:color="auto"/>
        <w:right w:val="none" w:sz="0" w:space="0" w:color="auto"/>
      </w:divBdr>
    </w:div>
    <w:div w:id="490826493">
      <w:bodyDiv w:val="1"/>
      <w:marLeft w:val="0"/>
      <w:marRight w:val="0"/>
      <w:marTop w:val="0"/>
      <w:marBottom w:val="0"/>
      <w:divBdr>
        <w:top w:val="none" w:sz="0" w:space="0" w:color="auto"/>
        <w:left w:val="none" w:sz="0" w:space="0" w:color="auto"/>
        <w:bottom w:val="none" w:sz="0" w:space="0" w:color="auto"/>
        <w:right w:val="none" w:sz="0" w:space="0" w:color="auto"/>
      </w:divBdr>
    </w:div>
    <w:div w:id="492377946">
      <w:bodyDiv w:val="1"/>
      <w:marLeft w:val="0"/>
      <w:marRight w:val="0"/>
      <w:marTop w:val="0"/>
      <w:marBottom w:val="0"/>
      <w:divBdr>
        <w:top w:val="none" w:sz="0" w:space="0" w:color="auto"/>
        <w:left w:val="none" w:sz="0" w:space="0" w:color="auto"/>
        <w:bottom w:val="none" w:sz="0" w:space="0" w:color="auto"/>
        <w:right w:val="none" w:sz="0" w:space="0" w:color="auto"/>
      </w:divBdr>
    </w:div>
    <w:div w:id="493689274">
      <w:bodyDiv w:val="1"/>
      <w:marLeft w:val="0"/>
      <w:marRight w:val="0"/>
      <w:marTop w:val="0"/>
      <w:marBottom w:val="0"/>
      <w:divBdr>
        <w:top w:val="none" w:sz="0" w:space="0" w:color="auto"/>
        <w:left w:val="none" w:sz="0" w:space="0" w:color="auto"/>
        <w:bottom w:val="none" w:sz="0" w:space="0" w:color="auto"/>
        <w:right w:val="none" w:sz="0" w:space="0" w:color="auto"/>
      </w:divBdr>
    </w:div>
    <w:div w:id="494685129">
      <w:bodyDiv w:val="1"/>
      <w:marLeft w:val="0"/>
      <w:marRight w:val="0"/>
      <w:marTop w:val="0"/>
      <w:marBottom w:val="0"/>
      <w:divBdr>
        <w:top w:val="none" w:sz="0" w:space="0" w:color="auto"/>
        <w:left w:val="none" w:sz="0" w:space="0" w:color="auto"/>
        <w:bottom w:val="none" w:sz="0" w:space="0" w:color="auto"/>
        <w:right w:val="none" w:sz="0" w:space="0" w:color="auto"/>
      </w:divBdr>
    </w:div>
    <w:div w:id="494958609">
      <w:bodyDiv w:val="1"/>
      <w:marLeft w:val="0"/>
      <w:marRight w:val="0"/>
      <w:marTop w:val="0"/>
      <w:marBottom w:val="0"/>
      <w:divBdr>
        <w:top w:val="none" w:sz="0" w:space="0" w:color="auto"/>
        <w:left w:val="none" w:sz="0" w:space="0" w:color="auto"/>
        <w:bottom w:val="none" w:sz="0" w:space="0" w:color="auto"/>
        <w:right w:val="none" w:sz="0" w:space="0" w:color="auto"/>
      </w:divBdr>
    </w:div>
    <w:div w:id="500778476">
      <w:bodyDiv w:val="1"/>
      <w:marLeft w:val="0"/>
      <w:marRight w:val="0"/>
      <w:marTop w:val="0"/>
      <w:marBottom w:val="0"/>
      <w:divBdr>
        <w:top w:val="none" w:sz="0" w:space="0" w:color="auto"/>
        <w:left w:val="none" w:sz="0" w:space="0" w:color="auto"/>
        <w:bottom w:val="none" w:sz="0" w:space="0" w:color="auto"/>
        <w:right w:val="none" w:sz="0" w:space="0" w:color="auto"/>
      </w:divBdr>
    </w:div>
    <w:div w:id="501436827">
      <w:bodyDiv w:val="1"/>
      <w:marLeft w:val="0"/>
      <w:marRight w:val="0"/>
      <w:marTop w:val="0"/>
      <w:marBottom w:val="0"/>
      <w:divBdr>
        <w:top w:val="none" w:sz="0" w:space="0" w:color="auto"/>
        <w:left w:val="none" w:sz="0" w:space="0" w:color="auto"/>
        <w:bottom w:val="none" w:sz="0" w:space="0" w:color="auto"/>
        <w:right w:val="none" w:sz="0" w:space="0" w:color="auto"/>
      </w:divBdr>
    </w:div>
    <w:div w:id="503663124">
      <w:bodyDiv w:val="1"/>
      <w:marLeft w:val="0"/>
      <w:marRight w:val="0"/>
      <w:marTop w:val="0"/>
      <w:marBottom w:val="0"/>
      <w:divBdr>
        <w:top w:val="none" w:sz="0" w:space="0" w:color="auto"/>
        <w:left w:val="none" w:sz="0" w:space="0" w:color="auto"/>
        <w:bottom w:val="none" w:sz="0" w:space="0" w:color="auto"/>
        <w:right w:val="none" w:sz="0" w:space="0" w:color="auto"/>
      </w:divBdr>
    </w:div>
    <w:div w:id="503982940">
      <w:bodyDiv w:val="1"/>
      <w:marLeft w:val="0"/>
      <w:marRight w:val="0"/>
      <w:marTop w:val="0"/>
      <w:marBottom w:val="0"/>
      <w:divBdr>
        <w:top w:val="none" w:sz="0" w:space="0" w:color="auto"/>
        <w:left w:val="none" w:sz="0" w:space="0" w:color="auto"/>
        <w:bottom w:val="none" w:sz="0" w:space="0" w:color="auto"/>
        <w:right w:val="none" w:sz="0" w:space="0" w:color="auto"/>
      </w:divBdr>
    </w:div>
    <w:div w:id="505367215">
      <w:bodyDiv w:val="1"/>
      <w:marLeft w:val="0"/>
      <w:marRight w:val="0"/>
      <w:marTop w:val="0"/>
      <w:marBottom w:val="0"/>
      <w:divBdr>
        <w:top w:val="none" w:sz="0" w:space="0" w:color="auto"/>
        <w:left w:val="none" w:sz="0" w:space="0" w:color="auto"/>
        <w:bottom w:val="none" w:sz="0" w:space="0" w:color="auto"/>
        <w:right w:val="none" w:sz="0" w:space="0" w:color="auto"/>
      </w:divBdr>
    </w:div>
    <w:div w:id="505943877">
      <w:bodyDiv w:val="1"/>
      <w:marLeft w:val="0"/>
      <w:marRight w:val="0"/>
      <w:marTop w:val="0"/>
      <w:marBottom w:val="0"/>
      <w:divBdr>
        <w:top w:val="none" w:sz="0" w:space="0" w:color="auto"/>
        <w:left w:val="none" w:sz="0" w:space="0" w:color="auto"/>
        <w:bottom w:val="none" w:sz="0" w:space="0" w:color="auto"/>
        <w:right w:val="none" w:sz="0" w:space="0" w:color="auto"/>
      </w:divBdr>
    </w:div>
    <w:div w:id="509485870">
      <w:bodyDiv w:val="1"/>
      <w:marLeft w:val="0"/>
      <w:marRight w:val="0"/>
      <w:marTop w:val="0"/>
      <w:marBottom w:val="0"/>
      <w:divBdr>
        <w:top w:val="none" w:sz="0" w:space="0" w:color="auto"/>
        <w:left w:val="none" w:sz="0" w:space="0" w:color="auto"/>
        <w:bottom w:val="none" w:sz="0" w:space="0" w:color="auto"/>
        <w:right w:val="none" w:sz="0" w:space="0" w:color="auto"/>
      </w:divBdr>
    </w:div>
    <w:div w:id="513767309">
      <w:bodyDiv w:val="1"/>
      <w:marLeft w:val="0"/>
      <w:marRight w:val="0"/>
      <w:marTop w:val="0"/>
      <w:marBottom w:val="0"/>
      <w:divBdr>
        <w:top w:val="none" w:sz="0" w:space="0" w:color="auto"/>
        <w:left w:val="none" w:sz="0" w:space="0" w:color="auto"/>
        <w:bottom w:val="none" w:sz="0" w:space="0" w:color="auto"/>
        <w:right w:val="none" w:sz="0" w:space="0" w:color="auto"/>
      </w:divBdr>
    </w:div>
    <w:div w:id="514344095">
      <w:bodyDiv w:val="1"/>
      <w:marLeft w:val="0"/>
      <w:marRight w:val="0"/>
      <w:marTop w:val="0"/>
      <w:marBottom w:val="0"/>
      <w:divBdr>
        <w:top w:val="none" w:sz="0" w:space="0" w:color="auto"/>
        <w:left w:val="none" w:sz="0" w:space="0" w:color="auto"/>
        <w:bottom w:val="none" w:sz="0" w:space="0" w:color="auto"/>
        <w:right w:val="none" w:sz="0" w:space="0" w:color="auto"/>
      </w:divBdr>
    </w:div>
    <w:div w:id="520627375">
      <w:bodyDiv w:val="1"/>
      <w:marLeft w:val="0"/>
      <w:marRight w:val="0"/>
      <w:marTop w:val="0"/>
      <w:marBottom w:val="0"/>
      <w:divBdr>
        <w:top w:val="none" w:sz="0" w:space="0" w:color="auto"/>
        <w:left w:val="none" w:sz="0" w:space="0" w:color="auto"/>
        <w:bottom w:val="none" w:sz="0" w:space="0" w:color="auto"/>
        <w:right w:val="none" w:sz="0" w:space="0" w:color="auto"/>
      </w:divBdr>
    </w:div>
    <w:div w:id="521406933">
      <w:bodyDiv w:val="1"/>
      <w:marLeft w:val="0"/>
      <w:marRight w:val="0"/>
      <w:marTop w:val="0"/>
      <w:marBottom w:val="0"/>
      <w:divBdr>
        <w:top w:val="none" w:sz="0" w:space="0" w:color="auto"/>
        <w:left w:val="none" w:sz="0" w:space="0" w:color="auto"/>
        <w:bottom w:val="none" w:sz="0" w:space="0" w:color="auto"/>
        <w:right w:val="none" w:sz="0" w:space="0" w:color="auto"/>
      </w:divBdr>
    </w:div>
    <w:div w:id="522010854">
      <w:bodyDiv w:val="1"/>
      <w:marLeft w:val="0"/>
      <w:marRight w:val="0"/>
      <w:marTop w:val="0"/>
      <w:marBottom w:val="0"/>
      <w:divBdr>
        <w:top w:val="none" w:sz="0" w:space="0" w:color="auto"/>
        <w:left w:val="none" w:sz="0" w:space="0" w:color="auto"/>
        <w:bottom w:val="none" w:sz="0" w:space="0" w:color="auto"/>
        <w:right w:val="none" w:sz="0" w:space="0" w:color="auto"/>
      </w:divBdr>
    </w:div>
    <w:div w:id="524439249">
      <w:bodyDiv w:val="1"/>
      <w:marLeft w:val="0"/>
      <w:marRight w:val="0"/>
      <w:marTop w:val="0"/>
      <w:marBottom w:val="0"/>
      <w:divBdr>
        <w:top w:val="none" w:sz="0" w:space="0" w:color="auto"/>
        <w:left w:val="none" w:sz="0" w:space="0" w:color="auto"/>
        <w:bottom w:val="none" w:sz="0" w:space="0" w:color="auto"/>
        <w:right w:val="none" w:sz="0" w:space="0" w:color="auto"/>
      </w:divBdr>
    </w:div>
    <w:div w:id="528838555">
      <w:bodyDiv w:val="1"/>
      <w:marLeft w:val="0"/>
      <w:marRight w:val="0"/>
      <w:marTop w:val="0"/>
      <w:marBottom w:val="0"/>
      <w:divBdr>
        <w:top w:val="none" w:sz="0" w:space="0" w:color="auto"/>
        <w:left w:val="none" w:sz="0" w:space="0" w:color="auto"/>
        <w:bottom w:val="none" w:sz="0" w:space="0" w:color="auto"/>
        <w:right w:val="none" w:sz="0" w:space="0" w:color="auto"/>
      </w:divBdr>
    </w:div>
    <w:div w:id="532617020">
      <w:bodyDiv w:val="1"/>
      <w:marLeft w:val="0"/>
      <w:marRight w:val="0"/>
      <w:marTop w:val="0"/>
      <w:marBottom w:val="0"/>
      <w:divBdr>
        <w:top w:val="none" w:sz="0" w:space="0" w:color="auto"/>
        <w:left w:val="none" w:sz="0" w:space="0" w:color="auto"/>
        <w:bottom w:val="none" w:sz="0" w:space="0" w:color="auto"/>
        <w:right w:val="none" w:sz="0" w:space="0" w:color="auto"/>
      </w:divBdr>
    </w:div>
    <w:div w:id="535460757">
      <w:bodyDiv w:val="1"/>
      <w:marLeft w:val="0"/>
      <w:marRight w:val="0"/>
      <w:marTop w:val="0"/>
      <w:marBottom w:val="0"/>
      <w:divBdr>
        <w:top w:val="none" w:sz="0" w:space="0" w:color="auto"/>
        <w:left w:val="none" w:sz="0" w:space="0" w:color="auto"/>
        <w:bottom w:val="none" w:sz="0" w:space="0" w:color="auto"/>
        <w:right w:val="none" w:sz="0" w:space="0" w:color="auto"/>
      </w:divBdr>
    </w:div>
    <w:div w:id="535504561">
      <w:bodyDiv w:val="1"/>
      <w:marLeft w:val="0"/>
      <w:marRight w:val="0"/>
      <w:marTop w:val="0"/>
      <w:marBottom w:val="0"/>
      <w:divBdr>
        <w:top w:val="none" w:sz="0" w:space="0" w:color="auto"/>
        <w:left w:val="none" w:sz="0" w:space="0" w:color="auto"/>
        <w:bottom w:val="none" w:sz="0" w:space="0" w:color="auto"/>
        <w:right w:val="none" w:sz="0" w:space="0" w:color="auto"/>
      </w:divBdr>
    </w:div>
    <w:div w:id="537624155">
      <w:bodyDiv w:val="1"/>
      <w:marLeft w:val="0"/>
      <w:marRight w:val="0"/>
      <w:marTop w:val="0"/>
      <w:marBottom w:val="0"/>
      <w:divBdr>
        <w:top w:val="none" w:sz="0" w:space="0" w:color="auto"/>
        <w:left w:val="none" w:sz="0" w:space="0" w:color="auto"/>
        <w:bottom w:val="none" w:sz="0" w:space="0" w:color="auto"/>
        <w:right w:val="none" w:sz="0" w:space="0" w:color="auto"/>
      </w:divBdr>
    </w:div>
    <w:div w:id="538474834">
      <w:bodyDiv w:val="1"/>
      <w:marLeft w:val="0"/>
      <w:marRight w:val="0"/>
      <w:marTop w:val="0"/>
      <w:marBottom w:val="0"/>
      <w:divBdr>
        <w:top w:val="none" w:sz="0" w:space="0" w:color="auto"/>
        <w:left w:val="none" w:sz="0" w:space="0" w:color="auto"/>
        <w:bottom w:val="none" w:sz="0" w:space="0" w:color="auto"/>
        <w:right w:val="none" w:sz="0" w:space="0" w:color="auto"/>
      </w:divBdr>
    </w:div>
    <w:div w:id="546069822">
      <w:bodyDiv w:val="1"/>
      <w:marLeft w:val="0"/>
      <w:marRight w:val="0"/>
      <w:marTop w:val="0"/>
      <w:marBottom w:val="0"/>
      <w:divBdr>
        <w:top w:val="none" w:sz="0" w:space="0" w:color="auto"/>
        <w:left w:val="none" w:sz="0" w:space="0" w:color="auto"/>
        <w:bottom w:val="none" w:sz="0" w:space="0" w:color="auto"/>
        <w:right w:val="none" w:sz="0" w:space="0" w:color="auto"/>
      </w:divBdr>
    </w:div>
    <w:div w:id="546994828">
      <w:bodyDiv w:val="1"/>
      <w:marLeft w:val="0"/>
      <w:marRight w:val="0"/>
      <w:marTop w:val="0"/>
      <w:marBottom w:val="0"/>
      <w:divBdr>
        <w:top w:val="none" w:sz="0" w:space="0" w:color="auto"/>
        <w:left w:val="none" w:sz="0" w:space="0" w:color="auto"/>
        <w:bottom w:val="none" w:sz="0" w:space="0" w:color="auto"/>
        <w:right w:val="none" w:sz="0" w:space="0" w:color="auto"/>
      </w:divBdr>
    </w:div>
    <w:div w:id="550312465">
      <w:bodyDiv w:val="1"/>
      <w:marLeft w:val="0"/>
      <w:marRight w:val="0"/>
      <w:marTop w:val="0"/>
      <w:marBottom w:val="0"/>
      <w:divBdr>
        <w:top w:val="none" w:sz="0" w:space="0" w:color="auto"/>
        <w:left w:val="none" w:sz="0" w:space="0" w:color="auto"/>
        <w:bottom w:val="none" w:sz="0" w:space="0" w:color="auto"/>
        <w:right w:val="none" w:sz="0" w:space="0" w:color="auto"/>
      </w:divBdr>
    </w:div>
    <w:div w:id="553856038">
      <w:bodyDiv w:val="1"/>
      <w:marLeft w:val="0"/>
      <w:marRight w:val="0"/>
      <w:marTop w:val="0"/>
      <w:marBottom w:val="0"/>
      <w:divBdr>
        <w:top w:val="none" w:sz="0" w:space="0" w:color="auto"/>
        <w:left w:val="none" w:sz="0" w:space="0" w:color="auto"/>
        <w:bottom w:val="none" w:sz="0" w:space="0" w:color="auto"/>
        <w:right w:val="none" w:sz="0" w:space="0" w:color="auto"/>
      </w:divBdr>
    </w:div>
    <w:div w:id="556821793">
      <w:bodyDiv w:val="1"/>
      <w:marLeft w:val="0"/>
      <w:marRight w:val="0"/>
      <w:marTop w:val="0"/>
      <w:marBottom w:val="0"/>
      <w:divBdr>
        <w:top w:val="none" w:sz="0" w:space="0" w:color="auto"/>
        <w:left w:val="none" w:sz="0" w:space="0" w:color="auto"/>
        <w:bottom w:val="none" w:sz="0" w:space="0" w:color="auto"/>
        <w:right w:val="none" w:sz="0" w:space="0" w:color="auto"/>
      </w:divBdr>
    </w:div>
    <w:div w:id="561714111">
      <w:bodyDiv w:val="1"/>
      <w:marLeft w:val="0"/>
      <w:marRight w:val="0"/>
      <w:marTop w:val="0"/>
      <w:marBottom w:val="0"/>
      <w:divBdr>
        <w:top w:val="none" w:sz="0" w:space="0" w:color="auto"/>
        <w:left w:val="none" w:sz="0" w:space="0" w:color="auto"/>
        <w:bottom w:val="none" w:sz="0" w:space="0" w:color="auto"/>
        <w:right w:val="none" w:sz="0" w:space="0" w:color="auto"/>
      </w:divBdr>
    </w:div>
    <w:div w:id="564339225">
      <w:bodyDiv w:val="1"/>
      <w:marLeft w:val="0"/>
      <w:marRight w:val="0"/>
      <w:marTop w:val="0"/>
      <w:marBottom w:val="0"/>
      <w:divBdr>
        <w:top w:val="none" w:sz="0" w:space="0" w:color="auto"/>
        <w:left w:val="none" w:sz="0" w:space="0" w:color="auto"/>
        <w:bottom w:val="none" w:sz="0" w:space="0" w:color="auto"/>
        <w:right w:val="none" w:sz="0" w:space="0" w:color="auto"/>
      </w:divBdr>
    </w:div>
    <w:div w:id="574096980">
      <w:bodyDiv w:val="1"/>
      <w:marLeft w:val="0"/>
      <w:marRight w:val="0"/>
      <w:marTop w:val="0"/>
      <w:marBottom w:val="0"/>
      <w:divBdr>
        <w:top w:val="none" w:sz="0" w:space="0" w:color="auto"/>
        <w:left w:val="none" w:sz="0" w:space="0" w:color="auto"/>
        <w:bottom w:val="none" w:sz="0" w:space="0" w:color="auto"/>
        <w:right w:val="none" w:sz="0" w:space="0" w:color="auto"/>
      </w:divBdr>
    </w:div>
    <w:div w:id="574826912">
      <w:bodyDiv w:val="1"/>
      <w:marLeft w:val="0"/>
      <w:marRight w:val="0"/>
      <w:marTop w:val="0"/>
      <w:marBottom w:val="0"/>
      <w:divBdr>
        <w:top w:val="none" w:sz="0" w:space="0" w:color="auto"/>
        <w:left w:val="none" w:sz="0" w:space="0" w:color="auto"/>
        <w:bottom w:val="none" w:sz="0" w:space="0" w:color="auto"/>
        <w:right w:val="none" w:sz="0" w:space="0" w:color="auto"/>
      </w:divBdr>
    </w:div>
    <w:div w:id="575356588">
      <w:bodyDiv w:val="1"/>
      <w:marLeft w:val="0"/>
      <w:marRight w:val="0"/>
      <w:marTop w:val="0"/>
      <w:marBottom w:val="0"/>
      <w:divBdr>
        <w:top w:val="none" w:sz="0" w:space="0" w:color="auto"/>
        <w:left w:val="none" w:sz="0" w:space="0" w:color="auto"/>
        <w:bottom w:val="none" w:sz="0" w:space="0" w:color="auto"/>
        <w:right w:val="none" w:sz="0" w:space="0" w:color="auto"/>
      </w:divBdr>
    </w:div>
    <w:div w:id="579172936">
      <w:bodyDiv w:val="1"/>
      <w:marLeft w:val="0"/>
      <w:marRight w:val="0"/>
      <w:marTop w:val="0"/>
      <w:marBottom w:val="0"/>
      <w:divBdr>
        <w:top w:val="none" w:sz="0" w:space="0" w:color="auto"/>
        <w:left w:val="none" w:sz="0" w:space="0" w:color="auto"/>
        <w:bottom w:val="none" w:sz="0" w:space="0" w:color="auto"/>
        <w:right w:val="none" w:sz="0" w:space="0" w:color="auto"/>
      </w:divBdr>
    </w:div>
    <w:div w:id="585307438">
      <w:bodyDiv w:val="1"/>
      <w:marLeft w:val="0"/>
      <w:marRight w:val="0"/>
      <w:marTop w:val="0"/>
      <w:marBottom w:val="0"/>
      <w:divBdr>
        <w:top w:val="none" w:sz="0" w:space="0" w:color="auto"/>
        <w:left w:val="none" w:sz="0" w:space="0" w:color="auto"/>
        <w:bottom w:val="none" w:sz="0" w:space="0" w:color="auto"/>
        <w:right w:val="none" w:sz="0" w:space="0" w:color="auto"/>
      </w:divBdr>
    </w:div>
    <w:div w:id="587428404">
      <w:bodyDiv w:val="1"/>
      <w:marLeft w:val="0"/>
      <w:marRight w:val="0"/>
      <w:marTop w:val="0"/>
      <w:marBottom w:val="0"/>
      <w:divBdr>
        <w:top w:val="none" w:sz="0" w:space="0" w:color="auto"/>
        <w:left w:val="none" w:sz="0" w:space="0" w:color="auto"/>
        <w:bottom w:val="none" w:sz="0" w:space="0" w:color="auto"/>
        <w:right w:val="none" w:sz="0" w:space="0" w:color="auto"/>
      </w:divBdr>
    </w:div>
    <w:div w:id="597298957">
      <w:bodyDiv w:val="1"/>
      <w:marLeft w:val="0"/>
      <w:marRight w:val="0"/>
      <w:marTop w:val="0"/>
      <w:marBottom w:val="0"/>
      <w:divBdr>
        <w:top w:val="none" w:sz="0" w:space="0" w:color="auto"/>
        <w:left w:val="none" w:sz="0" w:space="0" w:color="auto"/>
        <w:bottom w:val="none" w:sz="0" w:space="0" w:color="auto"/>
        <w:right w:val="none" w:sz="0" w:space="0" w:color="auto"/>
      </w:divBdr>
    </w:div>
    <w:div w:id="602035729">
      <w:bodyDiv w:val="1"/>
      <w:marLeft w:val="0"/>
      <w:marRight w:val="0"/>
      <w:marTop w:val="0"/>
      <w:marBottom w:val="0"/>
      <w:divBdr>
        <w:top w:val="none" w:sz="0" w:space="0" w:color="auto"/>
        <w:left w:val="none" w:sz="0" w:space="0" w:color="auto"/>
        <w:bottom w:val="none" w:sz="0" w:space="0" w:color="auto"/>
        <w:right w:val="none" w:sz="0" w:space="0" w:color="auto"/>
      </w:divBdr>
    </w:div>
    <w:div w:id="602301185">
      <w:bodyDiv w:val="1"/>
      <w:marLeft w:val="0"/>
      <w:marRight w:val="0"/>
      <w:marTop w:val="0"/>
      <w:marBottom w:val="0"/>
      <w:divBdr>
        <w:top w:val="none" w:sz="0" w:space="0" w:color="auto"/>
        <w:left w:val="none" w:sz="0" w:space="0" w:color="auto"/>
        <w:bottom w:val="none" w:sz="0" w:space="0" w:color="auto"/>
        <w:right w:val="none" w:sz="0" w:space="0" w:color="auto"/>
      </w:divBdr>
    </w:div>
    <w:div w:id="602609022">
      <w:bodyDiv w:val="1"/>
      <w:marLeft w:val="0"/>
      <w:marRight w:val="0"/>
      <w:marTop w:val="0"/>
      <w:marBottom w:val="0"/>
      <w:divBdr>
        <w:top w:val="none" w:sz="0" w:space="0" w:color="auto"/>
        <w:left w:val="none" w:sz="0" w:space="0" w:color="auto"/>
        <w:bottom w:val="none" w:sz="0" w:space="0" w:color="auto"/>
        <w:right w:val="none" w:sz="0" w:space="0" w:color="auto"/>
      </w:divBdr>
    </w:div>
    <w:div w:id="603655123">
      <w:bodyDiv w:val="1"/>
      <w:marLeft w:val="0"/>
      <w:marRight w:val="0"/>
      <w:marTop w:val="0"/>
      <w:marBottom w:val="0"/>
      <w:divBdr>
        <w:top w:val="none" w:sz="0" w:space="0" w:color="auto"/>
        <w:left w:val="none" w:sz="0" w:space="0" w:color="auto"/>
        <w:bottom w:val="none" w:sz="0" w:space="0" w:color="auto"/>
        <w:right w:val="none" w:sz="0" w:space="0" w:color="auto"/>
      </w:divBdr>
    </w:div>
    <w:div w:id="608007266">
      <w:bodyDiv w:val="1"/>
      <w:marLeft w:val="0"/>
      <w:marRight w:val="0"/>
      <w:marTop w:val="0"/>
      <w:marBottom w:val="0"/>
      <w:divBdr>
        <w:top w:val="none" w:sz="0" w:space="0" w:color="auto"/>
        <w:left w:val="none" w:sz="0" w:space="0" w:color="auto"/>
        <w:bottom w:val="none" w:sz="0" w:space="0" w:color="auto"/>
        <w:right w:val="none" w:sz="0" w:space="0" w:color="auto"/>
      </w:divBdr>
    </w:div>
    <w:div w:id="609237172">
      <w:bodyDiv w:val="1"/>
      <w:marLeft w:val="0"/>
      <w:marRight w:val="0"/>
      <w:marTop w:val="0"/>
      <w:marBottom w:val="0"/>
      <w:divBdr>
        <w:top w:val="none" w:sz="0" w:space="0" w:color="auto"/>
        <w:left w:val="none" w:sz="0" w:space="0" w:color="auto"/>
        <w:bottom w:val="none" w:sz="0" w:space="0" w:color="auto"/>
        <w:right w:val="none" w:sz="0" w:space="0" w:color="auto"/>
      </w:divBdr>
    </w:div>
    <w:div w:id="615988651">
      <w:bodyDiv w:val="1"/>
      <w:marLeft w:val="0"/>
      <w:marRight w:val="0"/>
      <w:marTop w:val="0"/>
      <w:marBottom w:val="0"/>
      <w:divBdr>
        <w:top w:val="none" w:sz="0" w:space="0" w:color="auto"/>
        <w:left w:val="none" w:sz="0" w:space="0" w:color="auto"/>
        <w:bottom w:val="none" w:sz="0" w:space="0" w:color="auto"/>
        <w:right w:val="none" w:sz="0" w:space="0" w:color="auto"/>
      </w:divBdr>
    </w:div>
    <w:div w:id="617184126">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
    <w:div w:id="624851204">
      <w:bodyDiv w:val="1"/>
      <w:marLeft w:val="0"/>
      <w:marRight w:val="0"/>
      <w:marTop w:val="0"/>
      <w:marBottom w:val="0"/>
      <w:divBdr>
        <w:top w:val="none" w:sz="0" w:space="0" w:color="auto"/>
        <w:left w:val="none" w:sz="0" w:space="0" w:color="auto"/>
        <w:bottom w:val="none" w:sz="0" w:space="0" w:color="auto"/>
        <w:right w:val="none" w:sz="0" w:space="0" w:color="auto"/>
      </w:divBdr>
    </w:div>
    <w:div w:id="626008756">
      <w:bodyDiv w:val="1"/>
      <w:marLeft w:val="0"/>
      <w:marRight w:val="0"/>
      <w:marTop w:val="0"/>
      <w:marBottom w:val="0"/>
      <w:divBdr>
        <w:top w:val="none" w:sz="0" w:space="0" w:color="auto"/>
        <w:left w:val="none" w:sz="0" w:space="0" w:color="auto"/>
        <w:bottom w:val="none" w:sz="0" w:space="0" w:color="auto"/>
        <w:right w:val="none" w:sz="0" w:space="0" w:color="auto"/>
      </w:divBdr>
    </w:div>
    <w:div w:id="627012561">
      <w:bodyDiv w:val="1"/>
      <w:marLeft w:val="0"/>
      <w:marRight w:val="0"/>
      <w:marTop w:val="0"/>
      <w:marBottom w:val="0"/>
      <w:divBdr>
        <w:top w:val="none" w:sz="0" w:space="0" w:color="auto"/>
        <w:left w:val="none" w:sz="0" w:space="0" w:color="auto"/>
        <w:bottom w:val="none" w:sz="0" w:space="0" w:color="auto"/>
        <w:right w:val="none" w:sz="0" w:space="0" w:color="auto"/>
      </w:divBdr>
    </w:div>
    <w:div w:id="627512322">
      <w:bodyDiv w:val="1"/>
      <w:marLeft w:val="0"/>
      <w:marRight w:val="0"/>
      <w:marTop w:val="0"/>
      <w:marBottom w:val="0"/>
      <w:divBdr>
        <w:top w:val="none" w:sz="0" w:space="0" w:color="auto"/>
        <w:left w:val="none" w:sz="0" w:space="0" w:color="auto"/>
        <w:bottom w:val="none" w:sz="0" w:space="0" w:color="auto"/>
        <w:right w:val="none" w:sz="0" w:space="0" w:color="auto"/>
      </w:divBdr>
    </w:div>
    <w:div w:id="627590235">
      <w:bodyDiv w:val="1"/>
      <w:marLeft w:val="0"/>
      <w:marRight w:val="0"/>
      <w:marTop w:val="0"/>
      <w:marBottom w:val="0"/>
      <w:divBdr>
        <w:top w:val="none" w:sz="0" w:space="0" w:color="auto"/>
        <w:left w:val="none" w:sz="0" w:space="0" w:color="auto"/>
        <w:bottom w:val="none" w:sz="0" w:space="0" w:color="auto"/>
        <w:right w:val="none" w:sz="0" w:space="0" w:color="auto"/>
      </w:divBdr>
    </w:div>
    <w:div w:id="628248734">
      <w:bodyDiv w:val="1"/>
      <w:marLeft w:val="0"/>
      <w:marRight w:val="0"/>
      <w:marTop w:val="0"/>
      <w:marBottom w:val="0"/>
      <w:divBdr>
        <w:top w:val="none" w:sz="0" w:space="0" w:color="auto"/>
        <w:left w:val="none" w:sz="0" w:space="0" w:color="auto"/>
        <w:bottom w:val="none" w:sz="0" w:space="0" w:color="auto"/>
        <w:right w:val="none" w:sz="0" w:space="0" w:color="auto"/>
      </w:divBdr>
    </w:div>
    <w:div w:id="630325932">
      <w:bodyDiv w:val="1"/>
      <w:marLeft w:val="0"/>
      <w:marRight w:val="0"/>
      <w:marTop w:val="0"/>
      <w:marBottom w:val="0"/>
      <w:divBdr>
        <w:top w:val="none" w:sz="0" w:space="0" w:color="auto"/>
        <w:left w:val="none" w:sz="0" w:space="0" w:color="auto"/>
        <w:bottom w:val="none" w:sz="0" w:space="0" w:color="auto"/>
        <w:right w:val="none" w:sz="0" w:space="0" w:color="auto"/>
      </w:divBdr>
    </w:div>
    <w:div w:id="638848553">
      <w:bodyDiv w:val="1"/>
      <w:marLeft w:val="0"/>
      <w:marRight w:val="0"/>
      <w:marTop w:val="0"/>
      <w:marBottom w:val="0"/>
      <w:divBdr>
        <w:top w:val="none" w:sz="0" w:space="0" w:color="auto"/>
        <w:left w:val="none" w:sz="0" w:space="0" w:color="auto"/>
        <w:bottom w:val="none" w:sz="0" w:space="0" w:color="auto"/>
        <w:right w:val="none" w:sz="0" w:space="0" w:color="auto"/>
      </w:divBdr>
    </w:div>
    <w:div w:id="640696182">
      <w:bodyDiv w:val="1"/>
      <w:marLeft w:val="0"/>
      <w:marRight w:val="0"/>
      <w:marTop w:val="0"/>
      <w:marBottom w:val="0"/>
      <w:divBdr>
        <w:top w:val="none" w:sz="0" w:space="0" w:color="auto"/>
        <w:left w:val="none" w:sz="0" w:space="0" w:color="auto"/>
        <w:bottom w:val="none" w:sz="0" w:space="0" w:color="auto"/>
        <w:right w:val="none" w:sz="0" w:space="0" w:color="auto"/>
      </w:divBdr>
    </w:div>
    <w:div w:id="644969289">
      <w:bodyDiv w:val="1"/>
      <w:marLeft w:val="0"/>
      <w:marRight w:val="0"/>
      <w:marTop w:val="0"/>
      <w:marBottom w:val="0"/>
      <w:divBdr>
        <w:top w:val="none" w:sz="0" w:space="0" w:color="auto"/>
        <w:left w:val="none" w:sz="0" w:space="0" w:color="auto"/>
        <w:bottom w:val="none" w:sz="0" w:space="0" w:color="auto"/>
        <w:right w:val="none" w:sz="0" w:space="0" w:color="auto"/>
      </w:divBdr>
    </w:div>
    <w:div w:id="647322055">
      <w:bodyDiv w:val="1"/>
      <w:marLeft w:val="0"/>
      <w:marRight w:val="0"/>
      <w:marTop w:val="0"/>
      <w:marBottom w:val="0"/>
      <w:divBdr>
        <w:top w:val="none" w:sz="0" w:space="0" w:color="auto"/>
        <w:left w:val="none" w:sz="0" w:space="0" w:color="auto"/>
        <w:bottom w:val="none" w:sz="0" w:space="0" w:color="auto"/>
        <w:right w:val="none" w:sz="0" w:space="0" w:color="auto"/>
      </w:divBdr>
    </w:div>
    <w:div w:id="652367475">
      <w:bodyDiv w:val="1"/>
      <w:marLeft w:val="0"/>
      <w:marRight w:val="0"/>
      <w:marTop w:val="0"/>
      <w:marBottom w:val="0"/>
      <w:divBdr>
        <w:top w:val="none" w:sz="0" w:space="0" w:color="auto"/>
        <w:left w:val="none" w:sz="0" w:space="0" w:color="auto"/>
        <w:bottom w:val="none" w:sz="0" w:space="0" w:color="auto"/>
        <w:right w:val="none" w:sz="0" w:space="0" w:color="auto"/>
      </w:divBdr>
    </w:div>
    <w:div w:id="653533491">
      <w:bodyDiv w:val="1"/>
      <w:marLeft w:val="0"/>
      <w:marRight w:val="0"/>
      <w:marTop w:val="0"/>
      <w:marBottom w:val="0"/>
      <w:divBdr>
        <w:top w:val="none" w:sz="0" w:space="0" w:color="auto"/>
        <w:left w:val="none" w:sz="0" w:space="0" w:color="auto"/>
        <w:bottom w:val="none" w:sz="0" w:space="0" w:color="auto"/>
        <w:right w:val="none" w:sz="0" w:space="0" w:color="auto"/>
      </w:divBdr>
    </w:div>
    <w:div w:id="654457975">
      <w:bodyDiv w:val="1"/>
      <w:marLeft w:val="0"/>
      <w:marRight w:val="0"/>
      <w:marTop w:val="0"/>
      <w:marBottom w:val="0"/>
      <w:divBdr>
        <w:top w:val="none" w:sz="0" w:space="0" w:color="auto"/>
        <w:left w:val="none" w:sz="0" w:space="0" w:color="auto"/>
        <w:bottom w:val="none" w:sz="0" w:space="0" w:color="auto"/>
        <w:right w:val="none" w:sz="0" w:space="0" w:color="auto"/>
      </w:divBdr>
    </w:div>
    <w:div w:id="655494392">
      <w:bodyDiv w:val="1"/>
      <w:marLeft w:val="0"/>
      <w:marRight w:val="0"/>
      <w:marTop w:val="0"/>
      <w:marBottom w:val="0"/>
      <w:divBdr>
        <w:top w:val="none" w:sz="0" w:space="0" w:color="auto"/>
        <w:left w:val="none" w:sz="0" w:space="0" w:color="auto"/>
        <w:bottom w:val="none" w:sz="0" w:space="0" w:color="auto"/>
        <w:right w:val="none" w:sz="0" w:space="0" w:color="auto"/>
      </w:divBdr>
    </w:div>
    <w:div w:id="661542773">
      <w:bodyDiv w:val="1"/>
      <w:marLeft w:val="0"/>
      <w:marRight w:val="0"/>
      <w:marTop w:val="0"/>
      <w:marBottom w:val="0"/>
      <w:divBdr>
        <w:top w:val="none" w:sz="0" w:space="0" w:color="auto"/>
        <w:left w:val="none" w:sz="0" w:space="0" w:color="auto"/>
        <w:bottom w:val="none" w:sz="0" w:space="0" w:color="auto"/>
        <w:right w:val="none" w:sz="0" w:space="0" w:color="auto"/>
      </w:divBdr>
    </w:div>
    <w:div w:id="667367594">
      <w:bodyDiv w:val="1"/>
      <w:marLeft w:val="0"/>
      <w:marRight w:val="0"/>
      <w:marTop w:val="0"/>
      <w:marBottom w:val="0"/>
      <w:divBdr>
        <w:top w:val="none" w:sz="0" w:space="0" w:color="auto"/>
        <w:left w:val="none" w:sz="0" w:space="0" w:color="auto"/>
        <w:bottom w:val="none" w:sz="0" w:space="0" w:color="auto"/>
        <w:right w:val="none" w:sz="0" w:space="0" w:color="auto"/>
      </w:divBdr>
    </w:div>
    <w:div w:id="667832471">
      <w:bodyDiv w:val="1"/>
      <w:marLeft w:val="0"/>
      <w:marRight w:val="0"/>
      <w:marTop w:val="0"/>
      <w:marBottom w:val="0"/>
      <w:divBdr>
        <w:top w:val="none" w:sz="0" w:space="0" w:color="auto"/>
        <w:left w:val="none" w:sz="0" w:space="0" w:color="auto"/>
        <w:bottom w:val="none" w:sz="0" w:space="0" w:color="auto"/>
        <w:right w:val="none" w:sz="0" w:space="0" w:color="auto"/>
      </w:divBdr>
    </w:div>
    <w:div w:id="668214003">
      <w:bodyDiv w:val="1"/>
      <w:marLeft w:val="0"/>
      <w:marRight w:val="0"/>
      <w:marTop w:val="0"/>
      <w:marBottom w:val="0"/>
      <w:divBdr>
        <w:top w:val="none" w:sz="0" w:space="0" w:color="auto"/>
        <w:left w:val="none" w:sz="0" w:space="0" w:color="auto"/>
        <w:bottom w:val="none" w:sz="0" w:space="0" w:color="auto"/>
        <w:right w:val="none" w:sz="0" w:space="0" w:color="auto"/>
      </w:divBdr>
    </w:div>
    <w:div w:id="668950031">
      <w:bodyDiv w:val="1"/>
      <w:marLeft w:val="0"/>
      <w:marRight w:val="0"/>
      <w:marTop w:val="0"/>
      <w:marBottom w:val="0"/>
      <w:divBdr>
        <w:top w:val="none" w:sz="0" w:space="0" w:color="auto"/>
        <w:left w:val="none" w:sz="0" w:space="0" w:color="auto"/>
        <w:bottom w:val="none" w:sz="0" w:space="0" w:color="auto"/>
        <w:right w:val="none" w:sz="0" w:space="0" w:color="auto"/>
      </w:divBdr>
    </w:div>
    <w:div w:id="669794342">
      <w:bodyDiv w:val="1"/>
      <w:marLeft w:val="0"/>
      <w:marRight w:val="0"/>
      <w:marTop w:val="0"/>
      <w:marBottom w:val="0"/>
      <w:divBdr>
        <w:top w:val="none" w:sz="0" w:space="0" w:color="auto"/>
        <w:left w:val="none" w:sz="0" w:space="0" w:color="auto"/>
        <w:bottom w:val="none" w:sz="0" w:space="0" w:color="auto"/>
        <w:right w:val="none" w:sz="0" w:space="0" w:color="auto"/>
      </w:divBdr>
    </w:div>
    <w:div w:id="674723337">
      <w:bodyDiv w:val="1"/>
      <w:marLeft w:val="0"/>
      <w:marRight w:val="0"/>
      <w:marTop w:val="0"/>
      <w:marBottom w:val="0"/>
      <w:divBdr>
        <w:top w:val="none" w:sz="0" w:space="0" w:color="auto"/>
        <w:left w:val="none" w:sz="0" w:space="0" w:color="auto"/>
        <w:bottom w:val="none" w:sz="0" w:space="0" w:color="auto"/>
        <w:right w:val="none" w:sz="0" w:space="0" w:color="auto"/>
      </w:divBdr>
    </w:div>
    <w:div w:id="678049770">
      <w:bodyDiv w:val="1"/>
      <w:marLeft w:val="0"/>
      <w:marRight w:val="0"/>
      <w:marTop w:val="0"/>
      <w:marBottom w:val="0"/>
      <w:divBdr>
        <w:top w:val="none" w:sz="0" w:space="0" w:color="auto"/>
        <w:left w:val="none" w:sz="0" w:space="0" w:color="auto"/>
        <w:bottom w:val="none" w:sz="0" w:space="0" w:color="auto"/>
        <w:right w:val="none" w:sz="0" w:space="0" w:color="auto"/>
      </w:divBdr>
    </w:div>
    <w:div w:id="687028602">
      <w:bodyDiv w:val="1"/>
      <w:marLeft w:val="0"/>
      <w:marRight w:val="0"/>
      <w:marTop w:val="0"/>
      <w:marBottom w:val="0"/>
      <w:divBdr>
        <w:top w:val="none" w:sz="0" w:space="0" w:color="auto"/>
        <w:left w:val="none" w:sz="0" w:space="0" w:color="auto"/>
        <w:bottom w:val="none" w:sz="0" w:space="0" w:color="auto"/>
        <w:right w:val="none" w:sz="0" w:space="0" w:color="auto"/>
      </w:divBdr>
    </w:div>
    <w:div w:id="687290340">
      <w:bodyDiv w:val="1"/>
      <w:marLeft w:val="0"/>
      <w:marRight w:val="0"/>
      <w:marTop w:val="0"/>
      <w:marBottom w:val="0"/>
      <w:divBdr>
        <w:top w:val="none" w:sz="0" w:space="0" w:color="auto"/>
        <w:left w:val="none" w:sz="0" w:space="0" w:color="auto"/>
        <w:bottom w:val="none" w:sz="0" w:space="0" w:color="auto"/>
        <w:right w:val="none" w:sz="0" w:space="0" w:color="auto"/>
      </w:divBdr>
    </w:div>
    <w:div w:id="695237146">
      <w:bodyDiv w:val="1"/>
      <w:marLeft w:val="0"/>
      <w:marRight w:val="0"/>
      <w:marTop w:val="0"/>
      <w:marBottom w:val="0"/>
      <w:divBdr>
        <w:top w:val="none" w:sz="0" w:space="0" w:color="auto"/>
        <w:left w:val="none" w:sz="0" w:space="0" w:color="auto"/>
        <w:bottom w:val="none" w:sz="0" w:space="0" w:color="auto"/>
        <w:right w:val="none" w:sz="0" w:space="0" w:color="auto"/>
      </w:divBdr>
    </w:div>
    <w:div w:id="701247552">
      <w:bodyDiv w:val="1"/>
      <w:marLeft w:val="0"/>
      <w:marRight w:val="0"/>
      <w:marTop w:val="0"/>
      <w:marBottom w:val="0"/>
      <w:divBdr>
        <w:top w:val="none" w:sz="0" w:space="0" w:color="auto"/>
        <w:left w:val="none" w:sz="0" w:space="0" w:color="auto"/>
        <w:bottom w:val="none" w:sz="0" w:space="0" w:color="auto"/>
        <w:right w:val="none" w:sz="0" w:space="0" w:color="auto"/>
      </w:divBdr>
    </w:div>
    <w:div w:id="705720503">
      <w:bodyDiv w:val="1"/>
      <w:marLeft w:val="0"/>
      <w:marRight w:val="0"/>
      <w:marTop w:val="0"/>
      <w:marBottom w:val="0"/>
      <w:divBdr>
        <w:top w:val="none" w:sz="0" w:space="0" w:color="auto"/>
        <w:left w:val="none" w:sz="0" w:space="0" w:color="auto"/>
        <w:bottom w:val="none" w:sz="0" w:space="0" w:color="auto"/>
        <w:right w:val="none" w:sz="0" w:space="0" w:color="auto"/>
      </w:divBdr>
    </w:div>
    <w:div w:id="710613323">
      <w:bodyDiv w:val="1"/>
      <w:marLeft w:val="0"/>
      <w:marRight w:val="0"/>
      <w:marTop w:val="0"/>
      <w:marBottom w:val="0"/>
      <w:divBdr>
        <w:top w:val="none" w:sz="0" w:space="0" w:color="auto"/>
        <w:left w:val="none" w:sz="0" w:space="0" w:color="auto"/>
        <w:bottom w:val="none" w:sz="0" w:space="0" w:color="auto"/>
        <w:right w:val="none" w:sz="0" w:space="0" w:color="auto"/>
      </w:divBdr>
    </w:div>
    <w:div w:id="715010495">
      <w:bodyDiv w:val="1"/>
      <w:marLeft w:val="0"/>
      <w:marRight w:val="0"/>
      <w:marTop w:val="0"/>
      <w:marBottom w:val="0"/>
      <w:divBdr>
        <w:top w:val="none" w:sz="0" w:space="0" w:color="auto"/>
        <w:left w:val="none" w:sz="0" w:space="0" w:color="auto"/>
        <w:bottom w:val="none" w:sz="0" w:space="0" w:color="auto"/>
        <w:right w:val="none" w:sz="0" w:space="0" w:color="auto"/>
      </w:divBdr>
    </w:div>
    <w:div w:id="718090009">
      <w:bodyDiv w:val="1"/>
      <w:marLeft w:val="0"/>
      <w:marRight w:val="0"/>
      <w:marTop w:val="0"/>
      <w:marBottom w:val="0"/>
      <w:divBdr>
        <w:top w:val="none" w:sz="0" w:space="0" w:color="auto"/>
        <w:left w:val="none" w:sz="0" w:space="0" w:color="auto"/>
        <w:bottom w:val="none" w:sz="0" w:space="0" w:color="auto"/>
        <w:right w:val="none" w:sz="0" w:space="0" w:color="auto"/>
      </w:divBdr>
    </w:div>
    <w:div w:id="718669069">
      <w:bodyDiv w:val="1"/>
      <w:marLeft w:val="0"/>
      <w:marRight w:val="0"/>
      <w:marTop w:val="0"/>
      <w:marBottom w:val="0"/>
      <w:divBdr>
        <w:top w:val="none" w:sz="0" w:space="0" w:color="auto"/>
        <w:left w:val="none" w:sz="0" w:space="0" w:color="auto"/>
        <w:bottom w:val="none" w:sz="0" w:space="0" w:color="auto"/>
        <w:right w:val="none" w:sz="0" w:space="0" w:color="auto"/>
      </w:divBdr>
    </w:div>
    <w:div w:id="721099040">
      <w:bodyDiv w:val="1"/>
      <w:marLeft w:val="0"/>
      <w:marRight w:val="0"/>
      <w:marTop w:val="0"/>
      <w:marBottom w:val="0"/>
      <w:divBdr>
        <w:top w:val="none" w:sz="0" w:space="0" w:color="auto"/>
        <w:left w:val="none" w:sz="0" w:space="0" w:color="auto"/>
        <w:bottom w:val="none" w:sz="0" w:space="0" w:color="auto"/>
        <w:right w:val="none" w:sz="0" w:space="0" w:color="auto"/>
      </w:divBdr>
    </w:div>
    <w:div w:id="723718083">
      <w:bodyDiv w:val="1"/>
      <w:marLeft w:val="0"/>
      <w:marRight w:val="0"/>
      <w:marTop w:val="0"/>
      <w:marBottom w:val="0"/>
      <w:divBdr>
        <w:top w:val="none" w:sz="0" w:space="0" w:color="auto"/>
        <w:left w:val="none" w:sz="0" w:space="0" w:color="auto"/>
        <w:bottom w:val="none" w:sz="0" w:space="0" w:color="auto"/>
        <w:right w:val="none" w:sz="0" w:space="0" w:color="auto"/>
      </w:divBdr>
    </w:div>
    <w:div w:id="725492166">
      <w:bodyDiv w:val="1"/>
      <w:marLeft w:val="0"/>
      <w:marRight w:val="0"/>
      <w:marTop w:val="0"/>
      <w:marBottom w:val="0"/>
      <w:divBdr>
        <w:top w:val="none" w:sz="0" w:space="0" w:color="auto"/>
        <w:left w:val="none" w:sz="0" w:space="0" w:color="auto"/>
        <w:bottom w:val="none" w:sz="0" w:space="0" w:color="auto"/>
        <w:right w:val="none" w:sz="0" w:space="0" w:color="auto"/>
      </w:divBdr>
    </w:div>
    <w:div w:id="725683369">
      <w:bodyDiv w:val="1"/>
      <w:marLeft w:val="0"/>
      <w:marRight w:val="0"/>
      <w:marTop w:val="0"/>
      <w:marBottom w:val="0"/>
      <w:divBdr>
        <w:top w:val="none" w:sz="0" w:space="0" w:color="auto"/>
        <w:left w:val="none" w:sz="0" w:space="0" w:color="auto"/>
        <w:bottom w:val="none" w:sz="0" w:space="0" w:color="auto"/>
        <w:right w:val="none" w:sz="0" w:space="0" w:color="auto"/>
      </w:divBdr>
    </w:div>
    <w:div w:id="730276557">
      <w:bodyDiv w:val="1"/>
      <w:marLeft w:val="0"/>
      <w:marRight w:val="0"/>
      <w:marTop w:val="0"/>
      <w:marBottom w:val="0"/>
      <w:divBdr>
        <w:top w:val="none" w:sz="0" w:space="0" w:color="auto"/>
        <w:left w:val="none" w:sz="0" w:space="0" w:color="auto"/>
        <w:bottom w:val="none" w:sz="0" w:space="0" w:color="auto"/>
        <w:right w:val="none" w:sz="0" w:space="0" w:color="auto"/>
      </w:divBdr>
    </w:div>
    <w:div w:id="734863727">
      <w:bodyDiv w:val="1"/>
      <w:marLeft w:val="0"/>
      <w:marRight w:val="0"/>
      <w:marTop w:val="0"/>
      <w:marBottom w:val="0"/>
      <w:divBdr>
        <w:top w:val="none" w:sz="0" w:space="0" w:color="auto"/>
        <w:left w:val="none" w:sz="0" w:space="0" w:color="auto"/>
        <w:bottom w:val="none" w:sz="0" w:space="0" w:color="auto"/>
        <w:right w:val="none" w:sz="0" w:space="0" w:color="auto"/>
      </w:divBdr>
    </w:div>
    <w:div w:id="737825647">
      <w:bodyDiv w:val="1"/>
      <w:marLeft w:val="0"/>
      <w:marRight w:val="0"/>
      <w:marTop w:val="0"/>
      <w:marBottom w:val="0"/>
      <w:divBdr>
        <w:top w:val="none" w:sz="0" w:space="0" w:color="auto"/>
        <w:left w:val="none" w:sz="0" w:space="0" w:color="auto"/>
        <w:bottom w:val="none" w:sz="0" w:space="0" w:color="auto"/>
        <w:right w:val="none" w:sz="0" w:space="0" w:color="auto"/>
      </w:divBdr>
    </w:div>
    <w:div w:id="742291277">
      <w:bodyDiv w:val="1"/>
      <w:marLeft w:val="0"/>
      <w:marRight w:val="0"/>
      <w:marTop w:val="0"/>
      <w:marBottom w:val="0"/>
      <w:divBdr>
        <w:top w:val="none" w:sz="0" w:space="0" w:color="auto"/>
        <w:left w:val="none" w:sz="0" w:space="0" w:color="auto"/>
        <w:bottom w:val="none" w:sz="0" w:space="0" w:color="auto"/>
        <w:right w:val="none" w:sz="0" w:space="0" w:color="auto"/>
      </w:divBdr>
    </w:div>
    <w:div w:id="750736989">
      <w:bodyDiv w:val="1"/>
      <w:marLeft w:val="0"/>
      <w:marRight w:val="0"/>
      <w:marTop w:val="0"/>
      <w:marBottom w:val="0"/>
      <w:divBdr>
        <w:top w:val="none" w:sz="0" w:space="0" w:color="auto"/>
        <w:left w:val="none" w:sz="0" w:space="0" w:color="auto"/>
        <w:bottom w:val="none" w:sz="0" w:space="0" w:color="auto"/>
        <w:right w:val="none" w:sz="0" w:space="0" w:color="auto"/>
      </w:divBdr>
    </w:div>
    <w:div w:id="754791540">
      <w:bodyDiv w:val="1"/>
      <w:marLeft w:val="0"/>
      <w:marRight w:val="0"/>
      <w:marTop w:val="0"/>
      <w:marBottom w:val="0"/>
      <w:divBdr>
        <w:top w:val="none" w:sz="0" w:space="0" w:color="auto"/>
        <w:left w:val="none" w:sz="0" w:space="0" w:color="auto"/>
        <w:bottom w:val="none" w:sz="0" w:space="0" w:color="auto"/>
        <w:right w:val="none" w:sz="0" w:space="0" w:color="auto"/>
      </w:divBdr>
    </w:div>
    <w:div w:id="758522020">
      <w:bodyDiv w:val="1"/>
      <w:marLeft w:val="0"/>
      <w:marRight w:val="0"/>
      <w:marTop w:val="0"/>
      <w:marBottom w:val="0"/>
      <w:divBdr>
        <w:top w:val="none" w:sz="0" w:space="0" w:color="auto"/>
        <w:left w:val="none" w:sz="0" w:space="0" w:color="auto"/>
        <w:bottom w:val="none" w:sz="0" w:space="0" w:color="auto"/>
        <w:right w:val="none" w:sz="0" w:space="0" w:color="auto"/>
      </w:divBdr>
    </w:div>
    <w:div w:id="758598671">
      <w:bodyDiv w:val="1"/>
      <w:marLeft w:val="0"/>
      <w:marRight w:val="0"/>
      <w:marTop w:val="0"/>
      <w:marBottom w:val="0"/>
      <w:divBdr>
        <w:top w:val="none" w:sz="0" w:space="0" w:color="auto"/>
        <w:left w:val="none" w:sz="0" w:space="0" w:color="auto"/>
        <w:bottom w:val="none" w:sz="0" w:space="0" w:color="auto"/>
        <w:right w:val="none" w:sz="0" w:space="0" w:color="auto"/>
      </w:divBdr>
    </w:div>
    <w:div w:id="759453778">
      <w:bodyDiv w:val="1"/>
      <w:marLeft w:val="0"/>
      <w:marRight w:val="0"/>
      <w:marTop w:val="0"/>
      <w:marBottom w:val="0"/>
      <w:divBdr>
        <w:top w:val="none" w:sz="0" w:space="0" w:color="auto"/>
        <w:left w:val="none" w:sz="0" w:space="0" w:color="auto"/>
        <w:bottom w:val="none" w:sz="0" w:space="0" w:color="auto"/>
        <w:right w:val="none" w:sz="0" w:space="0" w:color="auto"/>
      </w:divBdr>
    </w:div>
    <w:div w:id="764568432">
      <w:bodyDiv w:val="1"/>
      <w:marLeft w:val="0"/>
      <w:marRight w:val="0"/>
      <w:marTop w:val="0"/>
      <w:marBottom w:val="0"/>
      <w:divBdr>
        <w:top w:val="none" w:sz="0" w:space="0" w:color="auto"/>
        <w:left w:val="none" w:sz="0" w:space="0" w:color="auto"/>
        <w:bottom w:val="none" w:sz="0" w:space="0" w:color="auto"/>
        <w:right w:val="none" w:sz="0" w:space="0" w:color="auto"/>
      </w:divBdr>
    </w:div>
    <w:div w:id="765343589">
      <w:bodyDiv w:val="1"/>
      <w:marLeft w:val="0"/>
      <w:marRight w:val="0"/>
      <w:marTop w:val="0"/>
      <w:marBottom w:val="0"/>
      <w:divBdr>
        <w:top w:val="none" w:sz="0" w:space="0" w:color="auto"/>
        <w:left w:val="none" w:sz="0" w:space="0" w:color="auto"/>
        <w:bottom w:val="none" w:sz="0" w:space="0" w:color="auto"/>
        <w:right w:val="none" w:sz="0" w:space="0" w:color="auto"/>
      </w:divBdr>
    </w:div>
    <w:div w:id="765618599">
      <w:bodyDiv w:val="1"/>
      <w:marLeft w:val="0"/>
      <w:marRight w:val="0"/>
      <w:marTop w:val="0"/>
      <w:marBottom w:val="0"/>
      <w:divBdr>
        <w:top w:val="none" w:sz="0" w:space="0" w:color="auto"/>
        <w:left w:val="none" w:sz="0" w:space="0" w:color="auto"/>
        <w:bottom w:val="none" w:sz="0" w:space="0" w:color="auto"/>
        <w:right w:val="none" w:sz="0" w:space="0" w:color="auto"/>
      </w:divBdr>
    </w:div>
    <w:div w:id="769351981">
      <w:bodyDiv w:val="1"/>
      <w:marLeft w:val="0"/>
      <w:marRight w:val="0"/>
      <w:marTop w:val="0"/>
      <w:marBottom w:val="0"/>
      <w:divBdr>
        <w:top w:val="none" w:sz="0" w:space="0" w:color="auto"/>
        <w:left w:val="none" w:sz="0" w:space="0" w:color="auto"/>
        <w:bottom w:val="none" w:sz="0" w:space="0" w:color="auto"/>
        <w:right w:val="none" w:sz="0" w:space="0" w:color="auto"/>
      </w:divBdr>
    </w:div>
    <w:div w:id="769549199">
      <w:bodyDiv w:val="1"/>
      <w:marLeft w:val="0"/>
      <w:marRight w:val="0"/>
      <w:marTop w:val="0"/>
      <w:marBottom w:val="0"/>
      <w:divBdr>
        <w:top w:val="none" w:sz="0" w:space="0" w:color="auto"/>
        <w:left w:val="none" w:sz="0" w:space="0" w:color="auto"/>
        <w:bottom w:val="none" w:sz="0" w:space="0" w:color="auto"/>
        <w:right w:val="none" w:sz="0" w:space="0" w:color="auto"/>
      </w:divBdr>
    </w:div>
    <w:div w:id="769589360">
      <w:bodyDiv w:val="1"/>
      <w:marLeft w:val="0"/>
      <w:marRight w:val="0"/>
      <w:marTop w:val="0"/>
      <w:marBottom w:val="0"/>
      <w:divBdr>
        <w:top w:val="none" w:sz="0" w:space="0" w:color="auto"/>
        <w:left w:val="none" w:sz="0" w:space="0" w:color="auto"/>
        <w:bottom w:val="none" w:sz="0" w:space="0" w:color="auto"/>
        <w:right w:val="none" w:sz="0" w:space="0" w:color="auto"/>
      </w:divBdr>
    </w:div>
    <w:div w:id="772747947">
      <w:bodyDiv w:val="1"/>
      <w:marLeft w:val="0"/>
      <w:marRight w:val="0"/>
      <w:marTop w:val="0"/>
      <w:marBottom w:val="0"/>
      <w:divBdr>
        <w:top w:val="none" w:sz="0" w:space="0" w:color="auto"/>
        <w:left w:val="none" w:sz="0" w:space="0" w:color="auto"/>
        <w:bottom w:val="none" w:sz="0" w:space="0" w:color="auto"/>
        <w:right w:val="none" w:sz="0" w:space="0" w:color="auto"/>
      </w:divBdr>
    </w:div>
    <w:div w:id="773206000">
      <w:bodyDiv w:val="1"/>
      <w:marLeft w:val="0"/>
      <w:marRight w:val="0"/>
      <w:marTop w:val="0"/>
      <w:marBottom w:val="0"/>
      <w:divBdr>
        <w:top w:val="none" w:sz="0" w:space="0" w:color="auto"/>
        <w:left w:val="none" w:sz="0" w:space="0" w:color="auto"/>
        <w:bottom w:val="none" w:sz="0" w:space="0" w:color="auto"/>
        <w:right w:val="none" w:sz="0" w:space="0" w:color="auto"/>
      </w:divBdr>
    </w:div>
    <w:div w:id="774441706">
      <w:bodyDiv w:val="1"/>
      <w:marLeft w:val="0"/>
      <w:marRight w:val="0"/>
      <w:marTop w:val="0"/>
      <w:marBottom w:val="0"/>
      <w:divBdr>
        <w:top w:val="none" w:sz="0" w:space="0" w:color="auto"/>
        <w:left w:val="none" w:sz="0" w:space="0" w:color="auto"/>
        <w:bottom w:val="none" w:sz="0" w:space="0" w:color="auto"/>
        <w:right w:val="none" w:sz="0" w:space="0" w:color="auto"/>
      </w:divBdr>
    </w:div>
    <w:div w:id="774861209">
      <w:bodyDiv w:val="1"/>
      <w:marLeft w:val="0"/>
      <w:marRight w:val="0"/>
      <w:marTop w:val="0"/>
      <w:marBottom w:val="0"/>
      <w:divBdr>
        <w:top w:val="none" w:sz="0" w:space="0" w:color="auto"/>
        <w:left w:val="none" w:sz="0" w:space="0" w:color="auto"/>
        <w:bottom w:val="none" w:sz="0" w:space="0" w:color="auto"/>
        <w:right w:val="none" w:sz="0" w:space="0" w:color="auto"/>
      </w:divBdr>
    </w:div>
    <w:div w:id="777524603">
      <w:bodyDiv w:val="1"/>
      <w:marLeft w:val="0"/>
      <w:marRight w:val="0"/>
      <w:marTop w:val="0"/>
      <w:marBottom w:val="0"/>
      <w:divBdr>
        <w:top w:val="none" w:sz="0" w:space="0" w:color="auto"/>
        <w:left w:val="none" w:sz="0" w:space="0" w:color="auto"/>
        <w:bottom w:val="none" w:sz="0" w:space="0" w:color="auto"/>
        <w:right w:val="none" w:sz="0" w:space="0" w:color="auto"/>
      </w:divBdr>
    </w:div>
    <w:div w:id="777726017">
      <w:bodyDiv w:val="1"/>
      <w:marLeft w:val="0"/>
      <w:marRight w:val="0"/>
      <w:marTop w:val="0"/>
      <w:marBottom w:val="0"/>
      <w:divBdr>
        <w:top w:val="none" w:sz="0" w:space="0" w:color="auto"/>
        <w:left w:val="none" w:sz="0" w:space="0" w:color="auto"/>
        <w:bottom w:val="none" w:sz="0" w:space="0" w:color="auto"/>
        <w:right w:val="none" w:sz="0" w:space="0" w:color="auto"/>
      </w:divBdr>
    </w:div>
    <w:div w:id="782960675">
      <w:bodyDiv w:val="1"/>
      <w:marLeft w:val="0"/>
      <w:marRight w:val="0"/>
      <w:marTop w:val="0"/>
      <w:marBottom w:val="0"/>
      <w:divBdr>
        <w:top w:val="none" w:sz="0" w:space="0" w:color="auto"/>
        <w:left w:val="none" w:sz="0" w:space="0" w:color="auto"/>
        <w:bottom w:val="none" w:sz="0" w:space="0" w:color="auto"/>
        <w:right w:val="none" w:sz="0" w:space="0" w:color="auto"/>
      </w:divBdr>
    </w:div>
    <w:div w:id="783773599">
      <w:bodyDiv w:val="1"/>
      <w:marLeft w:val="0"/>
      <w:marRight w:val="0"/>
      <w:marTop w:val="0"/>
      <w:marBottom w:val="0"/>
      <w:divBdr>
        <w:top w:val="none" w:sz="0" w:space="0" w:color="auto"/>
        <w:left w:val="none" w:sz="0" w:space="0" w:color="auto"/>
        <w:bottom w:val="none" w:sz="0" w:space="0" w:color="auto"/>
        <w:right w:val="none" w:sz="0" w:space="0" w:color="auto"/>
      </w:divBdr>
    </w:div>
    <w:div w:id="786050253">
      <w:bodyDiv w:val="1"/>
      <w:marLeft w:val="0"/>
      <w:marRight w:val="0"/>
      <w:marTop w:val="0"/>
      <w:marBottom w:val="0"/>
      <w:divBdr>
        <w:top w:val="none" w:sz="0" w:space="0" w:color="auto"/>
        <w:left w:val="none" w:sz="0" w:space="0" w:color="auto"/>
        <w:bottom w:val="none" w:sz="0" w:space="0" w:color="auto"/>
        <w:right w:val="none" w:sz="0" w:space="0" w:color="auto"/>
      </w:divBdr>
    </w:div>
    <w:div w:id="786703429">
      <w:bodyDiv w:val="1"/>
      <w:marLeft w:val="0"/>
      <w:marRight w:val="0"/>
      <w:marTop w:val="0"/>
      <w:marBottom w:val="0"/>
      <w:divBdr>
        <w:top w:val="none" w:sz="0" w:space="0" w:color="auto"/>
        <w:left w:val="none" w:sz="0" w:space="0" w:color="auto"/>
        <w:bottom w:val="none" w:sz="0" w:space="0" w:color="auto"/>
        <w:right w:val="none" w:sz="0" w:space="0" w:color="auto"/>
      </w:divBdr>
    </w:div>
    <w:div w:id="788625702">
      <w:bodyDiv w:val="1"/>
      <w:marLeft w:val="0"/>
      <w:marRight w:val="0"/>
      <w:marTop w:val="0"/>
      <w:marBottom w:val="0"/>
      <w:divBdr>
        <w:top w:val="none" w:sz="0" w:space="0" w:color="auto"/>
        <w:left w:val="none" w:sz="0" w:space="0" w:color="auto"/>
        <w:bottom w:val="none" w:sz="0" w:space="0" w:color="auto"/>
        <w:right w:val="none" w:sz="0" w:space="0" w:color="auto"/>
      </w:divBdr>
    </w:div>
    <w:div w:id="788931251">
      <w:bodyDiv w:val="1"/>
      <w:marLeft w:val="0"/>
      <w:marRight w:val="0"/>
      <w:marTop w:val="0"/>
      <w:marBottom w:val="0"/>
      <w:divBdr>
        <w:top w:val="none" w:sz="0" w:space="0" w:color="auto"/>
        <w:left w:val="none" w:sz="0" w:space="0" w:color="auto"/>
        <w:bottom w:val="none" w:sz="0" w:space="0" w:color="auto"/>
        <w:right w:val="none" w:sz="0" w:space="0" w:color="auto"/>
      </w:divBdr>
    </w:div>
    <w:div w:id="792603120">
      <w:bodyDiv w:val="1"/>
      <w:marLeft w:val="0"/>
      <w:marRight w:val="0"/>
      <w:marTop w:val="0"/>
      <w:marBottom w:val="0"/>
      <w:divBdr>
        <w:top w:val="none" w:sz="0" w:space="0" w:color="auto"/>
        <w:left w:val="none" w:sz="0" w:space="0" w:color="auto"/>
        <w:bottom w:val="none" w:sz="0" w:space="0" w:color="auto"/>
        <w:right w:val="none" w:sz="0" w:space="0" w:color="auto"/>
      </w:divBdr>
    </w:div>
    <w:div w:id="793448359">
      <w:bodyDiv w:val="1"/>
      <w:marLeft w:val="0"/>
      <w:marRight w:val="0"/>
      <w:marTop w:val="0"/>
      <w:marBottom w:val="0"/>
      <w:divBdr>
        <w:top w:val="none" w:sz="0" w:space="0" w:color="auto"/>
        <w:left w:val="none" w:sz="0" w:space="0" w:color="auto"/>
        <w:bottom w:val="none" w:sz="0" w:space="0" w:color="auto"/>
        <w:right w:val="none" w:sz="0" w:space="0" w:color="auto"/>
      </w:divBdr>
    </w:div>
    <w:div w:id="797340329">
      <w:bodyDiv w:val="1"/>
      <w:marLeft w:val="0"/>
      <w:marRight w:val="0"/>
      <w:marTop w:val="0"/>
      <w:marBottom w:val="0"/>
      <w:divBdr>
        <w:top w:val="none" w:sz="0" w:space="0" w:color="auto"/>
        <w:left w:val="none" w:sz="0" w:space="0" w:color="auto"/>
        <w:bottom w:val="none" w:sz="0" w:space="0" w:color="auto"/>
        <w:right w:val="none" w:sz="0" w:space="0" w:color="auto"/>
      </w:divBdr>
    </w:div>
    <w:div w:id="805044942">
      <w:bodyDiv w:val="1"/>
      <w:marLeft w:val="0"/>
      <w:marRight w:val="0"/>
      <w:marTop w:val="0"/>
      <w:marBottom w:val="0"/>
      <w:divBdr>
        <w:top w:val="none" w:sz="0" w:space="0" w:color="auto"/>
        <w:left w:val="none" w:sz="0" w:space="0" w:color="auto"/>
        <w:bottom w:val="none" w:sz="0" w:space="0" w:color="auto"/>
        <w:right w:val="none" w:sz="0" w:space="0" w:color="auto"/>
      </w:divBdr>
    </w:div>
    <w:div w:id="808059979">
      <w:bodyDiv w:val="1"/>
      <w:marLeft w:val="0"/>
      <w:marRight w:val="0"/>
      <w:marTop w:val="0"/>
      <w:marBottom w:val="0"/>
      <w:divBdr>
        <w:top w:val="none" w:sz="0" w:space="0" w:color="auto"/>
        <w:left w:val="none" w:sz="0" w:space="0" w:color="auto"/>
        <w:bottom w:val="none" w:sz="0" w:space="0" w:color="auto"/>
        <w:right w:val="none" w:sz="0" w:space="0" w:color="auto"/>
      </w:divBdr>
    </w:div>
    <w:div w:id="811098848">
      <w:bodyDiv w:val="1"/>
      <w:marLeft w:val="0"/>
      <w:marRight w:val="0"/>
      <w:marTop w:val="0"/>
      <w:marBottom w:val="0"/>
      <w:divBdr>
        <w:top w:val="none" w:sz="0" w:space="0" w:color="auto"/>
        <w:left w:val="none" w:sz="0" w:space="0" w:color="auto"/>
        <w:bottom w:val="none" w:sz="0" w:space="0" w:color="auto"/>
        <w:right w:val="none" w:sz="0" w:space="0" w:color="auto"/>
      </w:divBdr>
    </w:div>
    <w:div w:id="818112841">
      <w:bodyDiv w:val="1"/>
      <w:marLeft w:val="0"/>
      <w:marRight w:val="0"/>
      <w:marTop w:val="0"/>
      <w:marBottom w:val="0"/>
      <w:divBdr>
        <w:top w:val="none" w:sz="0" w:space="0" w:color="auto"/>
        <w:left w:val="none" w:sz="0" w:space="0" w:color="auto"/>
        <w:bottom w:val="none" w:sz="0" w:space="0" w:color="auto"/>
        <w:right w:val="none" w:sz="0" w:space="0" w:color="auto"/>
      </w:divBdr>
    </w:div>
    <w:div w:id="823744361">
      <w:bodyDiv w:val="1"/>
      <w:marLeft w:val="0"/>
      <w:marRight w:val="0"/>
      <w:marTop w:val="0"/>
      <w:marBottom w:val="0"/>
      <w:divBdr>
        <w:top w:val="none" w:sz="0" w:space="0" w:color="auto"/>
        <w:left w:val="none" w:sz="0" w:space="0" w:color="auto"/>
        <w:bottom w:val="none" w:sz="0" w:space="0" w:color="auto"/>
        <w:right w:val="none" w:sz="0" w:space="0" w:color="auto"/>
      </w:divBdr>
    </w:div>
    <w:div w:id="828323662">
      <w:bodyDiv w:val="1"/>
      <w:marLeft w:val="0"/>
      <w:marRight w:val="0"/>
      <w:marTop w:val="0"/>
      <w:marBottom w:val="0"/>
      <w:divBdr>
        <w:top w:val="none" w:sz="0" w:space="0" w:color="auto"/>
        <w:left w:val="none" w:sz="0" w:space="0" w:color="auto"/>
        <w:bottom w:val="none" w:sz="0" w:space="0" w:color="auto"/>
        <w:right w:val="none" w:sz="0" w:space="0" w:color="auto"/>
      </w:divBdr>
    </w:div>
    <w:div w:id="832573881">
      <w:bodyDiv w:val="1"/>
      <w:marLeft w:val="0"/>
      <w:marRight w:val="0"/>
      <w:marTop w:val="0"/>
      <w:marBottom w:val="0"/>
      <w:divBdr>
        <w:top w:val="none" w:sz="0" w:space="0" w:color="auto"/>
        <w:left w:val="none" w:sz="0" w:space="0" w:color="auto"/>
        <w:bottom w:val="none" w:sz="0" w:space="0" w:color="auto"/>
        <w:right w:val="none" w:sz="0" w:space="0" w:color="auto"/>
      </w:divBdr>
    </w:div>
    <w:div w:id="837504019">
      <w:bodyDiv w:val="1"/>
      <w:marLeft w:val="0"/>
      <w:marRight w:val="0"/>
      <w:marTop w:val="0"/>
      <w:marBottom w:val="0"/>
      <w:divBdr>
        <w:top w:val="none" w:sz="0" w:space="0" w:color="auto"/>
        <w:left w:val="none" w:sz="0" w:space="0" w:color="auto"/>
        <w:bottom w:val="none" w:sz="0" w:space="0" w:color="auto"/>
        <w:right w:val="none" w:sz="0" w:space="0" w:color="auto"/>
      </w:divBdr>
    </w:div>
    <w:div w:id="844901312">
      <w:bodyDiv w:val="1"/>
      <w:marLeft w:val="0"/>
      <w:marRight w:val="0"/>
      <w:marTop w:val="0"/>
      <w:marBottom w:val="0"/>
      <w:divBdr>
        <w:top w:val="none" w:sz="0" w:space="0" w:color="auto"/>
        <w:left w:val="none" w:sz="0" w:space="0" w:color="auto"/>
        <w:bottom w:val="none" w:sz="0" w:space="0" w:color="auto"/>
        <w:right w:val="none" w:sz="0" w:space="0" w:color="auto"/>
      </w:divBdr>
    </w:div>
    <w:div w:id="849104829">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49754157">
      <w:bodyDiv w:val="1"/>
      <w:marLeft w:val="0"/>
      <w:marRight w:val="0"/>
      <w:marTop w:val="0"/>
      <w:marBottom w:val="0"/>
      <w:divBdr>
        <w:top w:val="none" w:sz="0" w:space="0" w:color="auto"/>
        <w:left w:val="none" w:sz="0" w:space="0" w:color="auto"/>
        <w:bottom w:val="none" w:sz="0" w:space="0" w:color="auto"/>
        <w:right w:val="none" w:sz="0" w:space="0" w:color="auto"/>
      </w:divBdr>
    </w:div>
    <w:div w:id="852958448">
      <w:bodyDiv w:val="1"/>
      <w:marLeft w:val="0"/>
      <w:marRight w:val="0"/>
      <w:marTop w:val="0"/>
      <w:marBottom w:val="0"/>
      <w:divBdr>
        <w:top w:val="none" w:sz="0" w:space="0" w:color="auto"/>
        <w:left w:val="none" w:sz="0" w:space="0" w:color="auto"/>
        <w:bottom w:val="none" w:sz="0" w:space="0" w:color="auto"/>
        <w:right w:val="none" w:sz="0" w:space="0" w:color="auto"/>
      </w:divBdr>
    </w:div>
    <w:div w:id="853301879">
      <w:bodyDiv w:val="1"/>
      <w:marLeft w:val="0"/>
      <w:marRight w:val="0"/>
      <w:marTop w:val="0"/>
      <w:marBottom w:val="0"/>
      <w:divBdr>
        <w:top w:val="none" w:sz="0" w:space="0" w:color="auto"/>
        <w:left w:val="none" w:sz="0" w:space="0" w:color="auto"/>
        <w:bottom w:val="none" w:sz="0" w:space="0" w:color="auto"/>
        <w:right w:val="none" w:sz="0" w:space="0" w:color="auto"/>
      </w:divBdr>
    </w:div>
    <w:div w:id="855770049">
      <w:bodyDiv w:val="1"/>
      <w:marLeft w:val="0"/>
      <w:marRight w:val="0"/>
      <w:marTop w:val="0"/>
      <w:marBottom w:val="0"/>
      <w:divBdr>
        <w:top w:val="none" w:sz="0" w:space="0" w:color="auto"/>
        <w:left w:val="none" w:sz="0" w:space="0" w:color="auto"/>
        <w:bottom w:val="none" w:sz="0" w:space="0" w:color="auto"/>
        <w:right w:val="none" w:sz="0" w:space="0" w:color="auto"/>
      </w:divBdr>
    </w:div>
    <w:div w:id="858546939">
      <w:bodyDiv w:val="1"/>
      <w:marLeft w:val="0"/>
      <w:marRight w:val="0"/>
      <w:marTop w:val="0"/>
      <w:marBottom w:val="0"/>
      <w:divBdr>
        <w:top w:val="none" w:sz="0" w:space="0" w:color="auto"/>
        <w:left w:val="none" w:sz="0" w:space="0" w:color="auto"/>
        <w:bottom w:val="none" w:sz="0" w:space="0" w:color="auto"/>
        <w:right w:val="none" w:sz="0" w:space="0" w:color="auto"/>
      </w:divBdr>
    </w:div>
    <w:div w:id="858936015">
      <w:bodyDiv w:val="1"/>
      <w:marLeft w:val="0"/>
      <w:marRight w:val="0"/>
      <w:marTop w:val="0"/>
      <w:marBottom w:val="0"/>
      <w:divBdr>
        <w:top w:val="none" w:sz="0" w:space="0" w:color="auto"/>
        <w:left w:val="none" w:sz="0" w:space="0" w:color="auto"/>
        <w:bottom w:val="none" w:sz="0" w:space="0" w:color="auto"/>
        <w:right w:val="none" w:sz="0" w:space="0" w:color="auto"/>
      </w:divBdr>
    </w:div>
    <w:div w:id="864753007">
      <w:bodyDiv w:val="1"/>
      <w:marLeft w:val="0"/>
      <w:marRight w:val="0"/>
      <w:marTop w:val="0"/>
      <w:marBottom w:val="0"/>
      <w:divBdr>
        <w:top w:val="none" w:sz="0" w:space="0" w:color="auto"/>
        <w:left w:val="none" w:sz="0" w:space="0" w:color="auto"/>
        <w:bottom w:val="none" w:sz="0" w:space="0" w:color="auto"/>
        <w:right w:val="none" w:sz="0" w:space="0" w:color="auto"/>
      </w:divBdr>
    </w:div>
    <w:div w:id="865752811">
      <w:bodyDiv w:val="1"/>
      <w:marLeft w:val="0"/>
      <w:marRight w:val="0"/>
      <w:marTop w:val="0"/>
      <w:marBottom w:val="0"/>
      <w:divBdr>
        <w:top w:val="none" w:sz="0" w:space="0" w:color="auto"/>
        <w:left w:val="none" w:sz="0" w:space="0" w:color="auto"/>
        <w:bottom w:val="none" w:sz="0" w:space="0" w:color="auto"/>
        <w:right w:val="none" w:sz="0" w:space="0" w:color="auto"/>
      </w:divBdr>
    </w:div>
    <w:div w:id="871915548">
      <w:bodyDiv w:val="1"/>
      <w:marLeft w:val="0"/>
      <w:marRight w:val="0"/>
      <w:marTop w:val="0"/>
      <w:marBottom w:val="0"/>
      <w:divBdr>
        <w:top w:val="none" w:sz="0" w:space="0" w:color="auto"/>
        <w:left w:val="none" w:sz="0" w:space="0" w:color="auto"/>
        <w:bottom w:val="none" w:sz="0" w:space="0" w:color="auto"/>
        <w:right w:val="none" w:sz="0" w:space="0" w:color="auto"/>
      </w:divBdr>
    </w:div>
    <w:div w:id="873888661">
      <w:bodyDiv w:val="1"/>
      <w:marLeft w:val="0"/>
      <w:marRight w:val="0"/>
      <w:marTop w:val="0"/>
      <w:marBottom w:val="0"/>
      <w:divBdr>
        <w:top w:val="none" w:sz="0" w:space="0" w:color="auto"/>
        <w:left w:val="none" w:sz="0" w:space="0" w:color="auto"/>
        <w:bottom w:val="none" w:sz="0" w:space="0" w:color="auto"/>
        <w:right w:val="none" w:sz="0" w:space="0" w:color="auto"/>
      </w:divBdr>
    </w:div>
    <w:div w:id="875386281">
      <w:bodyDiv w:val="1"/>
      <w:marLeft w:val="0"/>
      <w:marRight w:val="0"/>
      <w:marTop w:val="0"/>
      <w:marBottom w:val="0"/>
      <w:divBdr>
        <w:top w:val="none" w:sz="0" w:space="0" w:color="auto"/>
        <w:left w:val="none" w:sz="0" w:space="0" w:color="auto"/>
        <w:bottom w:val="none" w:sz="0" w:space="0" w:color="auto"/>
        <w:right w:val="none" w:sz="0" w:space="0" w:color="auto"/>
      </w:divBdr>
    </w:div>
    <w:div w:id="875580948">
      <w:bodyDiv w:val="1"/>
      <w:marLeft w:val="0"/>
      <w:marRight w:val="0"/>
      <w:marTop w:val="0"/>
      <w:marBottom w:val="0"/>
      <w:divBdr>
        <w:top w:val="none" w:sz="0" w:space="0" w:color="auto"/>
        <w:left w:val="none" w:sz="0" w:space="0" w:color="auto"/>
        <w:bottom w:val="none" w:sz="0" w:space="0" w:color="auto"/>
        <w:right w:val="none" w:sz="0" w:space="0" w:color="auto"/>
      </w:divBdr>
    </w:div>
    <w:div w:id="882864733">
      <w:bodyDiv w:val="1"/>
      <w:marLeft w:val="0"/>
      <w:marRight w:val="0"/>
      <w:marTop w:val="0"/>
      <w:marBottom w:val="0"/>
      <w:divBdr>
        <w:top w:val="none" w:sz="0" w:space="0" w:color="auto"/>
        <w:left w:val="none" w:sz="0" w:space="0" w:color="auto"/>
        <w:bottom w:val="none" w:sz="0" w:space="0" w:color="auto"/>
        <w:right w:val="none" w:sz="0" w:space="0" w:color="auto"/>
      </w:divBdr>
    </w:div>
    <w:div w:id="890115574">
      <w:bodyDiv w:val="1"/>
      <w:marLeft w:val="0"/>
      <w:marRight w:val="0"/>
      <w:marTop w:val="0"/>
      <w:marBottom w:val="0"/>
      <w:divBdr>
        <w:top w:val="none" w:sz="0" w:space="0" w:color="auto"/>
        <w:left w:val="none" w:sz="0" w:space="0" w:color="auto"/>
        <w:bottom w:val="none" w:sz="0" w:space="0" w:color="auto"/>
        <w:right w:val="none" w:sz="0" w:space="0" w:color="auto"/>
      </w:divBdr>
    </w:div>
    <w:div w:id="892153246">
      <w:bodyDiv w:val="1"/>
      <w:marLeft w:val="0"/>
      <w:marRight w:val="0"/>
      <w:marTop w:val="0"/>
      <w:marBottom w:val="0"/>
      <w:divBdr>
        <w:top w:val="none" w:sz="0" w:space="0" w:color="auto"/>
        <w:left w:val="none" w:sz="0" w:space="0" w:color="auto"/>
        <w:bottom w:val="none" w:sz="0" w:space="0" w:color="auto"/>
        <w:right w:val="none" w:sz="0" w:space="0" w:color="auto"/>
      </w:divBdr>
    </w:div>
    <w:div w:id="892733008">
      <w:bodyDiv w:val="1"/>
      <w:marLeft w:val="0"/>
      <w:marRight w:val="0"/>
      <w:marTop w:val="0"/>
      <w:marBottom w:val="0"/>
      <w:divBdr>
        <w:top w:val="none" w:sz="0" w:space="0" w:color="auto"/>
        <w:left w:val="none" w:sz="0" w:space="0" w:color="auto"/>
        <w:bottom w:val="none" w:sz="0" w:space="0" w:color="auto"/>
        <w:right w:val="none" w:sz="0" w:space="0" w:color="auto"/>
      </w:divBdr>
    </w:div>
    <w:div w:id="898633275">
      <w:bodyDiv w:val="1"/>
      <w:marLeft w:val="0"/>
      <w:marRight w:val="0"/>
      <w:marTop w:val="0"/>
      <w:marBottom w:val="0"/>
      <w:divBdr>
        <w:top w:val="none" w:sz="0" w:space="0" w:color="auto"/>
        <w:left w:val="none" w:sz="0" w:space="0" w:color="auto"/>
        <w:bottom w:val="none" w:sz="0" w:space="0" w:color="auto"/>
        <w:right w:val="none" w:sz="0" w:space="0" w:color="auto"/>
      </w:divBdr>
    </w:div>
    <w:div w:id="909508797">
      <w:bodyDiv w:val="1"/>
      <w:marLeft w:val="0"/>
      <w:marRight w:val="0"/>
      <w:marTop w:val="0"/>
      <w:marBottom w:val="0"/>
      <w:divBdr>
        <w:top w:val="none" w:sz="0" w:space="0" w:color="auto"/>
        <w:left w:val="none" w:sz="0" w:space="0" w:color="auto"/>
        <w:bottom w:val="none" w:sz="0" w:space="0" w:color="auto"/>
        <w:right w:val="none" w:sz="0" w:space="0" w:color="auto"/>
      </w:divBdr>
    </w:div>
    <w:div w:id="910430707">
      <w:bodyDiv w:val="1"/>
      <w:marLeft w:val="0"/>
      <w:marRight w:val="0"/>
      <w:marTop w:val="0"/>
      <w:marBottom w:val="0"/>
      <w:divBdr>
        <w:top w:val="none" w:sz="0" w:space="0" w:color="auto"/>
        <w:left w:val="none" w:sz="0" w:space="0" w:color="auto"/>
        <w:bottom w:val="none" w:sz="0" w:space="0" w:color="auto"/>
        <w:right w:val="none" w:sz="0" w:space="0" w:color="auto"/>
      </w:divBdr>
    </w:div>
    <w:div w:id="911041487">
      <w:bodyDiv w:val="1"/>
      <w:marLeft w:val="0"/>
      <w:marRight w:val="0"/>
      <w:marTop w:val="0"/>
      <w:marBottom w:val="0"/>
      <w:divBdr>
        <w:top w:val="none" w:sz="0" w:space="0" w:color="auto"/>
        <w:left w:val="none" w:sz="0" w:space="0" w:color="auto"/>
        <w:bottom w:val="none" w:sz="0" w:space="0" w:color="auto"/>
        <w:right w:val="none" w:sz="0" w:space="0" w:color="auto"/>
      </w:divBdr>
    </w:div>
    <w:div w:id="913666814">
      <w:bodyDiv w:val="1"/>
      <w:marLeft w:val="0"/>
      <w:marRight w:val="0"/>
      <w:marTop w:val="0"/>
      <w:marBottom w:val="0"/>
      <w:divBdr>
        <w:top w:val="none" w:sz="0" w:space="0" w:color="auto"/>
        <w:left w:val="none" w:sz="0" w:space="0" w:color="auto"/>
        <w:bottom w:val="none" w:sz="0" w:space="0" w:color="auto"/>
        <w:right w:val="none" w:sz="0" w:space="0" w:color="auto"/>
      </w:divBdr>
    </w:div>
    <w:div w:id="918753221">
      <w:bodyDiv w:val="1"/>
      <w:marLeft w:val="0"/>
      <w:marRight w:val="0"/>
      <w:marTop w:val="0"/>
      <w:marBottom w:val="0"/>
      <w:divBdr>
        <w:top w:val="none" w:sz="0" w:space="0" w:color="auto"/>
        <w:left w:val="none" w:sz="0" w:space="0" w:color="auto"/>
        <w:bottom w:val="none" w:sz="0" w:space="0" w:color="auto"/>
        <w:right w:val="none" w:sz="0" w:space="0" w:color="auto"/>
      </w:divBdr>
    </w:div>
    <w:div w:id="923613243">
      <w:bodyDiv w:val="1"/>
      <w:marLeft w:val="0"/>
      <w:marRight w:val="0"/>
      <w:marTop w:val="0"/>
      <w:marBottom w:val="0"/>
      <w:divBdr>
        <w:top w:val="none" w:sz="0" w:space="0" w:color="auto"/>
        <w:left w:val="none" w:sz="0" w:space="0" w:color="auto"/>
        <w:bottom w:val="none" w:sz="0" w:space="0" w:color="auto"/>
        <w:right w:val="none" w:sz="0" w:space="0" w:color="auto"/>
      </w:divBdr>
    </w:div>
    <w:div w:id="926232022">
      <w:bodyDiv w:val="1"/>
      <w:marLeft w:val="0"/>
      <w:marRight w:val="0"/>
      <w:marTop w:val="0"/>
      <w:marBottom w:val="0"/>
      <w:divBdr>
        <w:top w:val="none" w:sz="0" w:space="0" w:color="auto"/>
        <w:left w:val="none" w:sz="0" w:space="0" w:color="auto"/>
        <w:bottom w:val="none" w:sz="0" w:space="0" w:color="auto"/>
        <w:right w:val="none" w:sz="0" w:space="0" w:color="auto"/>
      </w:divBdr>
    </w:div>
    <w:div w:id="931932864">
      <w:bodyDiv w:val="1"/>
      <w:marLeft w:val="0"/>
      <w:marRight w:val="0"/>
      <w:marTop w:val="0"/>
      <w:marBottom w:val="0"/>
      <w:divBdr>
        <w:top w:val="none" w:sz="0" w:space="0" w:color="auto"/>
        <w:left w:val="none" w:sz="0" w:space="0" w:color="auto"/>
        <w:bottom w:val="none" w:sz="0" w:space="0" w:color="auto"/>
        <w:right w:val="none" w:sz="0" w:space="0" w:color="auto"/>
      </w:divBdr>
    </w:div>
    <w:div w:id="934171279">
      <w:bodyDiv w:val="1"/>
      <w:marLeft w:val="0"/>
      <w:marRight w:val="0"/>
      <w:marTop w:val="0"/>
      <w:marBottom w:val="0"/>
      <w:divBdr>
        <w:top w:val="none" w:sz="0" w:space="0" w:color="auto"/>
        <w:left w:val="none" w:sz="0" w:space="0" w:color="auto"/>
        <w:bottom w:val="none" w:sz="0" w:space="0" w:color="auto"/>
        <w:right w:val="none" w:sz="0" w:space="0" w:color="auto"/>
      </w:divBdr>
    </w:div>
    <w:div w:id="936333052">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8220150">
      <w:bodyDiv w:val="1"/>
      <w:marLeft w:val="0"/>
      <w:marRight w:val="0"/>
      <w:marTop w:val="0"/>
      <w:marBottom w:val="0"/>
      <w:divBdr>
        <w:top w:val="none" w:sz="0" w:space="0" w:color="auto"/>
        <w:left w:val="none" w:sz="0" w:space="0" w:color="auto"/>
        <w:bottom w:val="none" w:sz="0" w:space="0" w:color="auto"/>
        <w:right w:val="none" w:sz="0" w:space="0" w:color="auto"/>
      </w:divBdr>
    </w:div>
    <w:div w:id="938488409">
      <w:bodyDiv w:val="1"/>
      <w:marLeft w:val="0"/>
      <w:marRight w:val="0"/>
      <w:marTop w:val="0"/>
      <w:marBottom w:val="0"/>
      <w:divBdr>
        <w:top w:val="none" w:sz="0" w:space="0" w:color="auto"/>
        <w:left w:val="none" w:sz="0" w:space="0" w:color="auto"/>
        <w:bottom w:val="none" w:sz="0" w:space="0" w:color="auto"/>
        <w:right w:val="none" w:sz="0" w:space="0" w:color="auto"/>
      </w:divBdr>
    </w:div>
    <w:div w:id="943225251">
      <w:bodyDiv w:val="1"/>
      <w:marLeft w:val="0"/>
      <w:marRight w:val="0"/>
      <w:marTop w:val="0"/>
      <w:marBottom w:val="0"/>
      <w:divBdr>
        <w:top w:val="none" w:sz="0" w:space="0" w:color="auto"/>
        <w:left w:val="none" w:sz="0" w:space="0" w:color="auto"/>
        <w:bottom w:val="none" w:sz="0" w:space="0" w:color="auto"/>
        <w:right w:val="none" w:sz="0" w:space="0" w:color="auto"/>
      </w:divBdr>
    </w:div>
    <w:div w:id="944265089">
      <w:bodyDiv w:val="1"/>
      <w:marLeft w:val="0"/>
      <w:marRight w:val="0"/>
      <w:marTop w:val="0"/>
      <w:marBottom w:val="0"/>
      <w:divBdr>
        <w:top w:val="none" w:sz="0" w:space="0" w:color="auto"/>
        <w:left w:val="none" w:sz="0" w:space="0" w:color="auto"/>
        <w:bottom w:val="none" w:sz="0" w:space="0" w:color="auto"/>
        <w:right w:val="none" w:sz="0" w:space="0" w:color="auto"/>
      </w:divBdr>
    </w:div>
    <w:div w:id="945116409">
      <w:bodyDiv w:val="1"/>
      <w:marLeft w:val="0"/>
      <w:marRight w:val="0"/>
      <w:marTop w:val="0"/>
      <w:marBottom w:val="0"/>
      <w:divBdr>
        <w:top w:val="none" w:sz="0" w:space="0" w:color="auto"/>
        <w:left w:val="none" w:sz="0" w:space="0" w:color="auto"/>
        <w:bottom w:val="none" w:sz="0" w:space="0" w:color="auto"/>
        <w:right w:val="none" w:sz="0" w:space="0" w:color="auto"/>
      </w:divBdr>
    </w:div>
    <w:div w:id="946078618">
      <w:bodyDiv w:val="1"/>
      <w:marLeft w:val="0"/>
      <w:marRight w:val="0"/>
      <w:marTop w:val="0"/>
      <w:marBottom w:val="0"/>
      <w:divBdr>
        <w:top w:val="none" w:sz="0" w:space="0" w:color="auto"/>
        <w:left w:val="none" w:sz="0" w:space="0" w:color="auto"/>
        <w:bottom w:val="none" w:sz="0" w:space="0" w:color="auto"/>
        <w:right w:val="none" w:sz="0" w:space="0" w:color="auto"/>
      </w:divBdr>
    </w:div>
    <w:div w:id="948388814">
      <w:bodyDiv w:val="1"/>
      <w:marLeft w:val="0"/>
      <w:marRight w:val="0"/>
      <w:marTop w:val="0"/>
      <w:marBottom w:val="0"/>
      <w:divBdr>
        <w:top w:val="none" w:sz="0" w:space="0" w:color="auto"/>
        <w:left w:val="none" w:sz="0" w:space="0" w:color="auto"/>
        <w:bottom w:val="none" w:sz="0" w:space="0" w:color="auto"/>
        <w:right w:val="none" w:sz="0" w:space="0" w:color="auto"/>
      </w:divBdr>
    </w:div>
    <w:div w:id="948777635">
      <w:bodyDiv w:val="1"/>
      <w:marLeft w:val="0"/>
      <w:marRight w:val="0"/>
      <w:marTop w:val="0"/>
      <w:marBottom w:val="0"/>
      <w:divBdr>
        <w:top w:val="none" w:sz="0" w:space="0" w:color="auto"/>
        <w:left w:val="none" w:sz="0" w:space="0" w:color="auto"/>
        <w:bottom w:val="none" w:sz="0" w:space="0" w:color="auto"/>
        <w:right w:val="none" w:sz="0" w:space="0" w:color="auto"/>
      </w:divBdr>
    </w:div>
    <w:div w:id="955672947">
      <w:bodyDiv w:val="1"/>
      <w:marLeft w:val="0"/>
      <w:marRight w:val="0"/>
      <w:marTop w:val="0"/>
      <w:marBottom w:val="0"/>
      <w:divBdr>
        <w:top w:val="none" w:sz="0" w:space="0" w:color="auto"/>
        <w:left w:val="none" w:sz="0" w:space="0" w:color="auto"/>
        <w:bottom w:val="none" w:sz="0" w:space="0" w:color="auto"/>
        <w:right w:val="none" w:sz="0" w:space="0" w:color="auto"/>
      </w:divBdr>
    </w:div>
    <w:div w:id="958800758">
      <w:bodyDiv w:val="1"/>
      <w:marLeft w:val="0"/>
      <w:marRight w:val="0"/>
      <w:marTop w:val="0"/>
      <w:marBottom w:val="0"/>
      <w:divBdr>
        <w:top w:val="none" w:sz="0" w:space="0" w:color="auto"/>
        <w:left w:val="none" w:sz="0" w:space="0" w:color="auto"/>
        <w:bottom w:val="none" w:sz="0" w:space="0" w:color="auto"/>
        <w:right w:val="none" w:sz="0" w:space="0" w:color="auto"/>
      </w:divBdr>
    </w:div>
    <w:div w:id="959412499">
      <w:bodyDiv w:val="1"/>
      <w:marLeft w:val="0"/>
      <w:marRight w:val="0"/>
      <w:marTop w:val="0"/>
      <w:marBottom w:val="0"/>
      <w:divBdr>
        <w:top w:val="none" w:sz="0" w:space="0" w:color="auto"/>
        <w:left w:val="none" w:sz="0" w:space="0" w:color="auto"/>
        <w:bottom w:val="none" w:sz="0" w:space="0" w:color="auto"/>
        <w:right w:val="none" w:sz="0" w:space="0" w:color="auto"/>
      </w:divBdr>
    </w:div>
    <w:div w:id="960961972">
      <w:bodyDiv w:val="1"/>
      <w:marLeft w:val="0"/>
      <w:marRight w:val="0"/>
      <w:marTop w:val="0"/>
      <w:marBottom w:val="0"/>
      <w:divBdr>
        <w:top w:val="none" w:sz="0" w:space="0" w:color="auto"/>
        <w:left w:val="none" w:sz="0" w:space="0" w:color="auto"/>
        <w:bottom w:val="none" w:sz="0" w:space="0" w:color="auto"/>
        <w:right w:val="none" w:sz="0" w:space="0" w:color="auto"/>
      </w:divBdr>
    </w:div>
    <w:div w:id="961885304">
      <w:bodyDiv w:val="1"/>
      <w:marLeft w:val="0"/>
      <w:marRight w:val="0"/>
      <w:marTop w:val="0"/>
      <w:marBottom w:val="0"/>
      <w:divBdr>
        <w:top w:val="none" w:sz="0" w:space="0" w:color="auto"/>
        <w:left w:val="none" w:sz="0" w:space="0" w:color="auto"/>
        <w:bottom w:val="none" w:sz="0" w:space="0" w:color="auto"/>
        <w:right w:val="none" w:sz="0" w:space="0" w:color="auto"/>
      </w:divBdr>
    </w:div>
    <w:div w:id="971443366">
      <w:bodyDiv w:val="1"/>
      <w:marLeft w:val="0"/>
      <w:marRight w:val="0"/>
      <w:marTop w:val="0"/>
      <w:marBottom w:val="0"/>
      <w:divBdr>
        <w:top w:val="none" w:sz="0" w:space="0" w:color="auto"/>
        <w:left w:val="none" w:sz="0" w:space="0" w:color="auto"/>
        <w:bottom w:val="none" w:sz="0" w:space="0" w:color="auto"/>
        <w:right w:val="none" w:sz="0" w:space="0" w:color="auto"/>
      </w:divBdr>
    </w:div>
    <w:div w:id="976178964">
      <w:bodyDiv w:val="1"/>
      <w:marLeft w:val="0"/>
      <w:marRight w:val="0"/>
      <w:marTop w:val="0"/>
      <w:marBottom w:val="0"/>
      <w:divBdr>
        <w:top w:val="none" w:sz="0" w:space="0" w:color="auto"/>
        <w:left w:val="none" w:sz="0" w:space="0" w:color="auto"/>
        <w:bottom w:val="none" w:sz="0" w:space="0" w:color="auto"/>
        <w:right w:val="none" w:sz="0" w:space="0" w:color="auto"/>
      </w:divBdr>
    </w:div>
    <w:div w:id="979189860">
      <w:bodyDiv w:val="1"/>
      <w:marLeft w:val="0"/>
      <w:marRight w:val="0"/>
      <w:marTop w:val="0"/>
      <w:marBottom w:val="0"/>
      <w:divBdr>
        <w:top w:val="none" w:sz="0" w:space="0" w:color="auto"/>
        <w:left w:val="none" w:sz="0" w:space="0" w:color="auto"/>
        <w:bottom w:val="none" w:sz="0" w:space="0" w:color="auto"/>
        <w:right w:val="none" w:sz="0" w:space="0" w:color="auto"/>
      </w:divBdr>
    </w:div>
    <w:div w:id="979264530">
      <w:bodyDiv w:val="1"/>
      <w:marLeft w:val="0"/>
      <w:marRight w:val="0"/>
      <w:marTop w:val="0"/>
      <w:marBottom w:val="0"/>
      <w:divBdr>
        <w:top w:val="none" w:sz="0" w:space="0" w:color="auto"/>
        <w:left w:val="none" w:sz="0" w:space="0" w:color="auto"/>
        <w:bottom w:val="none" w:sz="0" w:space="0" w:color="auto"/>
        <w:right w:val="none" w:sz="0" w:space="0" w:color="auto"/>
      </w:divBdr>
    </w:div>
    <w:div w:id="985549703">
      <w:bodyDiv w:val="1"/>
      <w:marLeft w:val="0"/>
      <w:marRight w:val="0"/>
      <w:marTop w:val="0"/>
      <w:marBottom w:val="0"/>
      <w:divBdr>
        <w:top w:val="none" w:sz="0" w:space="0" w:color="auto"/>
        <w:left w:val="none" w:sz="0" w:space="0" w:color="auto"/>
        <w:bottom w:val="none" w:sz="0" w:space="0" w:color="auto"/>
        <w:right w:val="none" w:sz="0" w:space="0" w:color="auto"/>
      </w:divBdr>
    </w:div>
    <w:div w:id="994794814">
      <w:bodyDiv w:val="1"/>
      <w:marLeft w:val="0"/>
      <w:marRight w:val="0"/>
      <w:marTop w:val="0"/>
      <w:marBottom w:val="0"/>
      <w:divBdr>
        <w:top w:val="none" w:sz="0" w:space="0" w:color="auto"/>
        <w:left w:val="none" w:sz="0" w:space="0" w:color="auto"/>
        <w:bottom w:val="none" w:sz="0" w:space="0" w:color="auto"/>
        <w:right w:val="none" w:sz="0" w:space="0" w:color="auto"/>
      </w:divBdr>
    </w:div>
    <w:div w:id="997341303">
      <w:bodyDiv w:val="1"/>
      <w:marLeft w:val="0"/>
      <w:marRight w:val="0"/>
      <w:marTop w:val="0"/>
      <w:marBottom w:val="0"/>
      <w:divBdr>
        <w:top w:val="none" w:sz="0" w:space="0" w:color="auto"/>
        <w:left w:val="none" w:sz="0" w:space="0" w:color="auto"/>
        <w:bottom w:val="none" w:sz="0" w:space="0" w:color="auto"/>
        <w:right w:val="none" w:sz="0" w:space="0" w:color="auto"/>
      </w:divBdr>
    </w:div>
    <w:div w:id="999305395">
      <w:bodyDiv w:val="1"/>
      <w:marLeft w:val="0"/>
      <w:marRight w:val="0"/>
      <w:marTop w:val="0"/>
      <w:marBottom w:val="0"/>
      <w:divBdr>
        <w:top w:val="none" w:sz="0" w:space="0" w:color="auto"/>
        <w:left w:val="none" w:sz="0" w:space="0" w:color="auto"/>
        <w:bottom w:val="none" w:sz="0" w:space="0" w:color="auto"/>
        <w:right w:val="none" w:sz="0" w:space="0" w:color="auto"/>
      </w:divBdr>
    </w:div>
    <w:div w:id="1002273630">
      <w:bodyDiv w:val="1"/>
      <w:marLeft w:val="0"/>
      <w:marRight w:val="0"/>
      <w:marTop w:val="0"/>
      <w:marBottom w:val="0"/>
      <w:divBdr>
        <w:top w:val="none" w:sz="0" w:space="0" w:color="auto"/>
        <w:left w:val="none" w:sz="0" w:space="0" w:color="auto"/>
        <w:bottom w:val="none" w:sz="0" w:space="0" w:color="auto"/>
        <w:right w:val="none" w:sz="0" w:space="0" w:color="auto"/>
      </w:divBdr>
    </w:div>
    <w:div w:id="1003781186">
      <w:bodyDiv w:val="1"/>
      <w:marLeft w:val="0"/>
      <w:marRight w:val="0"/>
      <w:marTop w:val="0"/>
      <w:marBottom w:val="0"/>
      <w:divBdr>
        <w:top w:val="none" w:sz="0" w:space="0" w:color="auto"/>
        <w:left w:val="none" w:sz="0" w:space="0" w:color="auto"/>
        <w:bottom w:val="none" w:sz="0" w:space="0" w:color="auto"/>
        <w:right w:val="none" w:sz="0" w:space="0" w:color="auto"/>
      </w:divBdr>
    </w:div>
    <w:div w:id="1005477271">
      <w:bodyDiv w:val="1"/>
      <w:marLeft w:val="0"/>
      <w:marRight w:val="0"/>
      <w:marTop w:val="0"/>
      <w:marBottom w:val="0"/>
      <w:divBdr>
        <w:top w:val="none" w:sz="0" w:space="0" w:color="auto"/>
        <w:left w:val="none" w:sz="0" w:space="0" w:color="auto"/>
        <w:bottom w:val="none" w:sz="0" w:space="0" w:color="auto"/>
        <w:right w:val="none" w:sz="0" w:space="0" w:color="auto"/>
      </w:divBdr>
    </w:div>
    <w:div w:id="1011496348">
      <w:bodyDiv w:val="1"/>
      <w:marLeft w:val="0"/>
      <w:marRight w:val="0"/>
      <w:marTop w:val="0"/>
      <w:marBottom w:val="0"/>
      <w:divBdr>
        <w:top w:val="none" w:sz="0" w:space="0" w:color="auto"/>
        <w:left w:val="none" w:sz="0" w:space="0" w:color="auto"/>
        <w:bottom w:val="none" w:sz="0" w:space="0" w:color="auto"/>
        <w:right w:val="none" w:sz="0" w:space="0" w:color="auto"/>
      </w:divBdr>
    </w:div>
    <w:div w:id="1012218272">
      <w:bodyDiv w:val="1"/>
      <w:marLeft w:val="0"/>
      <w:marRight w:val="0"/>
      <w:marTop w:val="0"/>
      <w:marBottom w:val="0"/>
      <w:divBdr>
        <w:top w:val="none" w:sz="0" w:space="0" w:color="auto"/>
        <w:left w:val="none" w:sz="0" w:space="0" w:color="auto"/>
        <w:bottom w:val="none" w:sz="0" w:space="0" w:color="auto"/>
        <w:right w:val="none" w:sz="0" w:space="0" w:color="auto"/>
      </w:divBdr>
    </w:div>
    <w:div w:id="1013920518">
      <w:bodyDiv w:val="1"/>
      <w:marLeft w:val="0"/>
      <w:marRight w:val="0"/>
      <w:marTop w:val="0"/>
      <w:marBottom w:val="0"/>
      <w:divBdr>
        <w:top w:val="none" w:sz="0" w:space="0" w:color="auto"/>
        <w:left w:val="none" w:sz="0" w:space="0" w:color="auto"/>
        <w:bottom w:val="none" w:sz="0" w:space="0" w:color="auto"/>
        <w:right w:val="none" w:sz="0" w:space="0" w:color="auto"/>
      </w:divBdr>
    </w:div>
    <w:div w:id="1018702506">
      <w:bodyDiv w:val="1"/>
      <w:marLeft w:val="0"/>
      <w:marRight w:val="0"/>
      <w:marTop w:val="0"/>
      <w:marBottom w:val="0"/>
      <w:divBdr>
        <w:top w:val="none" w:sz="0" w:space="0" w:color="auto"/>
        <w:left w:val="none" w:sz="0" w:space="0" w:color="auto"/>
        <w:bottom w:val="none" w:sz="0" w:space="0" w:color="auto"/>
        <w:right w:val="none" w:sz="0" w:space="0" w:color="auto"/>
      </w:divBdr>
    </w:div>
    <w:div w:id="1019116081">
      <w:bodyDiv w:val="1"/>
      <w:marLeft w:val="0"/>
      <w:marRight w:val="0"/>
      <w:marTop w:val="0"/>
      <w:marBottom w:val="0"/>
      <w:divBdr>
        <w:top w:val="none" w:sz="0" w:space="0" w:color="auto"/>
        <w:left w:val="none" w:sz="0" w:space="0" w:color="auto"/>
        <w:bottom w:val="none" w:sz="0" w:space="0" w:color="auto"/>
        <w:right w:val="none" w:sz="0" w:space="0" w:color="auto"/>
      </w:divBdr>
    </w:div>
    <w:div w:id="1027753407">
      <w:bodyDiv w:val="1"/>
      <w:marLeft w:val="0"/>
      <w:marRight w:val="0"/>
      <w:marTop w:val="0"/>
      <w:marBottom w:val="0"/>
      <w:divBdr>
        <w:top w:val="none" w:sz="0" w:space="0" w:color="auto"/>
        <w:left w:val="none" w:sz="0" w:space="0" w:color="auto"/>
        <w:bottom w:val="none" w:sz="0" w:space="0" w:color="auto"/>
        <w:right w:val="none" w:sz="0" w:space="0" w:color="auto"/>
      </w:divBdr>
    </w:div>
    <w:div w:id="1030833663">
      <w:bodyDiv w:val="1"/>
      <w:marLeft w:val="0"/>
      <w:marRight w:val="0"/>
      <w:marTop w:val="0"/>
      <w:marBottom w:val="0"/>
      <w:divBdr>
        <w:top w:val="none" w:sz="0" w:space="0" w:color="auto"/>
        <w:left w:val="none" w:sz="0" w:space="0" w:color="auto"/>
        <w:bottom w:val="none" w:sz="0" w:space="0" w:color="auto"/>
        <w:right w:val="none" w:sz="0" w:space="0" w:color="auto"/>
      </w:divBdr>
    </w:div>
    <w:div w:id="1030959893">
      <w:bodyDiv w:val="1"/>
      <w:marLeft w:val="0"/>
      <w:marRight w:val="0"/>
      <w:marTop w:val="0"/>
      <w:marBottom w:val="0"/>
      <w:divBdr>
        <w:top w:val="none" w:sz="0" w:space="0" w:color="auto"/>
        <w:left w:val="none" w:sz="0" w:space="0" w:color="auto"/>
        <w:bottom w:val="none" w:sz="0" w:space="0" w:color="auto"/>
        <w:right w:val="none" w:sz="0" w:space="0" w:color="auto"/>
      </w:divBdr>
    </w:div>
    <w:div w:id="1037201638">
      <w:bodyDiv w:val="1"/>
      <w:marLeft w:val="0"/>
      <w:marRight w:val="0"/>
      <w:marTop w:val="0"/>
      <w:marBottom w:val="0"/>
      <w:divBdr>
        <w:top w:val="none" w:sz="0" w:space="0" w:color="auto"/>
        <w:left w:val="none" w:sz="0" w:space="0" w:color="auto"/>
        <w:bottom w:val="none" w:sz="0" w:space="0" w:color="auto"/>
        <w:right w:val="none" w:sz="0" w:space="0" w:color="auto"/>
      </w:divBdr>
    </w:div>
    <w:div w:id="1039166121">
      <w:bodyDiv w:val="1"/>
      <w:marLeft w:val="0"/>
      <w:marRight w:val="0"/>
      <w:marTop w:val="0"/>
      <w:marBottom w:val="0"/>
      <w:divBdr>
        <w:top w:val="none" w:sz="0" w:space="0" w:color="auto"/>
        <w:left w:val="none" w:sz="0" w:space="0" w:color="auto"/>
        <w:bottom w:val="none" w:sz="0" w:space="0" w:color="auto"/>
        <w:right w:val="none" w:sz="0" w:space="0" w:color="auto"/>
      </w:divBdr>
    </w:div>
    <w:div w:id="1041898555">
      <w:bodyDiv w:val="1"/>
      <w:marLeft w:val="0"/>
      <w:marRight w:val="0"/>
      <w:marTop w:val="0"/>
      <w:marBottom w:val="0"/>
      <w:divBdr>
        <w:top w:val="none" w:sz="0" w:space="0" w:color="auto"/>
        <w:left w:val="none" w:sz="0" w:space="0" w:color="auto"/>
        <w:bottom w:val="none" w:sz="0" w:space="0" w:color="auto"/>
        <w:right w:val="none" w:sz="0" w:space="0" w:color="auto"/>
      </w:divBdr>
    </w:div>
    <w:div w:id="1044211260">
      <w:bodyDiv w:val="1"/>
      <w:marLeft w:val="0"/>
      <w:marRight w:val="0"/>
      <w:marTop w:val="0"/>
      <w:marBottom w:val="0"/>
      <w:divBdr>
        <w:top w:val="none" w:sz="0" w:space="0" w:color="auto"/>
        <w:left w:val="none" w:sz="0" w:space="0" w:color="auto"/>
        <w:bottom w:val="none" w:sz="0" w:space="0" w:color="auto"/>
        <w:right w:val="none" w:sz="0" w:space="0" w:color="auto"/>
      </w:divBdr>
    </w:div>
    <w:div w:id="1051154412">
      <w:bodyDiv w:val="1"/>
      <w:marLeft w:val="0"/>
      <w:marRight w:val="0"/>
      <w:marTop w:val="0"/>
      <w:marBottom w:val="0"/>
      <w:divBdr>
        <w:top w:val="none" w:sz="0" w:space="0" w:color="auto"/>
        <w:left w:val="none" w:sz="0" w:space="0" w:color="auto"/>
        <w:bottom w:val="none" w:sz="0" w:space="0" w:color="auto"/>
        <w:right w:val="none" w:sz="0" w:space="0" w:color="auto"/>
      </w:divBdr>
    </w:div>
    <w:div w:id="1053965252">
      <w:bodyDiv w:val="1"/>
      <w:marLeft w:val="0"/>
      <w:marRight w:val="0"/>
      <w:marTop w:val="0"/>
      <w:marBottom w:val="0"/>
      <w:divBdr>
        <w:top w:val="none" w:sz="0" w:space="0" w:color="auto"/>
        <w:left w:val="none" w:sz="0" w:space="0" w:color="auto"/>
        <w:bottom w:val="none" w:sz="0" w:space="0" w:color="auto"/>
        <w:right w:val="none" w:sz="0" w:space="0" w:color="auto"/>
      </w:divBdr>
    </w:div>
    <w:div w:id="1054234827">
      <w:bodyDiv w:val="1"/>
      <w:marLeft w:val="0"/>
      <w:marRight w:val="0"/>
      <w:marTop w:val="0"/>
      <w:marBottom w:val="0"/>
      <w:divBdr>
        <w:top w:val="none" w:sz="0" w:space="0" w:color="auto"/>
        <w:left w:val="none" w:sz="0" w:space="0" w:color="auto"/>
        <w:bottom w:val="none" w:sz="0" w:space="0" w:color="auto"/>
        <w:right w:val="none" w:sz="0" w:space="0" w:color="auto"/>
      </w:divBdr>
    </w:div>
    <w:div w:id="1056588469">
      <w:bodyDiv w:val="1"/>
      <w:marLeft w:val="0"/>
      <w:marRight w:val="0"/>
      <w:marTop w:val="0"/>
      <w:marBottom w:val="0"/>
      <w:divBdr>
        <w:top w:val="none" w:sz="0" w:space="0" w:color="auto"/>
        <w:left w:val="none" w:sz="0" w:space="0" w:color="auto"/>
        <w:bottom w:val="none" w:sz="0" w:space="0" w:color="auto"/>
        <w:right w:val="none" w:sz="0" w:space="0" w:color="auto"/>
      </w:divBdr>
    </w:div>
    <w:div w:id="1064794531">
      <w:bodyDiv w:val="1"/>
      <w:marLeft w:val="0"/>
      <w:marRight w:val="0"/>
      <w:marTop w:val="0"/>
      <w:marBottom w:val="0"/>
      <w:divBdr>
        <w:top w:val="none" w:sz="0" w:space="0" w:color="auto"/>
        <w:left w:val="none" w:sz="0" w:space="0" w:color="auto"/>
        <w:bottom w:val="none" w:sz="0" w:space="0" w:color="auto"/>
        <w:right w:val="none" w:sz="0" w:space="0" w:color="auto"/>
      </w:divBdr>
    </w:div>
    <w:div w:id="1068071162">
      <w:bodyDiv w:val="1"/>
      <w:marLeft w:val="0"/>
      <w:marRight w:val="0"/>
      <w:marTop w:val="0"/>
      <w:marBottom w:val="0"/>
      <w:divBdr>
        <w:top w:val="none" w:sz="0" w:space="0" w:color="auto"/>
        <w:left w:val="none" w:sz="0" w:space="0" w:color="auto"/>
        <w:bottom w:val="none" w:sz="0" w:space="0" w:color="auto"/>
        <w:right w:val="none" w:sz="0" w:space="0" w:color="auto"/>
      </w:divBdr>
    </w:div>
    <w:div w:id="1071462170">
      <w:bodyDiv w:val="1"/>
      <w:marLeft w:val="0"/>
      <w:marRight w:val="0"/>
      <w:marTop w:val="0"/>
      <w:marBottom w:val="0"/>
      <w:divBdr>
        <w:top w:val="none" w:sz="0" w:space="0" w:color="auto"/>
        <w:left w:val="none" w:sz="0" w:space="0" w:color="auto"/>
        <w:bottom w:val="none" w:sz="0" w:space="0" w:color="auto"/>
        <w:right w:val="none" w:sz="0" w:space="0" w:color="auto"/>
      </w:divBdr>
    </w:div>
    <w:div w:id="1071542565">
      <w:bodyDiv w:val="1"/>
      <w:marLeft w:val="0"/>
      <w:marRight w:val="0"/>
      <w:marTop w:val="0"/>
      <w:marBottom w:val="0"/>
      <w:divBdr>
        <w:top w:val="none" w:sz="0" w:space="0" w:color="auto"/>
        <w:left w:val="none" w:sz="0" w:space="0" w:color="auto"/>
        <w:bottom w:val="none" w:sz="0" w:space="0" w:color="auto"/>
        <w:right w:val="none" w:sz="0" w:space="0" w:color="auto"/>
      </w:divBdr>
    </w:div>
    <w:div w:id="1073427504">
      <w:bodyDiv w:val="1"/>
      <w:marLeft w:val="0"/>
      <w:marRight w:val="0"/>
      <w:marTop w:val="0"/>
      <w:marBottom w:val="0"/>
      <w:divBdr>
        <w:top w:val="none" w:sz="0" w:space="0" w:color="auto"/>
        <w:left w:val="none" w:sz="0" w:space="0" w:color="auto"/>
        <w:bottom w:val="none" w:sz="0" w:space="0" w:color="auto"/>
        <w:right w:val="none" w:sz="0" w:space="0" w:color="auto"/>
      </w:divBdr>
    </w:div>
    <w:div w:id="1076898177">
      <w:bodyDiv w:val="1"/>
      <w:marLeft w:val="0"/>
      <w:marRight w:val="0"/>
      <w:marTop w:val="0"/>
      <w:marBottom w:val="0"/>
      <w:divBdr>
        <w:top w:val="none" w:sz="0" w:space="0" w:color="auto"/>
        <w:left w:val="none" w:sz="0" w:space="0" w:color="auto"/>
        <w:bottom w:val="none" w:sz="0" w:space="0" w:color="auto"/>
        <w:right w:val="none" w:sz="0" w:space="0" w:color="auto"/>
      </w:divBdr>
    </w:div>
    <w:div w:id="1079446642">
      <w:bodyDiv w:val="1"/>
      <w:marLeft w:val="0"/>
      <w:marRight w:val="0"/>
      <w:marTop w:val="0"/>
      <w:marBottom w:val="0"/>
      <w:divBdr>
        <w:top w:val="none" w:sz="0" w:space="0" w:color="auto"/>
        <w:left w:val="none" w:sz="0" w:space="0" w:color="auto"/>
        <w:bottom w:val="none" w:sz="0" w:space="0" w:color="auto"/>
        <w:right w:val="none" w:sz="0" w:space="0" w:color="auto"/>
      </w:divBdr>
    </w:div>
    <w:div w:id="1083451576">
      <w:bodyDiv w:val="1"/>
      <w:marLeft w:val="0"/>
      <w:marRight w:val="0"/>
      <w:marTop w:val="0"/>
      <w:marBottom w:val="0"/>
      <w:divBdr>
        <w:top w:val="none" w:sz="0" w:space="0" w:color="auto"/>
        <w:left w:val="none" w:sz="0" w:space="0" w:color="auto"/>
        <w:bottom w:val="none" w:sz="0" w:space="0" w:color="auto"/>
        <w:right w:val="none" w:sz="0" w:space="0" w:color="auto"/>
      </w:divBdr>
    </w:div>
    <w:div w:id="1089424338">
      <w:bodyDiv w:val="1"/>
      <w:marLeft w:val="0"/>
      <w:marRight w:val="0"/>
      <w:marTop w:val="0"/>
      <w:marBottom w:val="0"/>
      <w:divBdr>
        <w:top w:val="none" w:sz="0" w:space="0" w:color="auto"/>
        <w:left w:val="none" w:sz="0" w:space="0" w:color="auto"/>
        <w:bottom w:val="none" w:sz="0" w:space="0" w:color="auto"/>
        <w:right w:val="none" w:sz="0" w:space="0" w:color="auto"/>
      </w:divBdr>
    </w:div>
    <w:div w:id="1090587228">
      <w:bodyDiv w:val="1"/>
      <w:marLeft w:val="0"/>
      <w:marRight w:val="0"/>
      <w:marTop w:val="0"/>
      <w:marBottom w:val="0"/>
      <w:divBdr>
        <w:top w:val="none" w:sz="0" w:space="0" w:color="auto"/>
        <w:left w:val="none" w:sz="0" w:space="0" w:color="auto"/>
        <w:bottom w:val="none" w:sz="0" w:space="0" w:color="auto"/>
        <w:right w:val="none" w:sz="0" w:space="0" w:color="auto"/>
      </w:divBdr>
    </w:div>
    <w:div w:id="1093817107">
      <w:bodyDiv w:val="1"/>
      <w:marLeft w:val="0"/>
      <w:marRight w:val="0"/>
      <w:marTop w:val="0"/>
      <w:marBottom w:val="0"/>
      <w:divBdr>
        <w:top w:val="none" w:sz="0" w:space="0" w:color="auto"/>
        <w:left w:val="none" w:sz="0" w:space="0" w:color="auto"/>
        <w:bottom w:val="none" w:sz="0" w:space="0" w:color="auto"/>
        <w:right w:val="none" w:sz="0" w:space="0" w:color="auto"/>
      </w:divBdr>
    </w:div>
    <w:div w:id="1093940802">
      <w:bodyDiv w:val="1"/>
      <w:marLeft w:val="0"/>
      <w:marRight w:val="0"/>
      <w:marTop w:val="0"/>
      <w:marBottom w:val="0"/>
      <w:divBdr>
        <w:top w:val="none" w:sz="0" w:space="0" w:color="auto"/>
        <w:left w:val="none" w:sz="0" w:space="0" w:color="auto"/>
        <w:bottom w:val="none" w:sz="0" w:space="0" w:color="auto"/>
        <w:right w:val="none" w:sz="0" w:space="0" w:color="auto"/>
      </w:divBdr>
    </w:div>
    <w:div w:id="1094783946">
      <w:bodyDiv w:val="1"/>
      <w:marLeft w:val="0"/>
      <w:marRight w:val="0"/>
      <w:marTop w:val="0"/>
      <w:marBottom w:val="0"/>
      <w:divBdr>
        <w:top w:val="none" w:sz="0" w:space="0" w:color="auto"/>
        <w:left w:val="none" w:sz="0" w:space="0" w:color="auto"/>
        <w:bottom w:val="none" w:sz="0" w:space="0" w:color="auto"/>
        <w:right w:val="none" w:sz="0" w:space="0" w:color="auto"/>
      </w:divBdr>
    </w:div>
    <w:div w:id="1095589922">
      <w:bodyDiv w:val="1"/>
      <w:marLeft w:val="0"/>
      <w:marRight w:val="0"/>
      <w:marTop w:val="0"/>
      <w:marBottom w:val="0"/>
      <w:divBdr>
        <w:top w:val="none" w:sz="0" w:space="0" w:color="auto"/>
        <w:left w:val="none" w:sz="0" w:space="0" w:color="auto"/>
        <w:bottom w:val="none" w:sz="0" w:space="0" w:color="auto"/>
        <w:right w:val="none" w:sz="0" w:space="0" w:color="auto"/>
      </w:divBdr>
    </w:div>
    <w:div w:id="1096638912">
      <w:bodyDiv w:val="1"/>
      <w:marLeft w:val="0"/>
      <w:marRight w:val="0"/>
      <w:marTop w:val="0"/>
      <w:marBottom w:val="0"/>
      <w:divBdr>
        <w:top w:val="none" w:sz="0" w:space="0" w:color="auto"/>
        <w:left w:val="none" w:sz="0" w:space="0" w:color="auto"/>
        <w:bottom w:val="none" w:sz="0" w:space="0" w:color="auto"/>
        <w:right w:val="none" w:sz="0" w:space="0" w:color="auto"/>
      </w:divBdr>
    </w:div>
    <w:div w:id="1098939818">
      <w:bodyDiv w:val="1"/>
      <w:marLeft w:val="0"/>
      <w:marRight w:val="0"/>
      <w:marTop w:val="0"/>
      <w:marBottom w:val="0"/>
      <w:divBdr>
        <w:top w:val="none" w:sz="0" w:space="0" w:color="auto"/>
        <w:left w:val="none" w:sz="0" w:space="0" w:color="auto"/>
        <w:bottom w:val="none" w:sz="0" w:space="0" w:color="auto"/>
        <w:right w:val="none" w:sz="0" w:space="0" w:color="auto"/>
      </w:divBdr>
    </w:div>
    <w:div w:id="1099717253">
      <w:bodyDiv w:val="1"/>
      <w:marLeft w:val="0"/>
      <w:marRight w:val="0"/>
      <w:marTop w:val="0"/>
      <w:marBottom w:val="0"/>
      <w:divBdr>
        <w:top w:val="none" w:sz="0" w:space="0" w:color="auto"/>
        <w:left w:val="none" w:sz="0" w:space="0" w:color="auto"/>
        <w:bottom w:val="none" w:sz="0" w:space="0" w:color="auto"/>
        <w:right w:val="none" w:sz="0" w:space="0" w:color="auto"/>
      </w:divBdr>
    </w:div>
    <w:div w:id="1100759262">
      <w:bodyDiv w:val="1"/>
      <w:marLeft w:val="0"/>
      <w:marRight w:val="0"/>
      <w:marTop w:val="0"/>
      <w:marBottom w:val="0"/>
      <w:divBdr>
        <w:top w:val="none" w:sz="0" w:space="0" w:color="auto"/>
        <w:left w:val="none" w:sz="0" w:space="0" w:color="auto"/>
        <w:bottom w:val="none" w:sz="0" w:space="0" w:color="auto"/>
        <w:right w:val="none" w:sz="0" w:space="0" w:color="auto"/>
      </w:divBdr>
    </w:div>
    <w:div w:id="1102382648">
      <w:bodyDiv w:val="1"/>
      <w:marLeft w:val="0"/>
      <w:marRight w:val="0"/>
      <w:marTop w:val="0"/>
      <w:marBottom w:val="0"/>
      <w:divBdr>
        <w:top w:val="none" w:sz="0" w:space="0" w:color="auto"/>
        <w:left w:val="none" w:sz="0" w:space="0" w:color="auto"/>
        <w:bottom w:val="none" w:sz="0" w:space="0" w:color="auto"/>
        <w:right w:val="none" w:sz="0" w:space="0" w:color="auto"/>
      </w:divBdr>
    </w:div>
    <w:div w:id="1103457305">
      <w:bodyDiv w:val="1"/>
      <w:marLeft w:val="0"/>
      <w:marRight w:val="0"/>
      <w:marTop w:val="0"/>
      <w:marBottom w:val="0"/>
      <w:divBdr>
        <w:top w:val="none" w:sz="0" w:space="0" w:color="auto"/>
        <w:left w:val="none" w:sz="0" w:space="0" w:color="auto"/>
        <w:bottom w:val="none" w:sz="0" w:space="0" w:color="auto"/>
        <w:right w:val="none" w:sz="0" w:space="0" w:color="auto"/>
      </w:divBdr>
    </w:div>
    <w:div w:id="1107576722">
      <w:bodyDiv w:val="1"/>
      <w:marLeft w:val="0"/>
      <w:marRight w:val="0"/>
      <w:marTop w:val="0"/>
      <w:marBottom w:val="0"/>
      <w:divBdr>
        <w:top w:val="none" w:sz="0" w:space="0" w:color="auto"/>
        <w:left w:val="none" w:sz="0" w:space="0" w:color="auto"/>
        <w:bottom w:val="none" w:sz="0" w:space="0" w:color="auto"/>
        <w:right w:val="none" w:sz="0" w:space="0" w:color="auto"/>
      </w:divBdr>
    </w:div>
    <w:div w:id="1109087361">
      <w:bodyDiv w:val="1"/>
      <w:marLeft w:val="0"/>
      <w:marRight w:val="0"/>
      <w:marTop w:val="0"/>
      <w:marBottom w:val="0"/>
      <w:divBdr>
        <w:top w:val="none" w:sz="0" w:space="0" w:color="auto"/>
        <w:left w:val="none" w:sz="0" w:space="0" w:color="auto"/>
        <w:bottom w:val="none" w:sz="0" w:space="0" w:color="auto"/>
        <w:right w:val="none" w:sz="0" w:space="0" w:color="auto"/>
      </w:divBdr>
    </w:div>
    <w:div w:id="1111634009">
      <w:bodyDiv w:val="1"/>
      <w:marLeft w:val="0"/>
      <w:marRight w:val="0"/>
      <w:marTop w:val="0"/>
      <w:marBottom w:val="0"/>
      <w:divBdr>
        <w:top w:val="none" w:sz="0" w:space="0" w:color="auto"/>
        <w:left w:val="none" w:sz="0" w:space="0" w:color="auto"/>
        <w:bottom w:val="none" w:sz="0" w:space="0" w:color="auto"/>
        <w:right w:val="none" w:sz="0" w:space="0" w:color="auto"/>
      </w:divBdr>
    </w:div>
    <w:div w:id="1117211374">
      <w:bodyDiv w:val="1"/>
      <w:marLeft w:val="0"/>
      <w:marRight w:val="0"/>
      <w:marTop w:val="0"/>
      <w:marBottom w:val="0"/>
      <w:divBdr>
        <w:top w:val="none" w:sz="0" w:space="0" w:color="auto"/>
        <w:left w:val="none" w:sz="0" w:space="0" w:color="auto"/>
        <w:bottom w:val="none" w:sz="0" w:space="0" w:color="auto"/>
        <w:right w:val="none" w:sz="0" w:space="0" w:color="auto"/>
      </w:divBdr>
    </w:div>
    <w:div w:id="1121919941">
      <w:bodyDiv w:val="1"/>
      <w:marLeft w:val="0"/>
      <w:marRight w:val="0"/>
      <w:marTop w:val="0"/>
      <w:marBottom w:val="0"/>
      <w:divBdr>
        <w:top w:val="none" w:sz="0" w:space="0" w:color="auto"/>
        <w:left w:val="none" w:sz="0" w:space="0" w:color="auto"/>
        <w:bottom w:val="none" w:sz="0" w:space="0" w:color="auto"/>
        <w:right w:val="none" w:sz="0" w:space="0" w:color="auto"/>
      </w:divBdr>
    </w:div>
    <w:div w:id="1121924128">
      <w:bodyDiv w:val="1"/>
      <w:marLeft w:val="0"/>
      <w:marRight w:val="0"/>
      <w:marTop w:val="0"/>
      <w:marBottom w:val="0"/>
      <w:divBdr>
        <w:top w:val="none" w:sz="0" w:space="0" w:color="auto"/>
        <w:left w:val="none" w:sz="0" w:space="0" w:color="auto"/>
        <w:bottom w:val="none" w:sz="0" w:space="0" w:color="auto"/>
        <w:right w:val="none" w:sz="0" w:space="0" w:color="auto"/>
      </w:divBdr>
    </w:div>
    <w:div w:id="1122697349">
      <w:bodyDiv w:val="1"/>
      <w:marLeft w:val="0"/>
      <w:marRight w:val="0"/>
      <w:marTop w:val="0"/>
      <w:marBottom w:val="0"/>
      <w:divBdr>
        <w:top w:val="none" w:sz="0" w:space="0" w:color="auto"/>
        <w:left w:val="none" w:sz="0" w:space="0" w:color="auto"/>
        <w:bottom w:val="none" w:sz="0" w:space="0" w:color="auto"/>
        <w:right w:val="none" w:sz="0" w:space="0" w:color="auto"/>
      </w:divBdr>
    </w:div>
    <w:div w:id="1124932525">
      <w:bodyDiv w:val="1"/>
      <w:marLeft w:val="0"/>
      <w:marRight w:val="0"/>
      <w:marTop w:val="0"/>
      <w:marBottom w:val="0"/>
      <w:divBdr>
        <w:top w:val="none" w:sz="0" w:space="0" w:color="auto"/>
        <w:left w:val="none" w:sz="0" w:space="0" w:color="auto"/>
        <w:bottom w:val="none" w:sz="0" w:space="0" w:color="auto"/>
        <w:right w:val="none" w:sz="0" w:space="0" w:color="auto"/>
      </w:divBdr>
    </w:div>
    <w:div w:id="1128008484">
      <w:bodyDiv w:val="1"/>
      <w:marLeft w:val="0"/>
      <w:marRight w:val="0"/>
      <w:marTop w:val="0"/>
      <w:marBottom w:val="0"/>
      <w:divBdr>
        <w:top w:val="none" w:sz="0" w:space="0" w:color="auto"/>
        <w:left w:val="none" w:sz="0" w:space="0" w:color="auto"/>
        <w:bottom w:val="none" w:sz="0" w:space="0" w:color="auto"/>
        <w:right w:val="none" w:sz="0" w:space="0" w:color="auto"/>
      </w:divBdr>
    </w:div>
    <w:div w:id="1128621679">
      <w:bodyDiv w:val="1"/>
      <w:marLeft w:val="0"/>
      <w:marRight w:val="0"/>
      <w:marTop w:val="0"/>
      <w:marBottom w:val="0"/>
      <w:divBdr>
        <w:top w:val="none" w:sz="0" w:space="0" w:color="auto"/>
        <w:left w:val="none" w:sz="0" w:space="0" w:color="auto"/>
        <w:bottom w:val="none" w:sz="0" w:space="0" w:color="auto"/>
        <w:right w:val="none" w:sz="0" w:space="0" w:color="auto"/>
      </w:divBdr>
    </w:div>
    <w:div w:id="1129979653">
      <w:bodyDiv w:val="1"/>
      <w:marLeft w:val="0"/>
      <w:marRight w:val="0"/>
      <w:marTop w:val="0"/>
      <w:marBottom w:val="0"/>
      <w:divBdr>
        <w:top w:val="none" w:sz="0" w:space="0" w:color="auto"/>
        <w:left w:val="none" w:sz="0" w:space="0" w:color="auto"/>
        <w:bottom w:val="none" w:sz="0" w:space="0" w:color="auto"/>
        <w:right w:val="none" w:sz="0" w:space="0" w:color="auto"/>
      </w:divBdr>
    </w:div>
    <w:div w:id="1131904282">
      <w:bodyDiv w:val="1"/>
      <w:marLeft w:val="0"/>
      <w:marRight w:val="0"/>
      <w:marTop w:val="0"/>
      <w:marBottom w:val="0"/>
      <w:divBdr>
        <w:top w:val="none" w:sz="0" w:space="0" w:color="auto"/>
        <w:left w:val="none" w:sz="0" w:space="0" w:color="auto"/>
        <w:bottom w:val="none" w:sz="0" w:space="0" w:color="auto"/>
        <w:right w:val="none" w:sz="0" w:space="0" w:color="auto"/>
      </w:divBdr>
    </w:div>
    <w:div w:id="1135954678">
      <w:bodyDiv w:val="1"/>
      <w:marLeft w:val="0"/>
      <w:marRight w:val="0"/>
      <w:marTop w:val="0"/>
      <w:marBottom w:val="0"/>
      <w:divBdr>
        <w:top w:val="none" w:sz="0" w:space="0" w:color="auto"/>
        <w:left w:val="none" w:sz="0" w:space="0" w:color="auto"/>
        <w:bottom w:val="none" w:sz="0" w:space="0" w:color="auto"/>
        <w:right w:val="none" w:sz="0" w:space="0" w:color="auto"/>
      </w:divBdr>
    </w:div>
    <w:div w:id="1138373266">
      <w:bodyDiv w:val="1"/>
      <w:marLeft w:val="0"/>
      <w:marRight w:val="0"/>
      <w:marTop w:val="0"/>
      <w:marBottom w:val="0"/>
      <w:divBdr>
        <w:top w:val="none" w:sz="0" w:space="0" w:color="auto"/>
        <w:left w:val="none" w:sz="0" w:space="0" w:color="auto"/>
        <w:bottom w:val="none" w:sz="0" w:space="0" w:color="auto"/>
        <w:right w:val="none" w:sz="0" w:space="0" w:color="auto"/>
      </w:divBdr>
    </w:div>
    <w:div w:id="1143044152">
      <w:bodyDiv w:val="1"/>
      <w:marLeft w:val="0"/>
      <w:marRight w:val="0"/>
      <w:marTop w:val="0"/>
      <w:marBottom w:val="0"/>
      <w:divBdr>
        <w:top w:val="none" w:sz="0" w:space="0" w:color="auto"/>
        <w:left w:val="none" w:sz="0" w:space="0" w:color="auto"/>
        <w:bottom w:val="none" w:sz="0" w:space="0" w:color="auto"/>
        <w:right w:val="none" w:sz="0" w:space="0" w:color="auto"/>
      </w:divBdr>
    </w:div>
    <w:div w:id="1145858899">
      <w:bodyDiv w:val="1"/>
      <w:marLeft w:val="0"/>
      <w:marRight w:val="0"/>
      <w:marTop w:val="0"/>
      <w:marBottom w:val="0"/>
      <w:divBdr>
        <w:top w:val="none" w:sz="0" w:space="0" w:color="auto"/>
        <w:left w:val="none" w:sz="0" w:space="0" w:color="auto"/>
        <w:bottom w:val="none" w:sz="0" w:space="0" w:color="auto"/>
        <w:right w:val="none" w:sz="0" w:space="0" w:color="auto"/>
      </w:divBdr>
    </w:div>
    <w:div w:id="1149203782">
      <w:bodyDiv w:val="1"/>
      <w:marLeft w:val="0"/>
      <w:marRight w:val="0"/>
      <w:marTop w:val="0"/>
      <w:marBottom w:val="0"/>
      <w:divBdr>
        <w:top w:val="none" w:sz="0" w:space="0" w:color="auto"/>
        <w:left w:val="none" w:sz="0" w:space="0" w:color="auto"/>
        <w:bottom w:val="none" w:sz="0" w:space="0" w:color="auto"/>
        <w:right w:val="none" w:sz="0" w:space="0" w:color="auto"/>
      </w:divBdr>
    </w:div>
    <w:div w:id="1149446068">
      <w:bodyDiv w:val="1"/>
      <w:marLeft w:val="0"/>
      <w:marRight w:val="0"/>
      <w:marTop w:val="0"/>
      <w:marBottom w:val="0"/>
      <w:divBdr>
        <w:top w:val="none" w:sz="0" w:space="0" w:color="auto"/>
        <w:left w:val="none" w:sz="0" w:space="0" w:color="auto"/>
        <w:bottom w:val="none" w:sz="0" w:space="0" w:color="auto"/>
        <w:right w:val="none" w:sz="0" w:space="0" w:color="auto"/>
      </w:divBdr>
    </w:div>
    <w:div w:id="1150247429">
      <w:bodyDiv w:val="1"/>
      <w:marLeft w:val="0"/>
      <w:marRight w:val="0"/>
      <w:marTop w:val="0"/>
      <w:marBottom w:val="0"/>
      <w:divBdr>
        <w:top w:val="none" w:sz="0" w:space="0" w:color="auto"/>
        <w:left w:val="none" w:sz="0" w:space="0" w:color="auto"/>
        <w:bottom w:val="none" w:sz="0" w:space="0" w:color="auto"/>
        <w:right w:val="none" w:sz="0" w:space="0" w:color="auto"/>
      </w:divBdr>
    </w:div>
    <w:div w:id="1156607961">
      <w:bodyDiv w:val="1"/>
      <w:marLeft w:val="0"/>
      <w:marRight w:val="0"/>
      <w:marTop w:val="0"/>
      <w:marBottom w:val="0"/>
      <w:divBdr>
        <w:top w:val="none" w:sz="0" w:space="0" w:color="auto"/>
        <w:left w:val="none" w:sz="0" w:space="0" w:color="auto"/>
        <w:bottom w:val="none" w:sz="0" w:space="0" w:color="auto"/>
        <w:right w:val="none" w:sz="0" w:space="0" w:color="auto"/>
      </w:divBdr>
    </w:div>
    <w:div w:id="1160078803">
      <w:bodyDiv w:val="1"/>
      <w:marLeft w:val="0"/>
      <w:marRight w:val="0"/>
      <w:marTop w:val="0"/>
      <w:marBottom w:val="0"/>
      <w:divBdr>
        <w:top w:val="none" w:sz="0" w:space="0" w:color="auto"/>
        <w:left w:val="none" w:sz="0" w:space="0" w:color="auto"/>
        <w:bottom w:val="none" w:sz="0" w:space="0" w:color="auto"/>
        <w:right w:val="none" w:sz="0" w:space="0" w:color="auto"/>
      </w:divBdr>
    </w:div>
    <w:div w:id="1164509441">
      <w:bodyDiv w:val="1"/>
      <w:marLeft w:val="0"/>
      <w:marRight w:val="0"/>
      <w:marTop w:val="0"/>
      <w:marBottom w:val="0"/>
      <w:divBdr>
        <w:top w:val="none" w:sz="0" w:space="0" w:color="auto"/>
        <w:left w:val="none" w:sz="0" w:space="0" w:color="auto"/>
        <w:bottom w:val="none" w:sz="0" w:space="0" w:color="auto"/>
        <w:right w:val="none" w:sz="0" w:space="0" w:color="auto"/>
      </w:divBdr>
    </w:div>
    <w:div w:id="1165363191">
      <w:bodyDiv w:val="1"/>
      <w:marLeft w:val="0"/>
      <w:marRight w:val="0"/>
      <w:marTop w:val="0"/>
      <w:marBottom w:val="0"/>
      <w:divBdr>
        <w:top w:val="none" w:sz="0" w:space="0" w:color="auto"/>
        <w:left w:val="none" w:sz="0" w:space="0" w:color="auto"/>
        <w:bottom w:val="none" w:sz="0" w:space="0" w:color="auto"/>
        <w:right w:val="none" w:sz="0" w:space="0" w:color="auto"/>
      </w:divBdr>
    </w:div>
    <w:div w:id="1165898385">
      <w:bodyDiv w:val="1"/>
      <w:marLeft w:val="0"/>
      <w:marRight w:val="0"/>
      <w:marTop w:val="0"/>
      <w:marBottom w:val="0"/>
      <w:divBdr>
        <w:top w:val="none" w:sz="0" w:space="0" w:color="auto"/>
        <w:left w:val="none" w:sz="0" w:space="0" w:color="auto"/>
        <w:bottom w:val="none" w:sz="0" w:space="0" w:color="auto"/>
        <w:right w:val="none" w:sz="0" w:space="0" w:color="auto"/>
      </w:divBdr>
    </w:div>
    <w:div w:id="1173187307">
      <w:bodyDiv w:val="1"/>
      <w:marLeft w:val="0"/>
      <w:marRight w:val="0"/>
      <w:marTop w:val="0"/>
      <w:marBottom w:val="0"/>
      <w:divBdr>
        <w:top w:val="none" w:sz="0" w:space="0" w:color="auto"/>
        <w:left w:val="none" w:sz="0" w:space="0" w:color="auto"/>
        <w:bottom w:val="none" w:sz="0" w:space="0" w:color="auto"/>
        <w:right w:val="none" w:sz="0" w:space="0" w:color="auto"/>
      </w:divBdr>
    </w:div>
    <w:div w:id="1175344779">
      <w:bodyDiv w:val="1"/>
      <w:marLeft w:val="0"/>
      <w:marRight w:val="0"/>
      <w:marTop w:val="0"/>
      <w:marBottom w:val="0"/>
      <w:divBdr>
        <w:top w:val="none" w:sz="0" w:space="0" w:color="auto"/>
        <w:left w:val="none" w:sz="0" w:space="0" w:color="auto"/>
        <w:bottom w:val="none" w:sz="0" w:space="0" w:color="auto"/>
        <w:right w:val="none" w:sz="0" w:space="0" w:color="auto"/>
      </w:divBdr>
    </w:div>
    <w:div w:id="1177042790">
      <w:bodyDiv w:val="1"/>
      <w:marLeft w:val="0"/>
      <w:marRight w:val="0"/>
      <w:marTop w:val="0"/>
      <w:marBottom w:val="0"/>
      <w:divBdr>
        <w:top w:val="none" w:sz="0" w:space="0" w:color="auto"/>
        <w:left w:val="none" w:sz="0" w:space="0" w:color="auto"/>
        <w:bottom w:val="none" w:sz="0" w:space="0" w:color="auto"/>
        <w:right w:val="none" w:sz="0" w:space="0" w:color="auto"/>
      </w:divBdr>
    </w:div>
    <w:div w:id="1178696098">
      <w:bodyDiv w:val="1"/>
      <w:marLeft w:val="0"/>
      <w:marRight w:val="0"/>
      <w:marTop w:val="0"/>
      <w:marBottom w:val="0"/>
      <w:divBdr>
        <w:top w:val="none" w:sz="0" w:space="0" w:color="auto"/>
        <w:left w:val="none" w:sz="0" w:space="0" w:color="auto"/>
        <w:bottom w:val="none" w:sz="0" w:space="0" w:color="auto"/>
        <w:right w:val="none" w:sz="0" w:space="0" w:color="auto"/>
      </w:divBdr>
    </w:div>
    <w:div w:id="1184709914">
      <w:bodyDiv w:val="1"/>
      <w:marLeft w:val="0"/>
      <w:marRight w:val="0"/>
      <w:marTop w:val="0"/>
      <w:marBottom w:val="0"/>
      <w:divBdr>
        <w:top w:val="none" w:sz="0" w:space="0" w:color="auto"/>
        <w:left w:val="none" w:sz="0" w:space="0" w:color="auto"/>
        <w:bottom w:val="none" w:sz="0" w:space="0" w:color="auto"/>
        <w:right w:val="none" w:sz="0" w:space="0" w:color="auto"/>
      </w:divBdr>
    </w:div>
    <w:div w:id="1187793274">
      <w:bodyDiv w:val="1"/>
      <w:marLeft w:val="0"/>
      <w:marRight w:val="0"/>
      <w:marTop w:val="0"/>
      <w:marBottom w:val="0"/>
      <w:divBdr>
        <w:top w:val="none" w:sz="0" w:space="0" w:color="auto"/>
        <w:left w:val="none" w:sz="0" w:space="0" w:color="auto"/>
        <w:bottom w:val="none" w:sz="0" w:space="0" w:color="auto"/>
        <w:right w:val="none" w:sz="0" w:space="0" w:color="auto"/>
      </w:divBdr>
    </w:div>
    <w:div w:id="1190795631">
      <w:bodyDiv w:val="1"/>
      <w:marLeft w:val="0"/>
      <w:marRight w:val="0"/>
      <w:marTop w:val="0"/>
      <w:marBottom w:val="0"/>
      <w:divBdr>
        <w:top w:val="none" w:sz="0" w:space="0" w:color="auto"/>
        <w:left w:val="none" w:sz="0" w:space="0" w:color="auto"/>
        <w:bottom w:val="none" w:sz="0" w:space="0" w:color="auto"/>
        <w:right w:val="none" w:sz="0" w:space="0" w:color="auto"/>
      </w:divBdr>
    </w:div>
    <w:div w:id="1194730656">
      <w:bodyDiv w:val="1"/>
      <w:marLeft w:val="0"/>
      <w:marRight w:val="0"/>
      <w:marTop w:val="0"/>
      <w:marBottom w:val="0"/>
      <w:divBdr>
        <w:top w:val="none" w:sz="0" w:space="0" w:color="auto"/>
        <w:left w:val="none" w:sz="0" w:space="0" w:color="auto"/>
        <w:bottom w:val="none" w:sz="0" w:space="0" w:color="auto"/>
        <w:right w:val="none" w:sz="0" w:space="0" w:color="auto"/>
      </w:divBdr>
    </w:div>
    <w:div w:id="1202088859">
      <w:bodyDiv w:val="1"/>
      <w:marLeft w:val="0"/>
      <w:marRight w:val="0"/>
      <w:marTop w:val="0"/>
      <w:marBottom w:val="0"/>
      <w:divBdr>
        <w:top w:val="none" w:sz="0" w:space="0" w:color="auto"/>
        <w:left w:val="none" w:sz="0" w:space="0" w:color="auto"/>
        <w:bottom w:val="none" w:sz="0" w:space="0" w:color="auto"/>
        <w:right w:val="none" w:sz="0" w:space="0" w:color="auto"/>
      </w:divBdr>
    </w:div>
    <w:div w:id="1204174023">
      <w:bodyDiv w:val="1"/>
      <w:marLeft w:val="0"/>
      <w:marRight w:val="0"/>
      <w:marTop w:val="0"/>
      <w:marBottom w:val="0"/>
      <w:divBdr>
        <w:top w:val="none" w:sz="0" w:space="0" w:color="auto"/>
        <w:left w:val="none" w:sz="0" w:space="0" w:color="auto"/>
        <w:bottom w:val="none" w:sz="0" w:space="0" w:color="auto"/>
        <w:right w:val="none" w:sz="0" w:space="0" w:color="auto"/>
      </w:divBdr>
    </w:div>
    <w:div w:id="1208689067">
      <w:bodyDiv w:val="1"/>
      <w:marLeft w:val="0"/>
      <w:marRight w:val="0"/>
      <w:marTop w:val="0"/>
      <w:marBottom w:val="0"/>
      <w:divBdr>
        <w:top w:val="none" w:sz="0" w:space="0" w:color="auto"/>
        <w:left w:val="none" w:sz="0" w:space="0" w:color="auto"/>
        <w:bottom w:val="none" w:sz="0" w:space="0" w:color="auto"/>
        <w:right w:val="none" w:sz="0" w:space="0" w:color="auto"/>
      </w:divBdr>
    </w:div>
    <w:div w:id="1210191555">
      <w:bodyDiv w:val="1"/>
      <w:marLeft w:val="0"/>
      <w:marRight w:val="0"/>
      <w:marTop w:val="0"/>
      <w:marBottom w:val="0"/>
      <w:divBdr>
        <w:top w:val="none" w:sz="0" w:space="0" w:color="auto"/>
        <w:left w:val="none" w:sz="0" w:space="0" w:color="auto"/>
        <w:bottom w:val="none" w:sz="0" w:space="0" w:color="auto"/>
        <w:right w:val="none" w:sz="0" w:space="0" w:color="auto"/>
      </w:divBdr>
    </w:div>
    <w:div w:id="1211530725">
      <w:bodyDiv w:val="1"/>
      <w:marLeft w:val="0"/>
      <w:marRight w:val="0"/>
      <w:marTop w:val="0"/>
      <w:marBottom w:val="0"/>
      <w:divBdr>
        <w:top w:val="none" w:sz="0" w:space="0" w:color="auto"/>
        <w:left w:val="none" w:sz="0" w:space="0" w:color="auto"/>
        <w:bottom w:val="none" w:sz="0" w:space="0" w:color="auto"/>
        <w:right w:val="none" w:sz="0" w:space="0" w:color="auto"/>
      </w:divBdr>
    </w:div>
    <w:div w:id="1212813143">
      <w:bodyDiv w:val="1"/>
      <w:marLeft w:val="0"/>
      <w:marRight w:val="0"/>
      <w:marTop w:val="0"/>
      <w:marBottom w:val="0"/>
      <w:divBdr>
        <w:top w:val="none" w:sz="0" w:space="0" w:color="auto"/>
        <w:left w:val="none" w:sz="0" w:space="0" w:color="auto"/>
        <w:bottom w:val="none" w:sz="0" w:space="0" w:color="auto"/>
        <w:right w:val="none" w:sz="0" w:space="0" w:color="auto"/>
      </w:divBdr>
    </w:div>
    <w:div w:id="1227648988">
      <w:bodyDiv w:val="1"/>
      <w:marLeft w:val="0"/>
      <w:marRight w:val="0"/>
      <w:marTop w:val="0"/>
      <w:marBottom w:val="0"/>
      <w:divBdr>
        <w:top w:val="none" w:sz="0" w:space="0" w:color="auto"/>
        <w:left w:val="none" w:sz="0" w:space="0" w:color="auto"/>
        <w:bottom w:val="none" w:sz="0" w:space="0" w:color="auto"/>
        <w:right w:val="none" w:sz="0" w:space="0" w:color="auto"/>
      </w:divBdr>
    </w:div>
    <w:div w:id="1229345126">
      <w:bodyDiv w:val="1"/>
      <w:marLeft w:val="0"/>
      <w:marRight w:val="0"/>
      <w:marTop w:val="0"/>
      <w:marBottom w:val="0"/>
      <w:divBdr>
        <w:top w:val="none" w:sz="0" w:space="0" w:color="auto"/>
        <w:left w:val="none" w:sz="0" w:space="0" w:color="auto"/>
        <w:bottom w:val="none" w:sz="0" w:space="0" w:color="auto"/>
        <w:right w:val="none" w:sz="0" w:space="0" w:color="auto"/>
      </w:divBdr>
    </w:div>
    <w:div w:id="1230992075">
      <w:bodyDiv w:val="1"/>
      <w:marLeft w:val="0"/>
      <w:marRight w:val="0"/>
      <w:marTop w:val="0"/>
      <w:marBottom w:val="0"/>
      <w:divBdr>
        <w:top w:val="none" w:sz="0" w:space="0" w:color="auto"/>
        <w:left w:val="none" w:sz="0" w:space="0" w:color="auto"/>
        <w:bottom w:val="none" w:sz="0" w:space="0" w:color="auto"/>
        <w:right w:val="none" w:sz="0" w:space="0" w:color="auto"/>
      </w:divBdr>
    </w:div>
    <w:div w:id="1232499293">
      <w:bodyDiv w:val="1"/>
      <w:marLeft w:val="0"/>
      <w:marRight w:val="0"/>
      <w:marTop w:val="0"/>
      <w:marBottom w:val="0"/>
      <w:divBdr>
        <w:top w:val="none" w:sz="0" w:space="0" w:color="auto"/>
        <w:left w:val="none" w:sz="0" w:space="0" w:color="auto"/>
        <w:bottom w:val="none" w:sz="0" w:space="0" w:color="auto"/>
        <w:right w:val="none" w:sz="0" w:space="0" w:color="auto"/>
      </w:divBdr>
    </w:div>
    <w:div w:id="1234119946">
      <w:bodyDiv w:val="1"/>
      <w:marLeft w:val="0"/>
      <w:marRight w:val="0"/>
      <w:marTop w:val="0"/>
      <w:marBottom w:val="0"/>
      <w:divBdr>
        <w:top w:val="none" w:sz="0" w:space="0" w:color="auto"/>
        <w:left w:val="none" w:sz="0" w:space="0" w:color="auto"/>
        <w:bottom w:val="none" w:sz="0" w:space="0" w:color="auto"/>
        <w:right w:val="none" w:sz="0" w:space="0" w:color="auto"/>
      </w:divBdr>
    </w:div>
    <w:div w:id="1234897358">
      <w:bodyDiv w:val="1"/>
      <w:marLeft w:val="0"/>
      <w:marRight w:val="0"/>
      <w:marTop w:val="0"/>
      <w:marBottom w:val="0"/>
      <w:divBdr>
        <w:top w:val="none" w:sz="0" w:space="0" w:color="auto"/>
        <w:left w:val="none" w:sz="0" w:space="0" w:color="auto"/>
        <w:bottom w:val="none" w:sz="0" w:space="0" w:color="auto"/>
        <w:right w:val="none" w:sz="0" w:space="0" w:color="auto"/>
      </w:divBdr>
    </w:div>
    <w:div w:id="1236166075">
      <w:bodyDiv w:val="1"/>
      <w:marLeft w:val="0"/>
      <w:marRight w:val="0"/>
      <w:marTop w:val="0"/>
      <w:marBottom w:val="0"/>
      <w:divBdr>
        <w:top w:val="none" w:sz="0" w:space="0" w:color="auto"/>
        <w:left w:val="none" w:sz="0" w:space="0" w:color="auto"/>
        <w:bottom w:val="none" w:sz="0" w:space="0" w:color="auto"/>
        <w:right w:val="none" w:sz="0" w:space="0" w:color="auto"/>
      </w:divBdr>
    </w:div>
    <w:div w:id="1246840645">
      <w:bodyDiv w:val="1"/>
      <w:marLeft w:val="0"/>
      <w:marRight w:val="0"/>
      <w:marTop w:val="0"/>
      <w:marBottom w:val="0"/>
      <w:divBdr>
        <w:top w:val="none" w:sz="0" w:space="0" w:color="auto"/>
        <w:left w:val="none" w:sz="0" w:space="0" w:color="auto"/>
        <w:bottom w:val="none" w:sz="0" w:space="0" w:color="auto"/>
        <w:right w:val="none" w:sz="0" w:space="0" w:color="auto"/>
      </w:divBdr>
    </w:div>
    <w:div w:id="1253395270">
      <w:bodyDiv w:val="1"/>
      <w:marLeft w:val="0"/>
      <w:marRight w:val="0"/>
      <w:marTop w:val="0"/>
      <w:marBottom w:val="0"/>
      <w:divBdr>
        <w:top w:val="none" w:sz="0" w:space="0" w:color="auto"/>
        <w:left w:val="none" w:sz="0" w:space="0" w:color="auto"/>
        <w:bottom w:val="none" w:sz="0" w:space="0" w:color="auto"/>
        <w:right w:val="none" w:sz="0" w:space="0" w:color="auto"/>
      </w:divBdr>
    </w:div>
    <w:div w:id="1260525679">
      <w:bodyDiv w:val="1"/>
      <w:marLeft w:val="0"/>
      <w:marRight w:val="0"/>
      <w:marTop w:val="0"/>
      <w:marBottom w:val="0"/>
      <w:divBdr>
        <w:top w:val="none" w:sz="0" w:space="0" w:color="auto"/>
        <w:left w:val="none" w:sz="0" w:space="0" w:color="auto"/>
        <w:bottom w:val="none" w:sz="0" w:space="0" w:color="auto"/>
        <w:right w:val="none" w:sz="0" w:space="0" w:color="auto"/>
      </w:divBdr>
    </w:div>
    <w:div w:id="1268348309">
      <w:bodyDiv w:val="1"/>
      <w:marLeft w:val="0"/>
      <w:marRight w:val="0"/>
      <w:marTop w:val="0"/>
      <w:marBottom w:val="0"/>
      <w:divBdr>
        <w:top w:val="none" w:sz="0" w:space="0" w:color="auto"/>
        <w:left w:val="none" w:sz="0" w:space="0" w:color="auto"/>
        <w:bottom w:val="none" w:sz="0" w:space="0" w:color="auto"/>
        <w:right w:val="none" w:sz="0" w:space="0" w:color="auto"/>
      </w:divBdr>
    </w:div>
    <w:div w:id="1272126244">
      <w:bodyDiv w:val="1"/>
      <w:marLeft w:val="0"/>
      <w:marRight w:val="0"/>
      <w:marTop w:val="0"/>
      <w:marBottom w:val="0"/>
      <w:divBdr>
        <w:top w:val="none" w:sz="0" w:space="0" w:color="auto"/>
        <w:left w:val="none" w:sz="0" w:space="0" w:color="auto"/>
        <w:bottom w:val="none" w:sz="0" w:space="0" w:color="auto"/>
        <w:right w:val="none" w:sz="0" w:space="0" w:color="auto"/>
      </w:divBdr>
    </w:div>
    <w:div w:id="1275750883">
      <w:bodyDiv w:val="1"/>
      <w:marLeft w:val="0"/>
      <w:marRight w:val="0"/>
      <w:marTop w:val="0"/>
      <w:marBottom w:val="0"/>
      <w:divBdr>
        <w:top w:val="none" w:sz="0" w:space="0" w:color="auto"/>
        <w:left w:val="none" w:sz="0" w:space="0" w:color="auto"/>
        <w:bottom w:val="none" w:sz="0" w:space="0" w:color="auto"/>
        <w:right w:val="none" w:sz="0" w:space="0" w:color="auto"/>
      </w:divBdr>
    </w:div>
    <w:div w:id="1280916532">
      <w:bodyDiv w:val="1"/>
      <w:marLeft w:val="0"/>
      <w:marRight w:val="0"/>
      <w:marTop w:val="0"/>
      <w:marBottom w:val="0"/>
      <w:divBdr>
        <w:top w:val="none" w:sz="0" w:space="0" w:color="auto"/>
        <w:left w:val="none" w:sz="0" w:space="0" w:color="auto"/>
        <w:bottom w:val="none" w:sz="0" w:space="0" w:color="auto"/>
        <w:right w:val="none" w:sz="0" w:space="0" w:color="auto"/>
      </w:divBdr>
    </w:div>
    <w:div w:id="1282304200">
      <w:bodyDiv w:val="1"/>
      <w:marLeft w:val="0"/>
      <w:marRight w:val="0"/>
      <w:marTop w:val="0"/>
      <w:marBottom w:val="0"/>
      <w:divBdr>
        <w:top w:val="none" w:sz="0" w:space="0" w:color="auto"/>
        <w:left w:val="none" w:sz="0" w:space="0" w:color="auto"/>
        <w:bottom w:val="none" w:sz="0" w:space="0" w:color="auto"/>
        <w:right w:val="none" w:sz="0" w:space="0" w:color="auto"/>
      </w:divBdr>
    </w:div>
    <w:div w:id="1282876874">
      <w:bodyDiv w:val="1"/>
      <w:marLeft w:val="0"/>
      <w:marRight w:val="0"/>
      <w:marTop w:val="0"/>
      <w:marBottom w:val="0"/>
      <w:divBdr>
        <w:top w:val="none" w:sz="0" w:space="0" w:color="auto"/>
        <w:left w:val="none" w:sz="0" w:space="0" w:color="auto"/>
        <w:bottom w:val="none" w:sz="0" w:space="0" w:color="auto"/>
        <w:right w:val="none" w:sz="0" w:space="0" w:color="auto"/>
      </w:divBdr>
    </w:div>
    <w:div w:id="1284386544">
      <w:bodyDiv w:val="1"/>
      <w:marLeft w:val="0"/>
      <w:marRight w:val="0"/>
      <w:marTop w:val="0"/>
      <w:marBottom w:val="0"/>
      <w:divBdr>
        <w:top w:val="none" w:sz="0" w:space="0" w:color="auto"/>
        <w:left w:val="none" w:sz="0" w:space="0" w:color="auto"/>
        <w:bottom w:val="none" w:sz="0" w:space="0" w:color="auto"/>
        <w:right w:val="none" w:sz="0" w:space="0" w:color="auto"/>
      </w:divBdr>
    </w:div>
    <w:div w:id="1286039340">
      <w:bodyDiv w:val="1"/>
      <w:marLeft w:val="0"/>
      <w:marRight w:val="0"/>
      <w:marTop w:val="0"/>
      <w:marBottom w:val="0"/>
      <w:divBdr>
        <w:top w:val="none" w:sz="0" w:space="0" w:color="auto"/>
        <w:left w:val="none" w:sz="0" w:space="0" w:color="auto"/>
        <w:bottom w:val="none" w:sz="0" w:space="0" w:color="auto"/>
        <w:right w:val="none" w:sz="0" w:space="0" w:color="auto"/>
      </w:divBdr>
    </w:div>
    <w:div w:id="1286498558">
      <w:bodyDiv w:val="1"/>
      <w:marLeft w:val="0"/>
      <w:marRight w:val="0"/>
      <w:marTop w:val="0"/>
      <w:marBottom w:val="0"/>
      <w:divBdr>
        <w:top w:val="none" w:sz="0" w:space="0" w:color="auto"/>
        <w:left w:val="none" w:sz="0" w:space="0" w:color="auto"/>
        <w:bottom w:val="none" w:sz="0" w:space="0" w:color="auto"/>
        <w:right w:val="none" w:sz="0" w:space="0" w:color="auto"/>
      </w:divBdr>
    </w:div>
    <w:div w:id="1288004052">
      <w:bodyDiv w:val="1"/>
      <w:marLeft w:val="0"/>
      <w:marRight w:val="0"/>
      <w:marTop w:val="0"/>
      <w:marBottom w:val="0"/>
      <w:divBdr>
        <w:top w:val="none" w:sz="0" w:space="0" w:color="auto"/>
        <w:left w:val="none" w:sz="0" w:space="0" w:color="auto"/>
        <w:bottom w:val="none" w:sz="0" w:space="0" w:color="auto"/>
        <w:right w:val="none" w:sz="0" w:space="0" w:color="auto"/>
      </w:divBdr>
    </w:div>
    <w:div w:id="1291206994">
      <w:bodyDiv w:val="1"/>
      <w:marLeft w:val="0"/>
      <w:marRight w:val="0"/>
      <w:marTop w:val="0"/>
      <w:marBottom w:val="0"/>
      <w:divBdr>
        <w:top w:val="none" w:sz="0" w:space="0" w:color="auto"/>
        <w:left w:val="none" w:sz="0" w:space="0" w:color="auto"/>
        <w:bottom w:val="none" w:sz="0" w:space="0" w:color="auto"/>
        <w:right w:val="none" w:sz="0" w:space="0" w:color="auto"/>
      </w:divBdr>
    </w:div>
    <w:div w:id="1294294193">
      <w:bodyDiv w:val="1"/>
      <w:marLeft w:val="0"/>
      <w:marRight w:val="0"/>
      <w:marTop w:val="0"/>
      <w:marBottom w:val="0"/>
      <w:divBdr>
        <w:top w:val="none" w:sz="0" w:space="0" w:color="auto"/>
        <w:left w:val="none" w:sz="0" w:space="0" w:color="auto"/>
        <w:bottom w:val="none" w:sz="0" w:space="0" w:color="auto"/>
        <w:right w:val="none" w:sz="0" w:space="0" w:color="auto"/>
      </w:divBdr>
    </w:div>
    <w:div w:id="1295286179">
      <w:bodyDiv w:val="1"/>
      <w:marLeft w:val="0"/>
      <w:marRight w:val="0"/>
      <w:marTop w:val="0"/>
      <w:marBottom w:val="0"/>
      <w:divBdr>
        <w:top w:val="none" w:sz="0" w:space="0" w:color="auto"/>
        <w:left w:val="none" w:sz="0" w:space="0" w:color="auto"/>
        <w:bottom w:val="none" w:sz="0" w:space="0" w:color="auto"/>
        <w:right w:val="none" w:sz="0" w:space="0" w:color="auto"/>
      </w:divBdr>
    </w:div>
    <w:div w:id="1295986417">
      <w:bodyDiv w:val="1"/>
      <w:marLeft w:val="0"/>
      <w:marRight w:val="0"/>
      <w:marTop w:val="0"/>
      <w:marBottom w:val="0"/>
      <w:divBdr>
        <w:top w:val="none" w:sz="0" w:space="0" w:color="auto"/>
        <w:left w:val="none" w:sz="0" w:space="0" w:color="auto"/>
        <w:bottom w:val="none" w:sz="0" w:space="0" w:color="auto"/>
        <w:right w:val="none" w:sz="0" w:space="0" w:color="auto"/>
      </w:divBdr>
    </w:div>
    <w:div w:id="1296177950">
      <w:bodyDiv w:val="1"/>
      <w:marLeft w:val="0"/>
      <w:marRight w:val="0"/>
      <w:marTop w:val="0"/>
      <w:marBottom w:val="0"/>
      <w:divBdr>
        <w:top w:val="none" w:sz="0" w:space="0" w:color="auto"/>
        <w:left w:val="none" w:sz="0" w:space="0" w:color="auto"/>
        <w:bottom w:val="none" w:sz="0" w:space="0" w:color="auto"/>
        <w:right w:val="none" w:sz="0" w:space="0" w:color="auto"/>
      </w:divBdr>
    </w:div>
    <w:div w:id="1299266182">
      <w:bodyDiv w:val="1"/>
      <w:marLeft w:val="0"/>
      <w:marRight w:val="0"/>
      <w:marTop w:val="0"/>
      <w:marBottom w:val="0"/>
      <w:divBdr>
        <w:top w:val="none" w:sz="0" w:space="0" w:color="auto"/>
        <w:left w:val="none" w:sz="0" w:space="0" w:color="auto"/>
        <w:bottom w:val="none" w:sz="0" w:space="0" w:color="auto"/>
        <w:right w:val="none" w:sz="0" w:space="0" w:color="auto"/>
      </w:divBdr>
    </w:div>
    <w:div w:id="1299843803">
      <w:bodyDiv w:val="1"/>
      <w:marLeft w:val="0"/>
      <w:marRight w:val="0"/>
      <w:marTop w:val="0"/>
      <w:marBottom w:val="0"/>
      <w:divBdr>
        <w:top w:val="none" w:sz="0" w:space="0" w:color="auto"/>
        <w:left w:val="none" w:sz="0" w:space="0" w:color="auto"/>
        <w:bottom w:val="none" w:sz="0" w:space="0" w:color="auto"/>
        <w:right w:val="none" w:sz="0" w:space="0" w:color="auto"/>
      </w:divBdr>
    </w:div>
    <w:div w:id="1301350148">
      <w:bodyDiv w:val="1"/>
      <w:marLeft w:val="0"/>
      <w:marRight w:val="0"/>
      <w:marTop w:val="0"/>
      <w:marBottom w:val="0"/>
      <w:divBdr>
        <w:top w:val="none" w:sz="0" w:space="0" w:color="auto"/>
        <w:left w:val="none" w:sz="0" w:space="0" w:color="auto"/>
        <w:bottom w:val="none" w:sz="0" w:space="0" w:color="auto"/>
        <w:right w:val="none" w:sz="0" w:space="0" w:color="auto"/>
      </w:divBdr>
    </w:div>
    <w:div w:id="1302468301">
      <w:bodyDiv w:val="1"/>
      <w:marLeft w:val="0"/>
      <w:marRight w:val="0"/>
      <w:marTop w:val="0"/>
      <w:marBottom w:val="0"/>
      <w:divBdr>
        <w:top w:val="none" w:sz="0" w:space="0" w:color="auto"/>
        <w:left w:val="none" w:sz="0" w:space="0" w:color="auto"/>
        <w:bottom w:val="none" w:sz="0" w:space="0" w:color="auto"/>
        <w:right w:val="none" w:sz="0" w:space="0" w:color="auto"/>
      </w:divBdr>
    </w:div>
    <w:div w:id="1303661076">
      <w:bodyDiv w:val="1"/>
      <w:marLeft w:val="0"/>
      <w:marRight w:val="0"/>
      <w:marTop w:val="0"/>
      <w:marBottom w:val="0"/>
      <w:divBdr>
        <w:top w:val="none" w:sz="0" w:space="0" w:color="auto"/>
        <w:left w:val="none" w:sz="0" w:space="0" w:color="auto"/>
        <w:bottom w:val="none" w:sz="0" w:space="0" w:color="auto"/>
        <w:right w:val="none" w:sz="0" w:space="0" w:color="auto"/>
      </w:divBdr>
    </w:div>
    <w:div w:id="1307859580">
      <w:bodyDiv w:val="1"/>
      <w:marLeft w:val="0"/>
      <w:marRight w:val="0"/>
      <w:marTop w:val="0"/>
      <w:marBottom w:val="0"/>
      <w:divBdr>
        <w:top w:val="none" w:sz="0" w:space="0" w:color="auto"/>
        <w:left w:val="none" w:sz="0" w:space="0" w:color="auto"/>
        <w:bottom w:val="none" w:sz="0" w:space="0" w:color="auto"/>
        <w:right w:val="none" w:sz="0" w:space="0" w:color="auto"/>
      </w:divBdr>
    </w:div>
    <w:div w:id="1307975141">
      <w:bodyDiv w:val="1"/>
      <w:marLeft w:val="0"/>
      <w:marRight w:val="0"/>
      <w:marTop w:val="0"/>
      <w:marBottom w:val="0"/>
      <w:divBdr>
        <w:top w:val="none" w:sz="0" w:space="0" w:color="auto"/>
        <w:left w:val="none" w:sz="0" w:space="0" w:color="auto"/>
        <w:bottom w:val="none" w:sz="0" w:space="0" w:color="auto"/>
        <w:right w:val="none" w:sz="0" w:space="0" w:color="auto"/>
      </w:divBdr>
    </w:div>
    <w:div w:id="1308241540">
      <w:bodyDiv w:val="1"/>
      <w:marLeft w:val="0"/>
      <w:marRight w:val="0"/>
      <w:marTop w:val="0"/>
      <w:marBottom w:val="0"/>
      <w:divBdr>
        <w:top w:val="none" w:sz="0" w:space="0" w:color="auto"/>
        <w:left w:val="none" w:sz="0" w:space="0" w:color="auto"/>
        <w:bottom w:val="none" w:sz="0" w:space="0" w:color="auto"/>
        <w:right w:val="none" w:sz="0" w:space="0" w:color="auto"/>
      </w:divBdr>
    </w:div>
    <w:div w:id="1310552641">
      <w:bodyDiv w:val="1"/>
      <w:marLeft w:val="0"/>
      <w:marRight w:val="0"/>
      <w:marTop w:val="0"/>
      <w:marBottom w:val="0"/>
      <w:divBdr>
        <w:top w:val="none" w:sz="0" w:space="0" w:color="auto"/>
        <w:left w:val="none" w:sz="0" w:space="0" w:color="auto"/>
        <w:bottom w:val="none" w:sz="0" w:space="0" w:color="auto"/>
        <w:right w:val="none" w:sz="0" w:space="0" w:color="auto"/>
      </w:divBdr>
    </w:div>
    <w:div w:id="1312055663">
      <w:bodyDiv w:val="1"/>
      <w:marLeft w:val="0"/>
      <w:marRight w:val="0"/>
      <w:marTop w:val="0"/>
      <w:marBottom w:val="0"/>
      <w:divBdr>
        <w:top w:val="none" w:sz="0" w:space="0" w:color="auto"/>
        <w:left w:val="none" w:sz="0" w:space="0" w:color="auto"/>
        <w:bottom w:val="none" w:sz="0" w:space="0" w:color="auto"/>
        <w:right w:val="none" w:sz="0" w:space="0" w:color="auto"/>
      </w:divBdr>
    </w:div>
    <w:div w:id="1314261137">
      <w:bodyDiv w:val="1"/>
      <w:marLeft w:val="0"/>
      <w:marRight w:val="0"/>
      <w:marTop w:val="0"/>
      <w:marBottom w:val="0"/>
      <w:divBdr>
        <w:top w:val="none" w:sz="0" w:space="0" w:color="auto"/>
        <w:left w:val="none" w:sz="0" w:space="0" w:color="auto"/>
        <w:bottom w:val="none" w:sz="0" w:space="0" w:color="auto"/>
        <w:right w:val="none" w:sz="0" w:space="0" w:color="auto"/>
      </w:divBdr>
    </w:div>
    <w:div w:id="1316570718">
      <w:bodyDiv w:val="1"/>
      <w:marLeft w:val="0"/>
      <w:marRight w:val="0"/>
      <w:marTop w:val="0"/>
      <w:marBottom w:val="0"/>
      <w:divBdr>
        <w:top w:val="none" w:sz="0" w:space="0" w:color="auto"/>
        <w:left w:val="none" w:sz="0" w:space="0" w:color="auto"/>
        <w:bottom w:val="none" w:sz="0" w:space="0" w:color="auto"/>
        <w:right w:val="none" w:sz="0" w:space="0" w:color="auto"/>
      </w:divBdr>
    </w:div>
    <w:div w:id="1328365826">
      <w:bodyDiv w:val="1"/>
      <w:marLeft w:val="0"/>
      <w:marRight w:val="0"/>
      <w:marTop w:val="0"/>
      <w:marBottom w:val="0"/>
      <w:divBdr>
        <w:top w:val="none" w:sz="0" w:space="0" w:color="auto"/>
        <w:left w:val="none" w:sz="0" w:space="0" w:color="auto"/>
        <w:bottom w:val="none" w:sz="0" w:space="0" w:color="auto"/>
        <w:right w:val="none" w:sz="0" w:space="0" w:color="auto"/>
      </w:divBdr>
    </w:div>
    <w:div w:id="1334145349">
      <w:bodyDiv w:val="1"/>
      <w:marLeft w:val="0"/>
      <w:marRight w:val="0"/>
      <w:marTop w:val="0"/>
      <w:marBottom w:val="0"/>
      <w:divBdr>
        <w:top w:val="none" w:sz="0" w:space="0" w:color="auto"/>
        <w:left w:val="none" w:sz="0" w:space="0" w:color="auto"/>
        <w:bottom w:val="none" w:sz="0" w:space="0" w:color="auto"/>
        <w:right w:val="none" w:sz="0" w:space="0" w:color="auto"/>
      </w:divBdr>
    </w:div>
    <w:div w:id="1336809801">
      <w:bodyDiv w:val="1"/>
      <w:marLeft w:val="0"/>
      <w:marRight w:val="0"/>
      <w:marTop w:val="0"/>
      <w:marBottom w:val="0"/>
      <w:divBdr>
        <w:top w:val="none" w:sz="0" w:space="0" w:color="auto"/>
        <w:left w:val="none" w:sz="0" w:space="0" w:color="auto"/>
        <w:bottom w:val="none" w:sz="0" w:space="0" w:color="auto"/>
        <w:right w:val="none" w:sz="0" w:space="0" w:color="auto"/>
      </w:divBdr>
    </w:div>
    <w:div w:id="1338657343">
      <w:bodyDiv w:val="1"/>
      <w:marLeft w:val="0"/>
      <w:marRight w:val="0"/>
      <w:marTop w:val="0"/>
      <w:marBottom w:val="0"/>
      <w:divBdr>
        <w:top w:val="none" w:sz="0" w:space="0" w:color="auto"/>
        <w:left w:val="none" w:sz="0" w:space="0" w:color="auto"/>
        <w:bottom w:val="none" w:sz="0" w:space="0" w:color="auto"/>
        <w:right w:val="none" w:sz="0" w:space="0" w:color="auto"/>
      </w:divBdr>
    </w:div>
    <w:div w:id="1340347509">
      <w:bodyDiv w:val="1"/>
      <w:marLeft w:val="0"/>
      <w:marRight w:val="0"/>
      <w:marTop w:val="0"/>
      <w:marBottom w:val="0"/>
      <w:divBdr>
        <w:top w:val="none" w:sz="0" w:space="0" w:color="auto"/>
        <w:left w:val="none" w:sz="0" w:space="0" w:color="auto"/>
        <w:bottom w:val="none" w:sz="0" w:space="0" w:color="auto"/>
        <w:right w:val="none" w:sz="0" w:space="0" w:color="auto"/>
      </w:divBdr>
    </w:div>
    <w:div w:id="1340422316">
      <w:bodyDiv w:val="1"/>
      <w:marLeft w:val="0"/>
      <w:marRight w:val="0"/>
      <w:marTop w:val="0"/>
      <w:marBottom w:val="0"/>
      <w:divBdr>
        <w:top w:val="none" w:sz="0" w:space="0" w:color="auto"/>
        <w:left w:val="none" w:sz="0" w:space="0" w:color="auto"/>
        <w:bottom w:val="none" w:sz="0" w:space="0" w:color="auto"/>
        <w:right w:val="none" w:sz="0" w:space="0" w:color="auto"/>
      </w:divBdr>
    </w:div>
    <w:div w:id="1340622110">
      <w:bodyDiv w:val="1"/>
      <w:marLeft w:val="0"/>
      <w:marRight w:val="0"/>
      <w:marTop w:val="0"/>
      <w:marBottom w:val="0"/>
      <w:divBdr>
        <w:top w:val="none" w:sz="0" w:space="0" w:color="auto"/>
        <w:left w:val="none" w:sz="0" w:space="0" w:color="auto"/>
        <w:bottom w:val="none" w:sz="0" w:space="0" w:color="auto"/>
        <w:right w:val="none" w:sz="0" w:space="0" w:color="auto"/>
      </w:divBdr>
    </w:div>
    <w:div w:id="1340697742">
      <w:bodyDiv w:val="1"/>
      <w:marLeft w:val="0"/>
      <w:marRight w:val="0"/>
      <w:marTop w:val="0"/>
      <w:marBottom w:val="0"/>
      <w:divBdr>
        <w:top w:val="none" w:sz="0" w:space="0" w:color="auto"/>
        <w:left w:val="none" w:sz="0" w:space="0" w:color="auto"/>
        <w:bottom w:val="none" w:sz="0" w:space="0" w:color="auto"/>
        <w:right w:val="none" w:sz="0" w:space="0" w:color="auto"/>
      </w:divBdr>
    </w:div>
    <w:div w:id="1340738788">
      <w:bodyDiv w:val="1"/>
      <w:marLeft w:val="0"/>
      <w:marRight w:val="0"/>
      <w:marTop w:val="0"/>
      <w:marBottom w:val="0"/>
      <w:divBdr>
        <w:top w:val="none" w:sz="0" w:space="0" w:color="auto"/>
        <w:left w:val="none" w:sz="0" w:space="0" w:color="auto"/>
        <w:bottom w:val="none" w:sz="0" w:space="0" w:color="auto"/>
        <w:right w:val="none" w:sz="0" w:space="0" w:color="auto"/>
      </w:divBdr>
    </w:div>
    <w:div w:id="1342968182">
      <w:bodyDiv w:val="1"/>
      <w:marLeft w:val="0"/>
      <w:marRight w:val="0"/>
      <w:marTop w:val="0"/>
      <w:marBottom w:val="0"/>
      <w:divBdr>
        <w:top w:val="none" w:sz="0" w:space="0" w:color="auto"/>
        <w:left w:val="none" w:sz="0" w:space="0" w:color="auto"/>
        <w:bottom w:val="none" w:sz="0" w:space="0" w:color="auto"/>
        <w:right w:val="none" w:sz="0" w:space="0" w:color="auto"/>
      </w:divBdr>
    </w:div>
    <w:div w:id="1345519741">
      <w:bodyDiv w:val="1"/>
      <w:marLeft w:val="0"/>
      <w:marRight w:val="0"/>
      <w:marTop w:val="0"/>
      <w:marBottom w:val="0"/>
      <w:divBdr>
        <w:top w:val="none" w:sz="0" w:space="0" w:color="auto"/>
        <w:left w:val="none" w:sz="0" w:space="0" w:color="auto"/>
        <w:bottom w:val="none" w:sz="0" w:space="0" w:color="auto"/>
        <w:right w:val="none" w:sz="0" w:space="0" w:color="auto"/>
      </w:divBdr>
    </w:div>
    <w:div w:id="1345983673">
      <w:bodyDiv w:val="1"/>
      <w:marLeft w:val="0"/>
      <w:marRight w:val="0"/>
      <w:marTop w:val="0"/>
      <w:marBottom w:val="0"/>
      <w:divBdr>
        <w:top w:val="none" w:sz="0" w:space="0" w:color="auto"/>
        <w:left w:val="none" w:sz="0" w:space="0" w:color="auto"/>
        <w:bottom w:val="none" w:sz="0" w:space="0" w:color="auto"/>
        <w:right w:val="none" w:sz="0" w:space="0" w:color="auto"/>
      </w:divBdr>
    </w:div>
    <w:div w:id="1348603225">
      <w:bodyDiv w:val="1"/>
      <w:marLeft w:val="0"/>
      <w:marRight w:val="0"/>
      <w:marTop w:val="0"/>
      <w:marBottom w:val="0"/>
      <w:divBdr>
        <w:top w:val="none" w:sz="0" w:space="0" w:color="auto"/>
        <w:left w:val="none" w:sz="0" w:space="0" w:color="auto"/>
        <w:bottom w:val="none" w:sz="0" w:space="0" w:color="auto"/>
        <w:right w:val="none" w:sz="0" w:space="0" w:color="auto"/>
      </w:divBdr>
    </w:div>
    <w:div w:id="1352294398">
      <w:bodyDiv w:val="1"/>
      <w:marLeft w:val="0"/>
      <w:marRight w:val="0"/>
      <w:marTop w:val="0"/>
      <w:marBottom w:val="0"/>
      <w:divBdr>
        <w:top w:val="none" w:sz="0" w:space="0" w:color="auto"/>
        <w:left w:val="none" w:sz="0" w:space="0" w:color="auto"/>
        <w:bottom w:val="none" w:sz="0" w:space="0" w:color="auto"/>
        <w:right w:val="none" w:sz="0" w:space="0" w:color="auto"/>
      </w:divBdr>
    </w:div>
    <w:div w:id="1358776310">
      <w:bodyDiv w:val="1"/>
      <w:marLeft w:val="0"/>
      <w:marRight w:val="0"/>
      <w:marTop w:val="0"/>
      <w:marBottom w:val="0"/>
      <w:divBdr>
        <w:top w:val="none" w:sz="0" w:space="0" w:color="auto"/>
        <w:left w:val="none" w:sz="0" w:space="0" w:color="auto"/>
        <w:bottom w:val="none" w:sz="0" w:space="0" w:color="auto"/>
        <w:right w:val="none" w:sz="0" w:space="0" w:color="auto"/>
      </w:divBdr>
    </w:div>
    <w:div w:id="1360667242">
      <w:bodyDiv w:val="1"/>
      <w:marLeft w:val="0"/>
      <w:marRight w:val="0"/>
      <w:marTop w:val="0"/>
      <w:marBottom w:val="0"/>
      <w:divBdr>
        <w:top w:val="none" w:sz="0" w:space="0" w:color="auto"/>
        <w:left w:val="none" w:sz="0" w:space="0" w:color="auto"/>
        <w:bottom w:val="none" w:sz="0" w:space="0" w:color="auto"/>
        <w:right w:val="none" w:sz="0" w:space="0" w:color="auto"/>
      </w:divBdr>
    </w:div>
    <w:div w:id="1364407869">
      <w:bodyDiv w:val="1"/>
      <w:marLeft w:val="0"/>
      <w:marRight w:val="0"/>
      <w:marTop w:val="0"/>
      <w:marBottom w:val="0"/>
      <w:divBdr>
        <w:top w:val="none" w:sz="0" w:space="0" w:color="auto"/>
        <w:left w:val="none" w:sz="0" w:space="0" w:color="auto"/>
        <w:bottom w:val="none" w:sz="0" w:space="0" w:color="auto"/>
        <w:right w:val="none" w:sz="0" w:space="0" w:color="auto"/>
      </w:divBdr>
    </w:div>
    <w:div w:id="1366057454">
      <w:bodyDiv w:val="1"/>
      <w:marLeft w:val="0"/>
      <w:marRight w:val="0"/>
      <w:marTop w:val="0"/>
      <w:marBottom w:val="0"/>
      <w:divBdr>
        <w:top w:val="none" w:sz="0" w:space="0" w:color="auto"/>
        <w:left w:val="none" w:sz="0" w:space="0" w:color="auto"/>
        <w:bottom w:val="none" w:sz="0" w:space="0" w:color="auto"/>
        <w:right w:val="none" w:sz="0" w:space="0" w:color="auto"/>
      </w:divBdr>
    </w:div>
    <w:div w:id="1366372747">
      <w:bodyDiv w:val="1"/>
      <w:marLeft w:val="0"/>
      <w:marRight w:val="0"/>
      <w:marTop w:val="0"/>
      <w:marBottom w:val="0"/>
      <w:divBdr>
        <w:top w:val="none" w:sz="0" w:space="0" w:color="auto"/>
        <w:left w:val="none" w:sz="0" w:space="0" w:color="auto"/>
        <w:bottom w:val="none" w:sz="0" w:space="0" w:color="auto"/>
        <w:right w:val="none" w:sz="0" w:space="0" w:color="auto"/>
      </w:divBdr>
    </w:div>
    <w:div w:id="1373187299">
      <w:bodyDiv w:val="1"/>
      <w:marLeft w:val="0"/>
      <w:marRight w:val="0"/>
      <w:marTop w:val="0"/>
      <w:marBottom w:val="0"/>
      <w:divBdr>
        <w:top w:val="none" w:sz="0" w:space="0" w:color="auto"/>
        <w:left w:val="none" w:sz="0" w:space="0" w:color="auto"/>
        <w:bottom w:val="none" w:sz="0" w:space="0" w:color="auto"/>
        <w:right w:val="none" w:sz="0" w:space="0" w:color="auto"/>
      </w:divBdr>
    </w:div>
    <w:div w:id="1373656218">
      <w:bodyDiv w:val="1"/>
      <w:marLeft w:val="0"/>
      <w:marRight w:val="0"/>
      <w:marTop w:val="0"/>
      <w:marBottom w:val="0"/>
      <w:divBdr>
        <w:top w:val="none" w:sz="0" w:space="0" w:color="auto"/>
        <w:left w:val="none" w:sz="0" w:space="0" w:color="auto"/>
        <w:bottom w:val="none" w:sz="0" w:space="0" w:color="auto"/>
        <w:right w:val="none" w:sz="0" w:space="0" w:color="auto"/>
      </w:divBdr>
    </w:div>
    <w:div w:id="1374035673">
      <w:bodyDiv w:val="1"/>
      <w:marLeft w:val="0"/>
      <w:marRight w:val="0"/>
      <w:marTop w:val="0"/>
      <w:marBottom w:val="0"/>
      <w:divBdr>
        <w:top w:val="none" w:sz="0" w:space="0" w:color="auto"/>
        <w:left w:val="none" w:sz="0" w:space="0" w:color="auto"/>
        <w:bottom w:val="none" w:sz="0" w:space="0" w:color="auto"/>
        <w:right w:val="none" w:sz="0" w:space="0" w:color="auto"/>
      </w:divBdr>
    </w:div>
    <w:div w:id="1381632529">
      <w:bodyDiv w:val="1"/>
      <w:marLeft w:val="0"/>
      <w:marRight w:val="0"/>
      <w:marTop w:val="0"/>
      <w:marBottom w:val="0"/>
      <w:divBdr>
        <w:top w:val="none" w:sz="0" w:space="0" w:color="auto"/>
        <w:left w:val="none" w:sz="0" w:space="0" w:color="auto"/>
        <w:bottom w:val="none" w:sz="0" w:space="0" w:color="auto"/>
        <w:right w:val="none" w:sz="0" w:space="0" w:color="auto"/>
      </w:divBdr>
    </w:div>
    <w:div w:id="1385789346">
      <w:bodyDiv w:val="1"/>
      <w:marLeft w:val="0"/>
      <w:marRight w:val="0"/>
      <w:marTop w:val="0"/>
      <w:marBottom w:val="0"/>
      <w:divBdr>
        <w:top w:val="none" w:sz="0" w:space="0" w:color="auto"/>
        <w:left w:val="none" w:sz="0" w:space="0" w:color="auto"/>
        <w:bottom w:val="none" w:sz="0" w:space="0" w:color="auto"/>
        <w:right w:val="none" w:sz="0" w:space="0" w:color="auto"/>
      </w:divBdr>
    </w:div>
    <w:div w:id="1394960259">
      <w:bodyDiv w:val="1"/>
      <w:marLeft w:val="0"/>
      <w:marRight w:val="0"/>
      <w:marTop w:val="0"/>
      <w:marBottom w:val="0"/>
      <w:divBdr>
        <w:top w:val="none" w:sz="0" w:space="0" w:color="auto"/>
        <w:left w:val="none" w:sz="0" w:space="0" w:color="auto"/>
        <w:bottom w:val="none" w:sz="0" w:space="0" w:color="auto"/>
        <w:right w:val="none" w:sz="0" w:space="0" w:color="auto"/>
      </w:divBdr>
    </w:div>
    <w:div w:id="1400517002">
      <w:bodyDiv w:val="1"/>
      <w:marLeft w:val="0"/>
      <w:marRight w:val="0"/>
      <w:marTop w:val="0"/>
      <w:marBottom w:val="0"/>
      <w:divBdr>
        <w:top w:val="none" w:sz="0" w:space="0" w:color="auto"/>
        <w:left w:val="none" w:sz="0" w:space="0" w:color="auto"/>
        <w:bottom w:val="none" w:sz="0" w:space="0" w:color="auto"/>
        <w:right w:val="none" w:sz="0" w:space="0" w:color="auto"/>
      </w:divBdr>
    </w:div>
    <w:div w:id="1403019786">
      <w:bodyDiv w:val="1"/>
      <w:marLeft w:val="0"/>
      <w:marRight w:val="0"/>
      <w:marTop w:val="0"/>
      <w:marBottom w:val="0"/>
      <w:divBdr>
        <w:top w:val="none" w:sz="0" w:space="0" w:color="auto"/>
        <w:left w:val="none" w:sz="0" w:space="0" w:color="auto"/>
        <w:bottom w:val="none" w:sz="0" w:space="0" w:color="auto"/>
        <w:right w:val="none" w:sz="0" w:space="0" w:color="auto"/>
      </w:divBdr>
    </w:div>
    <w:div w:id="1404258970">
      <w:bodyDiv w:val="1"/>
      <w:marLeft w:val="0"/>
      <w:marRight w:val="0"/>
      <w:marTop w:val="0"/>
      <w:marBottom w:val="0"/>
      <w:divBdr>
        <w:top w:val="none" w:sz="0" w:space="0" w:color="auto"/>
        <w:left w:val="none" w:sz="0" w:space="0" w:color="auto"/>
        <w:bottom w:val="none" w:sz="0" w:space="0" w:color="auto"/>
        <w:right w:val="none" w:sz="0" w:space="0" w:color="auto"/>
      </w:divBdr>
    </w:div>
    <w:div w:id="1407605075">
      <w:bodyDiv w:val="1"/>
      <w:marLeft w:val="0"/>
      <w:marRight w:val="0"/>
      <w:marTop w:val="0"/>
      <w:marBottom w:val="0"/>
      <w:divBdr>
        <w:top w:val="none" w:sz="0" w:space="0" w:color="auto"/>
        <w:left w:val="none" w:sz="0" w:space="0" w:color="auto"/>
        <w:bottom w:val="none" w:sz="0" w:space="0" w:color="auto"/>
        <w:right w:val="none" w:sz="0" w:space="0" w:color="auto"/>
      </w:divBdr>
    </w:div>
    <w:div w:id="1410233554">
      <w:bodyDiv w:val="1"/>
      <w:marLeft w:val="0"/>
      <w:marRight w:val="0"/>
      <w:marTop w:val="0"/>
      <w:marBottom w:val="0"/>
      <w:divBdr>
        <w:top w:val="none" w:sz="0" w:space="0" w:color="auto"/>
        <w:left w:val="none" w:sz="0" w:space="0" w:color="auto"/>
        <w:bottom w:val="none" w:sz="0" w:space="0" w:color="auto"/>
        <w:right w:val="none" w:sz="0" w:space="0" w:color="auto"/>
      </w:divBdr>
    </w:div>
    <w:div w:id="1413820261">
      <w:bodyDiv w:val="1"/>
      <w:marLeft w:val="0"/>
      <w:marRight w:val="0"/>
      <w:marTop w:val="0"/>
      <w:marBottom w:val="0"/>
      <w:divBdr>
        <w:top w:val="none" w:sz="0" w:space="0" w:color="auto"/>
        <w:left w:val="none" w:sz="0" w:space="0" w:color="auto"/>
        <w:bottom w:val="none" w:sz="0" w:space="0" w:color="auto"/>
        <w:right w:val="none" w:sz="0" w:space="0" w:color="auto"/>
      </w:divBdr>
    </w:div>
    <w:div w:id="1415513808">
      <w:bodyDiv w:val="1"/>
      <w:marLeft w:val="0"/>
      <w:marRight w:val="0"/>
      <w:marTop w:val="0"/>
      <w:marBottom w:val="0"/>
      <w:divBdr>
        <w:top w:val="none" w:sz="0" w:space="0" w:color="auto"/>
        <w:left w:val="none" w:sz="0" w:space="0" w:color="auto"/>
        <w:bottom w:val="none" w:sz="0" w:space="0" w:color="auto"/>
        <w:right w:val="none" w:sz="0" w:space="0" w:color="auto"/>
      </w:divBdr>
    </w:div>
    <w:div w:id="1416433292">
      <w:bodyDiv w:val="1"/>
      <w:marLeft w:val="0"/>
      <w:marRight w:val="0"/>
      <w:marTop w:val="0"/>
      <w:marBottom w:val="0"/>
      <w:divBdr>
        <w:top w:val="none" w:sz="0" w:space="0" w:color="auto"/>
        <w:left w:val="none" w:sz="0" w:space="0" w:color="auto"/>
        <w:bottom w:val="none" w:sz="0" w:space="0" w:color="auto"/>
        <w:right w:val="none" w:sz="0" w:space="0" w:color="auto"/>
      </w:divBdr>
    </w:div>
    <w:div w:id="1419060621">
      <w:bodyDiv w:val="1"/>
      <w:marLeft w:val="0"/>
      <w:marRight w:val="0"/>
      <w:marTop w:val="0"/>
      <w:marBottom w:val="0"/>
      <w:divBdr>
        <w:top w:val="none" w:sz="0" w:space="0" w:color="auto"/>
        <w:left w:val="none" w:sz="0" w:space="0" w:color="auto"/>
        <w:bottom w:val="none" w:sz="0" w:space="0" w:color="auto"/>
        <w:right w:val="none" w:sz="0" w:space="0" w:color="auto"/>
      </w:divBdr>
    </w:div>
    <w:div w:id="1420368921">
      <w:bodyDiv w:val="1"/>
      <w:marLeft w:val="0"/>
      <w:marRight w:val="0"/>
      <w:marTop w:val="0"/>
      <w:marBottom w:val="0"/>
      <w:divBdr>
        <w:top w:val="none" w:sz="0" w:space="0" w:color="auto"/>
        <w:left w:val="none" w:sz="0" w:space="0" w:color="auto"/>
        <w:bottom w:val="none" w:sz="0" w:space="0" w:color="auto"/>
        <w:right w:val="none" w:sz="0" w:space="0" w:color="auto"/>
      </w:divBdr>
    </w:div>
    <w:div w:id="1422799554">
      <w:bodyDiv w:val="1"/>
      <w:marLeft w:val="0"/>
      <w:marRight w:val="0"/>
      <w:marTop w:val="0"/>
      <w:marBottom w:val="0"/>
      <w:divBdr>
        <w:top w:val="none" w:sz="0" w:space="0" w:color="auto"/>
        <w:left w:val="none" w:sz="0" w:space="0" w:color="auto"/>
        <w:bottom w:val="none" w:sz="0" w:space="0" w:color="auto"/>
        <w:right w:val="none" w:sz="0" w:space="0" w:color="auto"/>
      </w:divBdr>
    </w:div>
    <w:div w:id="1424452498">
      <w:bodyDiv w:val="1"/>
      <w:marLeft w:val="0"/>
      <w:marRight w:val="0"/>
      <w:marTop w:val="0"/>
      <w:marBottom w:val="0"/>
      <w:divBdr>
        <w:top w:val="none" w:sz="0" w:space="0" w:color="auto"/>
        <w:left w:val="none" w:sz="0" w:space="0" w:color="auto"/>
        <w:bottom w:val="none" w:sz="0" w:space="0" w:color="auto"/>
        <w:right w:val="none" w:sz="0" w:space="0" w:color="auto"/>
      </w:divBdr>
    </w:div>
    <w:div w:id="1427573563">
      <w:bodyDiv w:val="1"/>
      <w:marLeft w:val="0"/>
      <w:marRight w:val="0"/>
      <w:marTop w:val="0"/>
      <w:marBottom w:val="0"/>
      <w:divBdr>
        <w:top w:val="none" w:sz="0" w:space="0" w:color="auto"/>
        <w:left w:val="none" w:sz="0" w:space="0" w:color="auto"/>
        <w:bottom w:val="none" w:sz="0" w:space="0" w:color="auto"/>
        <w:right w:val="none" w:sz="0" w:space="0" w:color="auto"/>
      </w:divBdr>
    </w:div>
    <w:div w:id="1431395956">
      <w:bodyDiv w:val="1"/>
      <w:marLeft w:val="0"/>
      <w:marRight w:val="0"/>
      <w:marTop w:val="0"/>
      <w:marBottom w:val="0"/>
      <w:divBdr>
        <w:top w:val="none" w:sz="0" w:space="0" w:color="auto"/>
        <w:left w:val="none" w:sz="0" w:space="0" w:color="auto"/>
        <w:bottom w:val="none" w:sz="0" w:space="0" w:color="auto"/>
        <w:right w:val="none" w:sz="0" w:space="0" w:color="auto"/>
      </w:divBdr>
    </w:div>
    <w:div w:id="1433890262">
      <w:bodyDiv w:val="1"/>
      <w:marLeft w:val="0"/>
      <w:marRight w:val="0"/>
      <w:marTop w:val="0"/>
      <w:marBottom w:val="0"/>
      <w:divBdr>
        <w:top w:val="none" w:sz="0" w:space="0" w:color="auto"/>
        <w:left w:val="none" w:sz="0" w:space="0" w:color="auto"/>
        <w:bottom w:val="none" w:sz="0" w:space="0" w:color="auto"/>
        <w:right w:val="none" w:sz="0" w:space="0" w:color="auto"/>
      </w:divBdr>
    </w:div>
    <w:div w:id="1434278536">
      <w:bodyDiv w:val="1"/>
      <w:marLeft w:val="0"/>
      <w:marRight w:val="0"/>
      <w:marTop w:val="0"/>
      <w:marBottom w:val="0"/>
      <w:divBdr>
        <w:top w:val="none" w:sz="0" w:space="0" w:color="auto"/>
        <w:left w:val="none" w:sz="0" w:space="0" w:color="auto"/>
        <w:bottom w:val="none" w:sz="0" w:space="0" w:color="auto"/>
        <w:right w:val="none" w:sz="0" w:space="0" w:color="auto"/>
      </w:divBdr>
    </w:div>
    <w:div w:id="1434478721">
      <w:bodyDiv w:val="1"/>
      <w:marLeft w:val="0"/>
      <w:marRight w:val="0"/>
      <w:marTop w:val="0"/>
      <w:marBottom w:val="0"/>
      <w:divBdr>
        <w:top w:val="none" w:sz="0" w:space="0" w:color="auto"/>
        <w:left w:val="none" w:sz="0" w:space="0" w:color="auto"/>
        <w:bottom w:val="none" w:sz="0" w:space="0" w:color="auto"/>
        <w:right w:val="none" w:sz="0" w:space="0" w:color="auto"/>
      </w:divBdr>
    </w:div>
    <w:div w:id="1434936818">
      <w:bodyDiv w:val="1"/>
      <w:marLeft w:val="0"/>
      <w:marRight w:val="0"/>
      <w:marTop w:val="0"/>
      <w:marBottom w:val="0"/>
      <w:divBdr>
        <w:top w:val="none" w:sz="0" w:space="0" w:color="auto"/>
        <w:left w:val="none" w:sz="0" w:space="0" w:color="auto"/>
        <w:bottom w:val="none" w:sz="0" w:space="0" w:color="auto"/>
        <w:right w:val="none" w:sz="0" w:space="0" w:color="auto"/>
      </w:divBdr>
    </w:div>
    <w:div w:id="1435205341">
      <w:bodyDiv w:val="1"/>
      <w:marLeft w:val="0"/>
      <w:marRight w:val="0"/>
      <w:marTop w:val="0"/>
      <w:marBottom w:val="0"/>
      <w:divBdr>
        <w:top w:val="none" w:sz="0" w:space="0" w:color="auto"/>
        <w:left w:val="none" w:sz="0" w:space="0" w:color="auto"/>
        <w:bottom w:val="none" w:sz="0" w:space="0" w:color="auto"/>
        <w:right w:val="none" w:sz="0" w:space="0" w:color="auto"/>
      </w:divBdr>
    </w:div>
    <w:div w:id="1442527302">
      <w:bodyDiv w:val="1"/>
      <w:marLeft w:val="0"/>
      <w:marRight w:val="0"/>
      <w:marTop w:val="0"/>
      <w:marBottom w:val="0"/>
      <w:divBdr>
        <w:top w:val="none" w:sz="0" w:space="0" w:color="auto"/>
        <w:left w:val="none" w:sz="0" w:space="0" w:color="auto"/>
        <w:bottom w:val="none" w:sz="0" w:space="0" w:color="auto"/>
        <w:right w:val="none" w:sz="0" w:space="0" w:color="auto"/>
      </w:divBdr>
    </w:div>
    <w:div w:id="1446383270">
      <w:bodyDiv w:val="1"/>
      <w:marLeft w:val="0"/>
      <w:marRight w:val="0"/>
      <w:marTop w:val="0"/>
      <w:marBottom w:val="0"/>
      <w:divBdr>
        <w:top w:val="none" w:sz="0" w:space="0" w:color="auto"/>
        <w:left w:val="none" w:sz="0" w:space="0" w:color="auto"/>
        <w:bottom w:val="none" w:sz="0" w:space="0" w:color="auto"/>
        <w:right w:val="none" w:sz="0" w:space="0" w:color="auto"/>
      </w:divBdr>
    </w:div>
    <w:div w:id="1448542907">
      <w:bodyDiv w:val="1"/>
      <w:marLeft w:val="0"/>
      <w:marRight w:val="0"/>
      <w:marTop w:val="0"/>
      <w:marBottom w:val="0"/>
      <w:divBdr>
        <w:top w:val="none" w:sz="0" w:space="0" w:color="auto"/>
        <w:left w:val="none" w:sz="0" w:space="0" w:color="auto"/>
        <w:bottom w:val="none" w:sz="0" w:space="0" w:color="auto"/>
        <w:right w:val="none" w:sz="0" w:space="0" w:color="auto"/>
      </w:divBdr>
    </w:div>
    <w:div w:id="1450278857">
      <w:bodyDiv w:val="1"/>
      <w:marLeft w:val="0"/>
      <w:marRight w:val="0"/>
      <w:marTop w:val="0"/>
      <w:marBottom w:val="0"/>
      <w:divBdr>
        <w:top w:val="none" w:sz="0" w:space="0" w:color="auto"/>
        <w:left w:val="none" w:sz="0" w:space="0" w:color="auto"/>
        <w:bottom w:val="none" w:sz="0" w:space="0" w:color="auto"/>
        <w:right w:val="none" w:sz="0" w:space="0" w:color="auto"/>
      </w:divBdr>
    </w:div>
    <w:div w:id="1450860154">
      <w:bodyDiv w:val="1"/>
      <w:marLeft w:val="0"/>
      <w:marRight w:val="0"/>
      <w:marTop w:val="0"/>
      <w:marBottom w:val="0"/>
      <w:divBdr>
        <w:top w:val="none" w:sz="0" w:space="0" w:color="auto"/>
        <w:left w:val="none" w:sz="0" w:space="0" w:color="auto"/>
        <w:bottom w:val="none" w:sz="0" w:space="0" w:color="auto"/>
        <w:right w:val="none" w:sz="0" w:space="0" w:color="auto"/>
      </w:divBdr>
    </w:div>
    <w:div w:id="1451626946">
      <w:bodyDiv w:val="1"/>
      <w:marLeft w:val="0"/>
      <w:marRight w:val="0"/>
      <w:marTop w:val="0"/>
      <w:marBottom w:val="0"/>
      <w:divBdr>
        <w:top w:val="none" w:sz="0" w:space="0" w:color="auto"/>
        <w:left w:val="none" w:sz="0" w:space="0" w:color="auto"/>
        <w:bottom w:val="none" w:sz="0" w:space="0" w:color="auto"/>
        <w:right w:val="none" w:sz="0" w:space="0" w:color="auto"/>
      </w:divBdr>
    </w:div>
    <w:div w:id="1452093797">
      <w:bodyDiv w:val="1"/>
      <w:marLeft w:val="0"/>
      <w:marRight w:val="0"/>
      <w:marTop w:val="0"/>
      <w:marBottom w:val="0"/>
      <w:divBdr>
        <w:top w:val="none" w:sz="0" w:space="0" w:color="auto"/>
        <w:left w:val="none" w:sz="0" w:space="0" w:color="auto"/>
        <w:bottom w:val="none" w:sz="0" w:space="0" w:color="auto"/>
        <w:right w:val="none" w:sz="0" w:space="0" w:color="auto"/>
      </w:divBdr>
    </w:div>
    <w:div w:id="1452625831">
      <w:bodyDiv w:val="1"/>
      <w:marLeft w:val="0"/>
      <w:marRight w:val="0"/>
      <w:marTop w:val="0"/>
      <w:marBottom w:val="0"/>
      <w:divBdr>
        <w:top w:val="none" w:sz="0" w:space="0" w:color="auto"/>
        <w:left w:val="none" w:sz="0" w:space="0" w:color="auto"/>
        <w:bottom w:val="none" w:sz="0" w:space="0" w:color="auto"/>
        <w:right w:val="none" w:sz="0" w:space="0" w:color="auto"/>
      </w:divBdr>
    </w:div>
    <w:div w:id="1456170034">
      <w:bodyDiv w:val="1"/>
      <w:marLeft w:val="0"/>
      <w:marRight w:val="0"/>
      <w:marTop w:val="0"/>
      <w:marBottom w:val="0"/>
      <w:divBdr>
        <w:top w:val="none" w:sz="0" w:space="0" w:color="auto"/>
        <w:left w:val="none" w:sz="0" w:space="0" w:color="auto"/>
        <w:bottom w:val="none" w:sz="0" w:space="0" w:color="auto"/>
        <w:right w:val="none" w:sz="0" w:space="0" w:color="auto"/>
      </w:divBdr>
    </w:div>
    <w:div w:id="1469736470">
      <w:bodyDiv w:val="1"/>
      <w:marLeft w:val="0"/>
      <w:marRight w:val="0"/>
      <w:marTop w:val="0"/>
      <w:marBottom w:val="0"/>
      <w:divBdr>
        <w:top w:val="none" w:sz="0" w:space="0" w:color="auto"/>
        <w:left w:val="none" w:sz="0" w:space="0" w:color="auto"/>
        <w:bottom w:val="none" w:sz="0" w:space="0" w:color="auto"/>
        <w:right w:val="none" w:sz="0" w:space="0" w:color="auto"/>
      </w:divBdr>
    </w:div>
    <w:div w:id="1469856151">
      <w:bodyDiv w:val="1"/>
      <w:marLeft w:val="0"/>
      <w:marRight w:val="0"/>
      <w:marTop w:val="0"/>
      <w:marBottom w:val="0"/>
      <w:divBdr>
        <w:top w:val="none" w:sz="0" w:space="0" w:color="auto"/>
        <w:left w:val="none" w:sz="0" w:space="0" w:color="auto"/>
        <w:bottom w:val="none" w:sz="0" w:space="0" w:color="auto"/>
        <w:right w:val="none" w:sz="0" w:space="0" w:color="auto"/>
      </w:divBdr>
    </w:div>
    <w:div w:id="1470711912">
      <w:bodyDiv w:val="1"/>
      <w:marLeft w:val="0"/>
      <w:marRight w:val="0"/>
      <w:marTop w:val="0"/>
      <w:marBottom w:val="0"/>
      <w:divBdr>
        <w:top w:val="none" w:sz="0" w:space="0" w:color="auto"/>
        <w:left w:val="none" w:sz="0" w:space="0" w:color="auto"/>
        <w:bottom w:val="none" w:sz="0" w:space="0" w:color="auto"/>
        <w:right w:val="none" w:sz="0" w:space="0" w:color="auto"/>
      </w:divBdr>
    </w:div>
    <w:div w:id="1471947504">
      <w:bodyDiv w:val="1"/>
      <w:marLeft w:val="0"/>
      <w:marRight w:val="0"/>
      <w:marTop w:val="0"/>
      <w:marBottom w:val="0"/>
      <w:divBdr>
        <w:top w:val="none" w:sz="0" w:space="0" w:color="auto"/>
        <w:left w:val="none" w:sz="0" w:space="0" w:color="auto"/>
        <w:bottom w:val="none" w:sz="0" w:space="0" w:color="auto"/>
        <w:right w:val="none" w:sz="0" w:space="0" w:color="auto"/>
      </w:divBdr>
    </w:div>
    <w:div w:id="1489323108">
      <w:bodyDiv w:val="1"/>
      <w:marLeft w:val="0"/>
      <w:marRight w:val="0"/>
      <w:marTop w:val="0"/>
      <w:marBottom w:val="0"/>
      <w:divBdr>
        <w:top w:val="none" w:sz="0" w:space="0" w:color="auto"/>
        <w:left w:val="none" w:sz="0" w:space="0" w:color="auto"/>
        <w:bottom w:val="none" w:sz="0" w:space="0" w:color="auto"/>
        <w:right w:val="none" w:sz="0" w:space="0" w:color="auto"/>
      </w:divBdr>
    </w:div>
    <w:div w:id="1489398769">
      <w:bodyDiv w:val="1"/>
      <w:marLeft w:val="0"/>
      <w:marRight w:val="0"/>
      <w:marTop w:val="0"/>
      <w:marBottom w:val="0"/>
      <w:divBdr>
        <w:top w:val="none" w:sz="0" w:space="0" w:color="auto"/>
        <w:left w:val="none" w:sz="0" w:space="0" w:color="auto"/>
        <w:bottom w:val="none" w:sz="0" w:space="0" w:color="auto"/>
        <w:right w:val="none" w:sz="0" w:space="0" w:color="auto"/>
      </w:divBdr>
    </w:div>
    <w:div w:id="1489975461">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1499156320">
      <w:bodyDiv w:val="1"/>
      <w:marLeft w:val="0"/>
      <w:marRight w:val="0"/>
      <w:marTop w:val="0"/>
      <w:marBottom w:val="0"/>
      <w:divBdr>
        <w:top w:val="none" w:sz="0" w:space="0" w:color="auto"/>
        <w:left w:val="none" w:sz="0" w:space="0" w:color="auto"/>
        <w:bottom w:val="none" w:sz="0" w:space="0" w:color="auto"/>
        <w:right w:val="none" w:sz="0" w:space="0" w:color="auto"/>
      </w:divBdr>
    </w:div>
    <w:div w:id="1504465507">
      <w:bodyDiv w:val="1"/>
      <w:marLeft w:val="0"/>
      <w:marRight w:val="0"/>
      <w:marTop w:val="0"/>
      <w:marBottom w:val="0"/>
      <w:divBdr>
        <w:top w:val="none" w:sz="0" w:space="0" w:color="auto"/>
        <w:left w:val="none" w:sz="0" w:space="0" w:color="auto"/>
        <w:bottom w:val="none" w:sz="0" w:space="0" w:color="auto"/>
        <w:right w:val="none" w:sz="0" w:space="0" w:color="auto"/>
      </w:divBdr>
    </w:div>
    <w:div w:id="1505121543">
      <w:bodyDiv w:val="1"/>
      <w:marLeft w:val="0"/>
      <w:marRight w:val="0"/>
      <w:marTop w:val="0"/>
      <w:marBottom w:val="0"/>
      <w:divBdr>
        <w:top w:val="none" w:sz="0" w:space="0" w:color="auto"/>
        <w:left w:val="none" w:sz="0" w:space="0" w:color="auto"/>
        <w:bottom w:val="none" w:sz="0" w:space="0" w:color="auto"/>
        <w:right w:val="none" w:sz="0" w:space="0" w:color="auto"/>
      </w:divBdr>
    </w:div>
    <w:div w:id="1515462517">
      <w:bodyDiv w:val="1"/>
      <w:marLeft w:val="0"/>
      <w:marRight w:val="0"/>
      <w:marTop w:val="0"/>
      <w:marBottom w:val="0"/>
      <w:divBdr>
        <w:top w:val="none" w:sz="0" w:space="0" w:color="auto"/>
        <w:left w:val="none" w:sz="0" w:space="0" w:color="auto"/>
        <w:bottom w:val="none" w:sz="0" w:space="0" w:color="auto"/>
        <w:right w:val="none" w:sz="0" w:space="0" w:color="auto"/>
      </w:divBdr>
    </w:div>
    <w:div w:id="1518035558">
      <w:bodyDiv w:val="1"/>
      <w:marLeft w:val="0"/>
      <w:marRight w:val="0"/>
      <w:marTop w:val="0"/>
      <w:marBottom w:val="0"/>
      <w:divBdr>
        <w:top w:val="none" w:sz="0" w:space="0" w:color="auto"/>
        <w:left w:val="none" w:sz="0" w:space="0" w:color="auto"/>
        <w:bottom w:val="none" w:sz="0" w:space="0" w:color="auto"/>
        <w:right w:val="none" w:sz="0" w:space="0" w:color="auto"/>
      </w:divBdr>
    </w:div>
    <w:div w:id="1519654558">
      <w:bodyDiv w:val="1"/>
      <w:marLeft w:val="0"/>
      <w:marRight w:val="0"/>
      <w:marTop w:val="0"/>
      <w:marBottom w:val="0"/>
      <w:divBdr>
        <w:top w:val="none" w:sz="0" w:space="0" w:color="auto"/>
        <w:left w:val="none" w:sz="0" w:space="0" w:color="auto"/>
        <w:bottom w:val="none" w:sz="0" w:space="0" w:color="auto"/>
        <w:right w:val="none" w:sz="0" w:space="0" w:color="auto"/>
      </w:divBdr>
    </w:div>
    <w:div w:id="1522084799">
      <w:bodyDiv w:val="1"/>
      <w:marLeft w:val="0"/>
      <w:marRight w:val="0"/>
      <w:marTop w:val="0"/>
      <w:marBottom w:val="0"/>
      <w:divBdr>
        <w:top w:val="none" w:sz="0" w:space="0" w:color="auto"/>
        <w:left w:val="none" w:sz="0" w:space="0" w:color="auto"/>
        <w:bottom w:val="none" w:sz="0" w:space="0" w:color="auto"/>
        <w:right w:val="none" w:sz="0" w:space="0" w:color="auto"/>
      </w:divBdr>
    </w:div>
    <w:div w:id="1523326525">
      <w:bodyDiv w:val="1"/>
      <w:marLeft w:val="0"/>
      <w:marRight w:val="0"/>
      <w:marTop w:val="0"/>
      <w:marBottom w:val="0"/>
      <w:divBdr>
        <w:top w:val="none" w:sz="0" w:space="0" w:color="auto"/>
        <w:left w:val="none" w:sz="0" w:space="0" w:color="auto"/>
        <w:bottom w:val="none" w:sz="0" w:space="0" w:color="auto"/>
        <w:right w:val="none" w:sz="0" w:space="0" w:color="auto"/>
      </w:divBdr>
    </w:div>
    <w:div w:id="1523860411">
      <w:bodyDiv w:val="1"/>
      <w:marLeft w:val="0"/>
      <w:marRight w:val="0"/>
      <w:marTop w:val="0"/>
      <w:marBottom w:val="0"/>
      <w:divBdr>
        <w:top w:val="none" w:sz="0" w:space="0" w:color="auto"/>
        <w:left w:val="none" w:sz="0" w:space="0" w:color="auto"/>
        <w:bottom w:val="none" w:sz="0" w:space="0" w:color="auto"/>
        <w:right w:val="none" w:sz="0" w:space="0" w:color="auto"/>
      </w:divBdr>
    </w:div>
    <w:div w:id="1528131601">
      <w:bodyDiv w:val="1"/>
      <w:marLeft w:val="0"/>
      <w:marRight w:val="0"/>
      <w:marTop w:val="0"/>
      <w:marBottom w:val="0"/>
      <w:divBdr>
        <w:top w:val="none" w:sz="0" w:space="0" w:color="auto"/>
        <w:left w:val="none" w:sz="0" w:space="0" w:color="auto"/>
        <w:bottom w:val="none" w:sz="0" w:space="0" w:color="auto"/>
        <w:right w:val="none" w:sz="0" w:space="0" w:color="auto"/>
      </w:divBdr>
    </w:div>
    <w:div w:id="1532109907">
      <w:bodyDiv w:val="1"/>
      <w:marLeft w:val="0"/>
      <w:marRight w:val="0"/>
      <w:marTop w:val="0"/>
      <w:marBottom w:val="0"/>
      <w:divBdr>
        <w:top w:val="none" w:sz="0" w:space="0" w:color="auto"/>
        <w:left w:val="none" w:sz="0" w:space="0" w:color="auto"/>
        <w:bottom w:val="none" w:sz="0" w:space="0" w:color="auto"/>
        <w:right w:val="none" w:sz="0" w:space="0" w:color="auto"/>
      </w:divBdr>
    </w:div>
    <w:div w:id="1533759301">
      <w:bodyDiv w:val="1"/>
      <w:marLeft w:val="0"/>
      <w:marRight w:val="0"/>
      <w:marTop w:val="0"/>
      <w:marBottom w:val="0"/>
      <w:divBdr>
        <w:top w:val="none" w:sz="0" w:space="0" w:color="auto"/>
        <w:left w:val="none" w:sz="0" w:space="0" w:color="auto"/>
        <w:bottom w:val="none" w:sz="0" w:space="0" w:color="auto"/>
        <w:right w:val="none" w:sz="0" w:space="0" w:color="auto"/>
      </w:divBdr>
    </w:div>
    <w:div w:id="1534222969">
      <w:bodyDiv w:val="1"/>
      <w:marLeft w:val="0"/>
      <w:marRight w:val="0"/>
      <w:marTop w:val="0"/>
      <w:marBottom w:val="0"/>
      <w:divBdr>
        <w:top w:val="none" w:sz="0" w:space="0" w:color="auto"/>
        <w:left w:val="none" w:sz="0" w:space="0" w:color="auto"/>
        <w:bottom w:val="none" w:sz="0" w:space="0" w:color="auto"/>
        <w:right w:val="none" w:sz="0" w:space="0" w:color="auto"/>
      </w:divBdr>
    </w:div>
    <w:div w:id="1534533424">
      <w:bodyDiv w:val="1"/>
      <w:marLeft w:val="0"/>
      <w:marRight w:val="0"/>
      <w:marTop w:val="0"/>
      <w:marBottom w:val="0"/>
      <w:divBdr>
        <w:top w:val="none" w:sz="0" w:space="0" w:color="auto"/>
        <w:left w:val="none" w:sz="0" w:space="0" w:color="auto"/>
        <w:bottom w:val="none" w:sz="0" w:space="0" w:color="auto"/>
        <w:right w:val="none" w:sz="0" w:space="0" w:color="auto"/>
      </w:divBdr>
    </w:div>
    <w:div w:id="1539733772">
      <w:bodyDiv w:val="1"/>
      <w:marLeft w:val="0"/>
      <w:marRight w:val="0"/>
      <w:marTop w:val="0"/>
      <w:marBottom w:val="0"/>
      <w:divBdr>
        <w:top w:val="none" w:sz="0" w:space="0" w:color="auto"/>
        <w:left w:val="none" w:sz="0" w:space="0" w:color="auto"/>
        <w:bottom w:val="none" w:sz="0" w:space="0" w:color="auto"/>
        <w:right w:val="none" w:sz="0" w:space="0" w:color="auto"/>
      </w:divBdr>
    </w:div>
    <w:div w:id="1540051620">
      <w:bodyDiv w:val="1"/>
      <w:marLeft w:val="0"/>
      <w:marRight w:val="0"/>
      <w:marTop w:val="0"/>
      <w:marBottom w:val="0"/>
      <w:divBdr>
        <w:top w:val="none" w:sz="0" w:space="0" w:color="auto"/>
        <w:left w:val="none" w:sz="0" w:space="0" w:color="auto"/>
        <w:bottom w:val="none" w:sz="0" w:space="0" w:color="auto"/>
        <w:right w:val="none" w:sz="0" w:space="0" w:color="auto"/>
      </w:divBdr>
    </w:div>
    <w:div w:id="1542790815">
      <w:bodyDiv w:val="1"/>
      <w:marLeft w:val="0"/>
      <w:marRight w:val="0"/>
      <w:marTop w:val="0"/>
      <w:marBottom w:val="0"/>
      <w:divBdr>
        <w:top w:val="none" w:sz="0" w:space="0" w:color="auto"/>
        <w:left w:val="none" w:sz="0" w:space="0" w:color="auto"/>
        <w:bottom w:val="none" w:sz="0" w:space="0" w:color="auto"/>
        <w:right w:val="none" w:sz="0" w:space="0" w:color="auto"/>
      </w:divBdr>
    </w:div>
    <w:div w:id="1543134052">
      <w:bodyDiv w:val="1"/>
      <w:marLeft w:val="0"/>
      <w:marRight w:val="0"/>
      <w:marTop w:val="0"/>
      <w:marBottom w:val="0"/>
      <w:divBdr>
        <w:top w:val="none" w:sz="0" w:space="0" w:color="auto"/>
        <w:left w:val="none" w:sz="0" w:space="0" w:color="auto"/>
        <w:bottom w:val="none" w:sz="0" w:space="0" w:color="auto"/>
        <w:right w:val="none" w:sz="0" w:space="0" w:color="auto"/>
      </w:divBdr>
    </w:div>
    <w:div w:id="1543445979">
      <w:bodyDiv w:val="1"/>
      <w:marLeft w:val="0"/>
      <w:marRight w:val="0"/>
      <w:marTop w:val="0"/>
      <w:marBottom w:val="0"/>
      <w:divBdr>
        <w:top w:val="none" w:sz="0" w:space="0" w:color="auto"/>
        <w:left w:val="none" w:sz="0" w:space="0" w:color="auto"/>
        <w:bottom w:val="none" w:sz="0" w:space="0" w:color="auto"/>
        <w:right w:val="none" w:sz="0" w:space="0" w:color="auto"/>
      </w:divBdr>
    </w:div>
    <w:div w:id="1546477931">
      <w:bodyDiv w:val="1"/>
      <w:marLeft w:val="0"/>
      <w:marRight w:val="0"/>
      <w:marTop w:val="0"/>
      <w:marBottom w:val="0"/>
      <w:divBdr>
        <w:top w:val="none" w:sz="0" w:space="0" w:color="auto"/>
        <w:left w:val="none" w:sz="0" w:space="0" w:color="auto"/>
        <w:bottom w:val="none" w:sz="0" w:space="0" w:color="auto"/>
        <w:right w:val="none" w:sz="0" w:space="0" w:color="auto"/>
      </w:divBdr>
    </w:div>
    <w:div w:id="1550608939">
      <w:bodyDiv w:val="1"/>
      <w:marLeft w:val="0"/>
      <w:marRight w:val="0"/>
      <w:marTop w:val="0"/>
      <w:marBottom w:val="0"/>
      <w:divBdr>
        <w:top w:val="none" w:sz="0" w:space="0" w:color="auto"/>
        <w:left w:val="none" w:sz="0" w:space="0" w:color="auto"/>
        <w:bottom w:val="none" w:sz="0" w:space="0" w:color="auto"/>
        <w:right w:val="none" w:sz="0" w:space="0" w:color="auto"/>
      </w:divBdr>
    </w:div>
    <w:div w:id="1551988667">
      <w:bodyDiv w:val="1"/>
      <w:marLeft w:val="0"/>
      <w:marRight w:val="0"/>
      <w:marTop w:val="0"/>
      <w:marBottom w:val="0"/>
      <w:divBdr>
        <w:top w:val="none" w:sz="0" w:space="0" w:color="auto"/>
        <w:left w:val="none" w:sz="0" w:space="0" w:color="auto"/>
        <w:bottom w:val="none" w:sz="0" w:space="0" w:color="auto"/>
        <w:right w:val="none" w:sz="0" w:space="0" w:color="auto"/>
      </w:divBdr>
    </w:div>
    <w:div w:id="1551989792">
      <w:bodyDiv w:val="1"/>
      <w:marLeft w:val="0"/>
      <w:marRight w:val="0"/>
      <w:marTop w:val="0"/>
      <w:marBottom w:val="0"/>
      <w:divBdr>
        <w:top w:val="none" w:sz="0" w:space="0" w:color="auto"/>
        <w:left w:val="none" w:sz="0" w:space="0" w:color="auto"/>
        <w:bottom w:val="none" w:sz="0" w:space="0" w:color="auto"/>
        <w:right w:val="none" w:sz="0" w:space="0" w:color="auto"/>
      </w:divBdr>
    </w:div>
    <w:div w:id="1552109862">
      <w:bodyDiv w:val="1"/>
      <w:marLeft w:val="0"/>
      <w:marRight w:val="0"/>
      <w:marTop w:val="0"/>
      <w:marBottom w:val="0"/>
      <w:divBdr>
        <w:top w:val="none" w:sz="0" w:space="0" w:color="auto"/>
        <w:left w:val="none" w:sz="0" w:space="0" w:color="auto"/>
        <w:bottom w:val="none" w:sz="0" w:space="0" w:color="auto"/>
        <w:right w:val="none" w:sz="0" w:space="0" w:color="auto"/>
      </w:divBdr>
    </w:div>
    <w:div w:id="1555848751">
      <w:bodyDiv w:val="1"/>
      <w:marLeft w:val="0"/>
      <w:marRight w:val="0"/>
      <w:marTop w:val="0"/>
      <w:marBottom w:val="0"/>
      <w:divBdr>
        <w:top w:val="none" w:sz="0" w:space="0" w:color="auto"/>
        <w:left w:val="none" w:sz="0" w:space="0" w:color="auto"/>
        <w:bottom w:val="none" w:sz="0" w:space="0" w:color="auto"/>
        <w:right w:val="none" w:sz="0" w:space="0" w:color="auto"/>
      </w:divBdr>
    </w:div>
    <w:div w:id="1556969989">
      <w:bodyDiv w:val="1"/>
      <w:marLeft w:val="0"/>
      <w:marRight w:val="0"/>
      <w:marTop w:val="0"/>
      <w:marBottom w:val="0"/>
      <w:divBdr>
        <w:top w:val="none" w:sz="0" w:space="0" w:color="auto"/>
        <w:left w:val="none" w:sz="0" w:space="0" w:color="auto"/>
        <w:bottom w:val="none" w:sz="0" w:space="0" w:color="auto"/>
        <w:right w:val="none" w:sz="0" w:space="0" w:color="auto"/>
      </w:divBdr>
    </w:div>
    <w:div w:id="1557398264">
      <w:bodyDiv w:val="1"/>
      <w:marLeft w:val="0"/>
      <w:marRight w:val="0"/>
      <w:marTop w:val="0"/>
      <w:marBottom w:val="0"/>
      <w:divBdr>
        <w:top w:val="none" w:sz="0" w:space="0" w:color="auto"/>
        <w:left w:val="none" w:sz="0" w:space="0" w:color="auto"/>
        <w:bottom w:val="none" w:sz="0" w:space="0" w:color="auto"/>
        <w:right w:val="none" w:sz="0" w:space="0" w:color="auto"/>
      </w:divBdr>
    </w:div>
    <w:div w:id="1559970537">
      <w:bodyDiv w:val="1"/>
      <w:marLeft w:val="0"/>
      <w:marRight w:val="0"/>
      <w:marTop w:val="0"/>
      <w:marBottom w:val="0"/>
      <w:divBdr>
        <w:top w:val="none" w:sz="0" w:space="0" w:color="auto"/>
        <w:left w:val="none" w:sz="0" w:space="0" w:color="auto"/>
        <w:bottom w:val="none" w:sz="0" w:space="0" w:color="auto"/>
        <w:right w:val="none" w:sz="0" w:space="0" w:color="auto"/>
      </w:divBdr>
    </w:div>
    <w:div w:id="156050950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255656">
      <w:bodyDiv w:val="1"/>
      <w:marLeft w:val="0"/>
      <w:marRight w:val="0"/>
      <w:marTop w:val="0"/>
      <w:marBottom w:val="0"/>
      <w:divBdr>
        <w:top w:val="none" w:sz="0" w:space="0" w:color="auto"/>
        <w:left w:val="none" w:sz="0" w:space="0" w:color="auto"/>
        <w:bottom w:val="none" w:sz="0" w:space="0" w:color="auto"/>
        <w:right w:val="none" w:sz="0" w:space="0" w:color="auto"/>
      </w:divBdr>
    </w:div>
    <w:div w:id="1575777918">
      <w:bodyDiv w:val="1"/>
      <w:marLeft w:val="0"/>
      <w:marRight w:val="0"/>
      <w:marTop w:val="0"/>
      <w:marBottom w:val="0"/>
      <w:divBdr>
        <w:top w:val="none" w:sz="0" w:space="0" w:color="auto"/>
        <w:left w:val="none" w:sz="0" w:space="0" w:color="auto"/>
        <w:bottom w:val="none" w:sz="0" w:space="0" w:color="auto"/>
        <w:right w:val="none" w:sz="0" w:space="0" w:color="auto"/>
      </w:divBdr>
    </w:div>
    <w:div w:id="1576474874">
      <w:bodyDiv w:val="1"/>
      <w:marLeft w:val="0"/>
      <w:marRight w:val="0"/>
      <w:marTop w:val="0"/>
      <w:marBottom w:val="0"/>
      <w:divBdr>
        <w:top w:val="none" w:sz="0" w:space="0" w:color="auto"/>
        <w:left w:val="none" w:sz="0" w:space="0" w:color="auto"/>
        <w:bottom w:val="none" w:sz="0" w:space="0" w:color="auto"/>
        <w:right w:val="none" w:sz="0" w:space="0" w:color="auto"/>
      </w:divBdr>
    </w:div>
    <w:div w:id="1577470969">
      <w:bodyDiv w:val="1"/>
      <w:marLeft w:val="0"/>
      <w:marRight w:val="0"/>
      <w:marTop w:val="0"/>
      <w:marBottom w:val="0"/>
      <w:divBdr>
        <w:top w:val="none" w:sz="0" w:space="0" w:color="auto"/>
        <w:left w:val="none" w:sz="0" w:space="0" w:color="auto"/>
        <w:bottom w:val="none" w:sz="0" w:space="0" w:color="auto"/>
        <w:right w:val="none" w:sz="0" w:space="0" w:color="auto"/>
      </w:divBdr>
    </w:div>
    <w:div w:id="1577785551">
      <w:bodyDiv w:val="1"/>
      <w:marLeft w:val="0"/>
      <w:marRight w:val="0"/>
      <w:marTop w:val="0"/>
      <w:marBottom w:val="0"/>
      <w:divBdr>
        <w:top w:val="none" w:sz="0" w:space="0" w:color="auto"/>
        <w:left w:val="none" w:sz="0" w:space="0" w:color="auto"/>
        <w:bottom w:val="none" w:sz="0" w:space="0" w:color="auto"/>
        <w:right w:val="none" w:sz="0" w:space="0" w:color="auto"/>
      </w:divBdr>
    </w:div>
    <w:div w:id="1581215375">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585722188">
      <w:bodyDiv w:val="1"/>
      <w:marLeft w:val="0"/>
      <w:marRight w:val="0"/>
      <w:marTop w:val="0"/>
      <w:marBottom w:val="0"/>
      <w:divBdr>
        <w:top w:val="none" w:sz="0" w:space="0" w:color="auto"/>
        <w:left w:val="none" w:sz="0" w:space="0" w:color="auto"/>
        <w:bottom w:val="none" w:sz="0" w:space="0" w:color="auto"/>
        <w:right w:val="none" w:sz="0" w:space="0" w:color="auto"/>
      </w:divBdr>
    </w:div>
    <w:div w:id="1588534419">
      <w:bodyDiv w:val="1"/>
      <w:marLeft w:val="0"/>
      <w:marRight w:val="0"/>
      <w:marTop w:val="0"/>
      <w:marBottom w:val="0"/>
      <w:divBdr>
        <w:top w:val="none" w:sz="0" w:space="0" w:color="auto"/>
        <w:left w:val="none" w:sz="0" w:space="0" w:color="auto"/>
        <w:bottom w:val="none" w:sz="0" w:space="0" w:color="auto"/>
        <w:right w:val="none" w:sz="0" w:space="0" w:color="auto"/>
      </w:divBdr>
    </w:div>
    <w:div w:id="1590656676">
      <w:bodyDiv w:val="1"/>
      <w:marLeft w:val="0"/>
      <w:marRight w:val="0"/>
      <w:marTop w:val="0"/>
      <w:marBottom w:val="0"/>
      <w:divBdr>
        <w:top w:val="none" w:sz="0" w:space="0" w:color="auto"/>
        <w:left w:val="none" w:sz="0" w:space="0" w:color="auto"/>
        <w:bottom w:val="none" w:sz="0" w:space="0" w:color="auto"/>
        <w:right w:val="none" w:sz="0" w:space="0" w:color="auto"/>
      </w:divBdr>
    </w:div>
    <w:div w:id="1592398212">
      <w:bodyDiv w:val="1"/>
      <w:marLeft w:val="0"/>
      <w:marRight w:val="0"/>
      <w:marTop w:val="0"/>
      <w:marBottom w:val="0"/>
      <w:divBdr>
        <w:top w:val="none" w:sz="0" w:space="0" w:color="auto"/>
        <w:left w:val="none" w:sz="0" w:space="0" w:color="auto"/>
        <w:bottom w:val="none" w:sz="0" w:space="0" w:color="auto"/>
        <w:right w:val="none" w:sz="0" w:space="0" w:color="auto"/>
      </w:divBdr>
    </w:div>
    <w:div w:id="1593079806">
      <w:bodyDiv w:val="1"/>
      <w:marLeft w:val="0"/>
      <w:marRight w:val="0"/>
      <w:marTop w:val="0"/>
      <w:marBottom w:val="0"/>
      <w:divBdr>
        <w:top w:val="none" w:sz="0" w:space="0" w:color="auto"/>
        <w:left w:val="none" w:sz="0" w:space="0" w:color="auto"/>
        <w:bottom w:val="none" w:sz="0" w:space="0" w:color="auto"/>
        <w:right w:val="none" w:sz="0" w:space="0" w:color="auto"/>
      </w:divBdr>
    </w:div>
    <w:div w:id="1599749421">
      <w:bodyDiv w:val="1"/>
      <w:marLeft w:val="0"/>
      <w:marRight w:val="0"/>
      <w:marTop w:val="0"/>
      <w:marBottom w:val="0"/>
      <w:divBdr>
        <w:top w:val="none" w:sz="0" w:space="0" w:color="auto"/>
        <w:left w:val="none" w:sz="0" w:space="0" w:color="auto"/>
        <w:bottom w:val="none" w:sz="0" w:space="0" w:color="auto"/>
        <w:right w:val="none" w:sz="0" w:space="0" w:color="auto"/>
      </w:divBdr>
    </w:div>
    <w:div w:id="1603344778">
      <w:bodyDiv w:val="1"/>
      <w:marLeft w:val="0"/>
      <w:marRight w:val="0"/>
      <w:marTop w:val="0"/>
      <w:marBottom w:val="0"/>
      <w:divBdr>
        <w:top w:val="none" w:sz="0" w:space="0" w:color="auto"/>
        <w:left w:val="none" w:sz="0" w:space="0" w:color="auto"/>
        <w:bottom w:val="none" w:sz="0" w:space="0" w:color="auto"/>
        <w:right w:val="none" w:sz="0" w:space="0" w:color="auto"/>
      </w:divBdr>
    </w:div>
    <w:div w:id="1604336950">
      <w:bodyDiv w:val="1"/>
      <w:marLeft w:val="0"/>
      <w:marRight w:val="0"/>
      <w:marTop w:val="0"/>
      <w:marBottom w:val="0"/>
      <w:divBdr>
        <w:top w:val="none" w:sz="0" w:space="0" w:color="auto"/>
        <w:left w:val="none" w:sz="0" w:space="0" w:color="auto"/>
        <w:bottom w:val="none" w:sz="0" w:space="0" w:color="auto"/>
        <w:right w:val="none" w:sz="0" w:space="0" w:color="auto"/>
      </w:divBdr>
    </w:div>
    <w:div w:id="1608152825">
      <w:bodyDiv w:val="1"/>
      <w:marLeft w:val="0"/>
      <w:marRight w:val="0"/>
      <w:marTop w:val="0"/>
      <w:marBottom w:val="0"/>
      <w:divBdr>
        <w:top w:val="none" w:sz="0" w:space="0" w:color="auto"/>
        <w:left w:val="none" w:sz="0" w:space="0" w:color="auto"/>
        <w:bottom w:val="none" w:sz="0" w:space="0" w:color="auto"/>
        <w:right w:val="none" w:sz="0" w:space="0" w:color="auto"/>
      </w:divBdr>
    </w:div>
    <w:div w:id="1617981401">
      <w:bodyDiv w:val="1"/>
      <w:marLeft w:val="0"/>
      <w:marRight w:val="0"/>
      <w:marTop w:val="0"/>
      <w:marBottom w:val="0"/>
      <w:divBdr>
        <w:top w:val="none" w:sz="0" w:space="0" w:color="auto"/>
        <w:left w:val="none" w:sz="0" w:space="0" w:color="auto"/>
        <w:bottom w:val="none" w:sz="0" w:space="0" w:color="auto"/>
        <w:right w:val="none" w:sz="0" w:space="0" w:color="auto"/>
      </w:divBdr>
    </w:div>
    <w:div w:id="1621916026">
      <w:bodyDiv w:val="1"/>
      <w:marLeft w:val="0"/>
      <w:marRight w:val="0"/>
      <w:marTop w:val="0"/>
      <w:marBottom w:val="0"/>
      <w:divBdr>
        <w:top w:val="none" w:sz="0" w:space="0" w:color="auto"/>
        <w:left w:val="none" w:sz="0" w:space="0" w:color="auto"/>
        <w:bottom w:val="none" w:sz="0" w:space="0" w:color="auto"/>
        <w:right w:val="none" w:sz="0" w:space="0" w:color="auto"/>
      </w:divBdr>
    </w:div>
    <w:div w:id="1622492470">
      <w:bodyDiv w:val="1"/>
      <w:marLeft w:val="0"/>
      <w:marRight w:val="0"/>
      <w:marTop w:val="0"/>
      <w:marBottom w:val="0"/>
      <w:divBdr>
        <w:top w:val="none" w:sz="0" w:space="0" w:color="auto"/>
        <w:left w:val="none" w:sz="0" w:space="0" w:color="auto"/>
        <w:bottom w:val="none" w:sz="0" w:space="0" w:color="auto"/>
        <w:right w:val="none" w:sz="0" w:space="0" w:color="auto"/>
      </w:divBdr>
    </w:div>
    <w:div w:id="1622876277">
      <w:bodyDiv w:val="1"/>
      <w:marLeft w:val="0"/>
      <w:marRight w:val="0"/>
      <w:marTop w:val="0"/>
      <w:marBottom w:val="0"/>
      <w:divBdr>
        <w:top w:val="none" w:sz="0" w:space="0" w:color="auto"/>
        <w:left w:val="none" w:sz="0" w:space="0" w:color="auto"/>
        <w:bottom w:val="none" w:sz="0" w:space="0" w:color="auto"/>
        <w:right w:val="none" w:sz="0" w:space="0" w:color="auto"/>
      </w:divBdr>
    </w:div>
    <w:div w:id="1622956092">
      <w:bodyDiv w:val="1"/>
      <w:marLeft w:val="0"/>
      <w:marRight w:val="0"/>
      <w:marTop w:val="0"/>
      <w:marBottom w:val="0"/>
      <w:divBdr>
        <w:top w:val="none" w:sz="0" w:space="0" w:color="auto"/>
        <w:left w:val="none" w:sz="0" w:space="0" w:color="auto"/>
        <w:bottom w:val="none" w:sz="0" w:space="0" w:color="auto"/>
        <w:right w:val="none" w:sz="0" w:space="0" w:color="auto"/>
      </w:divBdr>
    </w:div>
    <w:div w:id="1624533017">
      <w:bodyDiv w:val="1"/>
      <w:marLeft w:val="0"/>
      <w:marRight w:val="0"/>
      <w:marTop w:val="0"/>
      <w:marBottom w:val="0"/>
      <w:divBdr>
        <w:top w:val="none" w:sz="0" w:space="0" w:color="auto"/>
        <w:left w:val="none" w:sz="0" w:space="0" w:color="auto"/>
        <w:bottom w:val="none" w:sz="0" w:space="0" w:color="auto"/>
        <w:right w:val="none" w:sz="0" w:space="0" w:color="auto"/>
      </w:divBdr>
    </w:div>
    <w:div w:id="1626698561">
      <w:bodyDiv w:val="1"/>
      <w:marLeft w:val="0"/>
      <w:marRight w:val="0"/>
      <w:marTop w:val="0"/>
      <w:marBottom w:val="0"/>
      <w:divBdr>
        <w:top w:val="none" w:sz="0" w:space="0" w:color="auto"/>
        <w:left w:val="none" w:sz="0" w:space="0" w:color="auto"/>
        <w:bottom w:val="none" w:sz="0" w:space="0" w:color="auto"/>
        <w:right w:val="none" w:sz="0" w:space="0" w:color="auto"/>
      </w:divBdr>
    </w:div>
    <w:div w:id="1628509342">
      <w:bodyDiv w:val="1"/>
      <w:marLeft w:val="0"/>
      <w:marRight w:val="0"/>
      <w:marTop w:val="0"/>
      <w:marBottom w:val="0"/>
      <w:divBdr>
        <w:top w:val="none" w:sz="0" w:space="0" w:color="auto"/>
        <w:left w:val="none" w:sz="0" w:space="0" w:color="auto"/>
        <w:bottom w:val="none" w:sz="0" w:space="0" w:color="auto"/>
        <w:right w:val="none" w:sz="0" w:space="0" w:color="auto"/>
      </w:divBdr>
    </w:div>
    <w:div w:id="1629553030">
      <w:bodyDiv w:val="1"/>
      <w:marLeft w:val="0"/>
      <w:marRight w:val="0"/>
      <w:marTop w:val="0"/>
      <w:marBottom w:val="0"/>
      <w:divBdr>
        <w:top w:val="none" w:sz="0" w:space="0" w:color="auto"/>
        <w:left w:val="none" w:sz="0" w:space="0" w:color="auto"/>
        <w:bottom w:val="none" w:sz="0" w:space="0" w:color="auto"/>
        <w:right w:val="none" w:sz="0" w:space="0" w:color="auto"/>
      </w:divBdr>
    </w:div>
    <w:div w:id="1651905991">
      <w:bodyDiv w:val="1"/>
      <w:marLeft w:val="0"/>
      <w:marRight w:val="0"/>
      <w:marTop w:val="0"/>
      <w:marBottom w:val="0"/>
      <w:divBdr>
        <w:top w:val="none" w:sz="0" w:space="0" w:color="auto"/>
        <w:left w:val="none" w:sz="0" w:space="0" w:color="auto"/>
        <w:bottom w:val="none" w:sz="0" w:space="0" w:color="auto"/>
        <w:right w:val="none" w:sz="0" w:space="0" w:color="auto"/>
      </w:divBdr>
    </w:div>
    <w:div w:id="1652636720">
      <w:bodyDiv w:val="1"/>
      <w:marLeft w:val="0"/>
      <w:marRight w:val="0"/>
      <w:marTop w:val="0"/>
      <w:marBottom w:val="0"/>
      <w:divBdr>
        <w:top w:val="none" w:sz="0" w:space="0" w:color="auto"/>
        <w:left w:val="none" w:sz="0" w:space="0" w:color="auto"/>
        <w:bottom w:val="none" w:sz="0" w:space="0" w:color="auto"/>
        <w:right w:val="none" w:sz="0" w:space="0" w:color="auto"/>
      </w:divBdr>
    </w:div>
    <w:div w:id="1656110077">
      <w:bodyDiv w:val="1"/>
      <w:marLeft w:val="0"/>
      <w:marRight w:val="0"/>
      <w:marTop w:val="0"/>
      <w:marBottom w:val="0"/>
      <w:divBdr>
        <w:top w:val="none" w:sz="0" w:space="0" w:color="auto"/>
        <w:left w:val="none" w:sz="0" w:space="0" w:color="auto"/>
        <w:bottom w:val="none" w:sz="0" w:space="0" w:color="auto"/>
        <w:right w:val="none" w:sz="0" w:space="0" w:color="auto"/>
      </w:divBdr>
    </w:div>
    <w:div w:id="1661499205">
      <w:bodyDiv w:val="1"/>
      <w:marLeft w:val="0"/>
      <w:marRight w:val="0"/>
      <w:marTop w:val="0"/>
      <w:marBottom w:val="0"/>
      <w:divBdr>
        <w:top w:val="none" w:sz="0" w:space="0" w:color="auto"/>
        <w:left w:val="none" w:sz="0" w:space="0" w:color="auto"/>
        <w:bottom w:val="none" w:sz="0" w:space="0" w:color="auto"/>
        <w:right w:val="none" w:sz="0" w:space="0" w:color="auto"/>
      </w:divBdr>
    </w:div>
    <w:div w:id="1661616123">
      <w:bodyDiv w:val="1"/>
      <w:marLeft w:val="0"/>
      <w:marRight w:val="0"/>
      <w:marTop w:val="0"/>
      <w:marBottom w:val="0"/>
      <w:divBdr>
        <w:top w:val="none" w:sz="0" w:space="0" w:color="auto"/>
        <w:left w:val="none" w:sz="0" w:space="0" w:color="auto"/>
        <w:bottom w:val="none" w:sz="0" w:space="0" w:color="auto"/>
        <w:right w:val="none" w:sz="0" w:space="0" w:color="auto"/>
      </w:divBdr>
    </w:div>
    <w:div w:id="1668745331">
      <w:bodyDiv w:val="1"/>
      <w:marLeft w:val="0"/>
      <w:marRight w:val="0"/>
      <w:marTop w:val="0"/>
      <w:marBottom w:val="0"/>
      <w:divBdr>
        <w:top w:val="none" w:sz="0" w:space="0" w:color="auto"/>
        <w:left w:val="none" w:sz="0" w:space="0" w:color="auto"/>
        <w:bottom w:val="none" w:sz="0" w:space="0" w:color="auto"/>
        <w:right w:val="none" w:sz="0" w:space="0" w:color="auto"/>
      </w:divBdr>
    </w:div>
    <w:div w:id="1670257997">
      <w:bodyDiv w:val="1"/>
      <w:marLeft w:val="0"/>
      <w:marRight w:val="0"/>
      <w:marTop w:val="0"/>
      <w:marBottom w:val="0"/>
      <w:divBdr>
        <w:top w:val="none" w:sz="0" w:space="0" w:color="auto"/>
        <w:left w:val="none" w:sz="0" w:space="0" w:color="auto"/>
        <w:bottom w:val="none" w:sz="0" w:space="0" w:color="auto"/>
        <w:right w:val="none" w:sz="0" w:space="0" w:color="auto"/>
      </w:divBdr>
    </w:div>
    <w:div w:id="1673412579">
      <w:bodyDiv w:val="1"/>
      <w:marLeft w:val="0"/>
      <w:marRight w:val="0"/>
      <w:marTop w:val="0"/>
      <w:marBottom w:val="0"/>
      <w:divBdr>
        <w:top w:val="none" w:sz="0" w:space="0" w:color="auto"/>
        <w:left w:val="none" w:sz="0" w:space="0" w:color="auto"/>
        <w:bottom w:val="none" w:sz="0" w:space="0" w:color="auto"/>
        <w:right w:val="none" w:sz="0" w:space="0" w:color="auto"/>
      </w:divBdr>
    </w:div>
    <w:div w:id="1675064008">
      <w:bodyDiv w:val="1"/>
      <w:marLeft w:val="0"/>
      <w:marRight w:val="0"/>
      <w:marTop w:val="0"/>
      <w:marBottom w:val="0"/>
      <w:divBdr>
        <w:top w:val="none" w:sz="0" w:space="0" w:color="auto"/>
        <w:left w:val="none" w:sz="0" w:space="0" w:color="auto"/>
        <w:bottom w:val="none" w:sz="0" w:space="0" w:color="auto"/>
        <w:right w:val="none" w:sz="0" w:space="0" w:color="auto"/>
      </w:divBdr>
    </w:div>
    <w:div w:id="1679962373">
      <w:bodyDiv w:val="1"/>
      <w:marLeft w:val="0"/>
      <w:marRight w:val="0"/>
      <w:marTop w:val="0"/>
      <w:marBottom w:val="0"/>
      <w:divBdr>
        <w:top w:val="none" w:sz="0" w:space="0" w:color="auto"/>
        <w:left w:val="none" w:sz="0" w:space="0" w:color="auto"/>
        <w:bottom w:val="none" w:sz="0" w:space="0" w:color="auto"/>
        <w:right w:val="none" w:sz="0" w:space="0" w:color="auto"/>
      </w:divBdr>
    </w:div>
    <w:div w:id="1681737828">
      <w:bodyDiv w:val="1"/>
      <w:marLeft w:val="0"/>
      <w:marRight w:val="0"/>
      <w:marTop w:val="0"/>
      <w:marBottom w:val="0"/>
      <w:divBdr>
        <w:top w:val="none" w:sz="0" w:space="0" w:color="auto"/>
        <w:left w:val="none" w:sz="0" w:space="0" w:color="auto"/>
        <w:bottom w:val="none" w:sz="0" w:space="0" w:color="auto"/>
        <w:right w:val="none" w:sz="0" w:space="0" w:color="auto"/>
      </w:divBdr>
    </w:div>
    <w:div w:id="1687561592">
      <w:bodyDiv w:val="1"/>
      <w:marLeft w:val="0"/>
      <w:marRight w:val="0"/>
      <w:marTop w:val="0"/>
      <w:marBottom w:val="0"/>
      <w:divBdr>
        <w:top w:val="none" w:sz="0" w:space="0" w:color="auto"/>
        <w:left w:val="none" w:sz="0" w:space="0" w:color="auto"/>
        <w:bottom w:val="none" w:sz="0" w:space="0" w:color="auto"/>
        <w:right w:val="none" w:sz="0" w:space="0" w:color="auto"/>
      </w:divBdr>
    </w:div>
    <w:div w:id="1693604028">
      <w:bodyDiv w:val="1"/>
      <w:marLeft w:val="0"/>
      <w:marRight w:val="0"/>
      <w:marTop w:val="0"/>
      <w:marBottom w:val="0"/>
      <w:divBdr>
        <w:top w:val="none" w:sz="0" w:space="0" w:color="auto"/>
        <w:left w:val="none" w:sz="0" w:space="0" w:color="auto"/>
        <w:bottom w:val="none" w:sz="0" w:space="0" w:color="auto"/>
        <w:right w:val="none" w:sz="0" w:space="0" w:color="auto"/>
      </w:divBdr>
    </w:div>
    <w:div w:id="1693847471">
      <w:bodyDiv w:val="1"/>
      <w:marLeft w:val="0"/>
      <w:marRight w:val="0"/>
      <w:marTop w:val="0"/>
      <w:marBottom w:val="0"/>
      <w:divBdr>
        <w:top w:val="none" w:sz="0" w:space="0" w:color="auto"/>
        <w:left w:val="none" w:sz="0" w:space="0" w:color="auto"/>
        <w:bottom w:val="none" w:sz="0" w:space="0" w:color="auto"/>
        <w:right w:val="none" w:sz="0" w:space="0" w:color="auto"/>
      </w:divBdr>
    </w:div>
    <w:div w:id="1695687152">
      <w:bodyDiv w:val="1"/>
      <w:marLeft w:val="0"/>
      <w:marRight w:val="0"/>
      <w:marTop w:val="0"/>
      <w:marBottom w:val="0"/>
      <w:divBdr>
        <w:top w:val="none" w:sz="0" w:space="0" w:color="auto"/>
        <w:left w:val="none" w:sz="0" w:space="0" w:color="auto"/>
        <w:bottom w:val="none" w:sz="0" w:space="0" w:color="auto"/>
        <w:right w:val="none" w:sz="0" w:space="0" w:color="auto"/>
      </w:divBdr>
    </w:div>
    <w:div w:id="1702243611">
      <w:bodyDiv w:val="1"/>
      <w:marLeft w:val="0"/>
      <w:marRight w:val="0"/>
      <w:marTop w:val="0"/>
      <w:marBottom w:val="0"/>
      <w:divBdr>
        <w:top w:val="none" w:sz="0" w:space="0" w:color="auto"/>
        <w:left w:val="none" w:sz="0" w:space="0" w:color="auto"/>
        <w:bottom w:val="none" w:sz="0" w:space="0" w:color="auto"/>
        <w:right w:val="none" w:sz="0" w:space="0" w:color="auto"/>
      </w:divBdr>
    </w:div>
    <w:div w:id="1703938125">
      <w:bodyDiv w:val="1"/>
      <w:marLeft w:val="0"/>
      <w:marRight w:val="0"/>
      <w:marTop w:val="0"/>
      <w:marBottom w:val="0"/>
      <w:divBdr>
        <w:top w:val="none" w:sz="0" w:space="0" w:color="auto"/>
        <w:left w:val="none" w:sz="0" w:space="0" w:color="auto"/>
        <w:bottom w:val="none" w:sz="0" w:space="0" w:color="auto"/>
        <w:right w:val="none" w:sz="0" w:space="0" w:color="auto"/>
      </w:divBdr>
    </w:div>
    <w:div w:id="1704867092">
      <w:bodyDiv w:val="1"/>
      <w:marLeft w:val="0"/>
      <w:marRight w:val="0"/>
      <w:marTop w:val="0"/>
      <w:marBottom w:val="0"/>
      <w:divBdr>
        <w:top w:val="none" w:sz="0" w:space="0" w:color="auto"/>
        <w:left w:val="none" w:sz="0" w:space="0" w:color="auto"/>
        <w:bottom w:val="none" w:sz="0" w:space="0" w:color="auto"/>
        <w:right w:val="none" w:sz="0" w:space="0" w:color="auto"/>
      </w:divBdr>
    </w:div>
    <w:div w:id="1709066177">
      <w:bodyDiv w:val="1"/>
      <w:marLeft w:val="0"/>
      <w:marRight w:val="0"/>
      <w:marTop w:val="0"/>
      <w:marBottom w:val="0"/>
      <w:divBdr>
        <w:top w:val="none" w:sz="0" w:space="0" w:color="auto"/>
        <w:left w:val="none" w:sz="0" w:space="0" w:color="auto"/>
        <w:bottom w:val="none" w:sz="0" w:space="0" w:color="auto"/>
        <w:right w:val="none" w:sz="0" w:space="0" w:color="auto"/>
      </w:divBdr>
    </w:div>
    <w:div w:id="1712999670">
      <w:bodyDiv w:val="1"/>
      <w:marLeft w:val="0"/>
      <w:marRight w:val="0"/>
      <w:marTop w:val="0"/>
      <w:marBottom w:val="0"/>
      <w:divBdr>
        <w:top w:val="none" w:sz="0" w:space="0" w:color="auto"/>
        <w:left w:val="none" w:sz="0" w:space="0" w:color="auto"/>
        <w:bottom w:val="none" w:sz="0" w:space="0" w:color="auto"/>
        <w:right w:val="none" w:sz="0" w:space="0" w:color="auto"/>
      </w:divBdr>
    </w:div>
    <w:div w:id="1713992629">
      <w:bodyDiv w:val="1"/>
      <w:marLeft w:val="0"/>
      <w:marRight w:val="0"/>
      <w:marTop w:val="0"/>
      <w:marBottom w:val="0"/>
      <w:divBdr>
        <w:top w:val="none" w:sz="0" w:space="0" w:color="auto"/>
        <w:left w:val="none" w:sz="0" w:space="0" w:color="auto"/>
        <w:bottom w:val="none" w:sz="0" w:space="0" w:color="auto"/>
        <w:right w:val="none" w:sz="0" w:space="0" w:color="auto"/>
      </w:divBdr>
    </w:div>
    <w:div w:id="1717004573">
      <w:bodyDiv w:val="1"/>
      <w:marLeft w:val="0"/>
      <w:marRight w:val="0"/>
      <w:marTop w:val="0"/>
      <w:marBottom w:val="0"/>
      <w:divBdr>
        <w:top w:val="none" w:sz="0" w:space="0" w:color="auto"/>
        <w:left w:val="none" w:sz="0" w:space="0" w:color="auto"/>
        <w:bottom w:val="none" w:sz="0" w:space="0" w:color="auto"/>
        <w:right w:val="none" w:sz="0" w:space="0" w:color="auto"/>
      </w:divBdr>
    </w:div>
    <w:div w:id="1728143386">
      <w:bodyDiv w:val="1"/>
      <w:marLeft w:val="0"/>
      <w:marRight w:val="0"/>
      <w:marTop w:val="0"/>
      <w:marBottom w:val="0"/>
      <w:divBdr>
        <w:top w:val="none" w:sz="0" w:space="0" w:color="auto"/>
        <w:left w:val="none" w:sz="0" w:space="0" w:color="auto"/>
        <w:bottom w:val="none" w:sz="0" w:space="0" w:color="auto"/>
        <w:right w:val="none" w:sz="0" w:space="0" w:color="auto"/>
      </w:divBdr>
    </w:div>
    <w:div w:id="1728335834">
      <w:bodyDiv w:val="1"/>
      <w:marLeft w:val="0"/>
      <w:marRight w:val="0"/>
      <w:marTop w:val="0"/>
      <w:marBottom w:val="0"/>
      <w:divBdr>
        <w:top w:val="none" w:sz="0" w:space="0" w:color="auto"/>
        <w:left w:val="none" w:sz="0" w:space="0" w:color="auto"/>
        <w:bottom w:val="none" w:sz="0" w:space="0" w:color="auto"/>
        <w:right w:val="none" w:sz="0" w:space="0" w:color="auto"/>
      </w:divBdr>
    </w:div>
    <w:div w:id="1731609908">
      <w:bodyDiv w:val="1"/>
      <w:marLeft w:val="0"/>
      <w:marRight w:val="0"/>
      <w:marTop w:val="0"/>
      <w:marBottom w:val="0"/>
      <w:divBdr>
        <w:top w:val="none" w:sz="0" w:space="0" w:color="auto"/>
        <w:left w:val="none" w:sz="0" w:space="0" w:color="auto"/>
        <w:bottom w:val="none" w:sz="0" w:space="0" w:color="auto"/>
        <w:right w:val="none" w:sz="0" w:space="0" w:color="auto"/>
      </w:divBdr>
    </w:div>
    <w:div w:id="1732457373">
      <w:bodyDiv w:val="1"/>
      <w:marLeft w:val="0"/>
      <w:marRight w:val="0"/>
      <w:marTop w:val="0"/>
      <w:marBottom w:val="0"/>
      <w:divBdr>
        <w:top w:val="none" w:sz="0" w:space="0" w:color="auto"/>
        <w:left w:val="none" w:sz="0" w:space="0" w:color="auto"/>
        <w:bottom w:val="none" w:sz="0" w:space="0" w:color="auto"/>
        <w:right w:val="none" w:sz="0" w:space="0" w:color="auto"/>
      </w:divBdr>
    </w:div>
    <w:div w:id="1738891238">
      <w:bodyDiv w:val="1"/>
      <w:marLeft w:val="0"/>
      <w:marRight w:val="0"/>
      <w:marTop w:val="0"/>
      <w:marBottom w:val="0"/>
      <w:divBdr>
        <w:top w:val="none" w:sz="0" w:space="0" w:color="auto"/>
        <w:left w:val="none" w:sz="0" w:space="0" w:color="auto"/>
        <w:bottom w:val="none" w:sz="0" w:space="0" w:color="auto"/>
        <w:right w:val="none" w:sz="0" w:space="0" w:color="auto"/>
      </w:divBdr>
    </w:div>
    <w:div w:id="1740865241">
      <w:bodyDiv w:val="1"/>
      <w:marLeft w:val="0"/>
      <w:marRight w:val="0"/>
      <w:marTop w:val="0"/>
      <w:marBottom w:val="0"/>
      <w:divBdr>
        <w:top w:val="none" w:sz="0" w:space="0" w:color="auto"/>
        <w:left w:val="none" w:sz="0" w:space="0" w:color="auto"/>
        <w:bottom w:val="none" w:sz="0" w:space="0" w:color="auto"/>
        <w:right w:val="none" w:sz="0" w:space="0" w:color="auto"/>
      </w:divBdr>
    </w:div>
    <w:div w:id="1743719286">
      <w:bodyDiv w:val="1"/>
      <w:marLeft w:val="0"/>
      <w:marRight w:val="0"/>
      <w:marTop w:val="0"/>
      <w:marBottom w:val="0"/>
      <w:divBdr>
        <w:top w:val="none" w:sz="0" w:space="0" w:color="auto"/>
        <w:left w:val="none" w:sz="0" w:space="0" w:color="auto"/>
        <w:bottom w:val="none" w:sz="0" w:space="0" w:color="auto"/>
        <w:right w:val="none" w:sz="0" w:space="0" w:color="auto"/>
      </w:divBdr>
    </w:div>
    <w:div w:id="1744915710">
      <w:bodyDiv w:val="1"/>
      <w:marLeft w:val="0"/>
      <w:marRight w:val="0"/>
      <w:marTop w:val="0"/>
      <w:marBottom w:val="0"/>
      <w:divBdr>
        <w:top w:val="none" w:sz="0" w:space="0" w:color="auto"/>
        <w:left w:val="none" w:sz="0" w:space="0" w:color="auto"/>
        <w:bottom w:val="none" w:sz="0" w:space="0" w:color="auto"/>
        <w:right w:val="none" w:sz="0" w:space="0" w:color="auto"/>
      </w:divBdr>
    </w:div>
    <w:div w:id="1759059384">
      <w:bodyDiv w:val="1"/>
      <w:marLeft w:val="0"/>
      <w:marRight w:val="0"/>
      <w:marTop w:val="0"/>
      <w:marBottom w:val="0"/>
      <w:divBdr>
        <w:top w:val="none" w:sz="0" w:space="0" w:color="auto"/>
        <w:left w:val="none" w:sz="0" w:space="0" w:color="auto"/>
        <w:bottom w:val="none" w:sz="0" w:space="0" w:color="auto"/>
        <w:right w:val="none" w:sz="0" w:space="0" w:color="auto"/>
      </w:divBdr>
    </w:div>
    <w:div w:id="1760369210">
      <w:bodyDiv w:val="1"/>
      <w:marLeft w:val="0"/>
      <w:marRight w:val="0"/>
      <w:marTop w:val="0"/>
      <w:marBottom w:val="0"/>
      <w:divBdr>
        <w:top w:val="none" w:sz="0" w:space="0" w:color="auto"/>
        <w:left w:val="none" w:sz="0" w:space="0" w:color="auto"/>
        <w:bottom w:val="none" w:sz="0" w:space="0" w:color="auto"/>
        <w:right w:val="none" w:sz="0" w:space="0" w:color="auto"/>
      </w:divBdr>
    </w:div>
    <w:div w:id="1760633965">
      <w:bodyDiv w:val="1"/>
      <w:marLeft w:val="0"/>
      <w:marRight w:val="0"/>
      <w:marTop w:val="0"/>
      <w:marBottom w:val="0"/>
      <w:divBdr>
        <w:top w:val="none" w:sz="0" w:space="0" w:color="auto"/>
        <w:left w:val="none" w:sz="0" w:space="0" w:color="auto"/>
        <w:bottom w:val="none" w:sz="0" w:space="0" w:color="auto"/>
        <w:right w:val="none" w:sz="0" w:space="0" w:color="auto"/>
      </w:divBdr>
    </w:div>
    <w:div w:id="1760710089">
      <w:bodyDiv w:val="1"/>
      <w:marLeft w:val="0"/>
      <w:marRight w:val="0"/>
      <w:marTop w:val="0"/>
      <w:marBottom w:val="0"/>
      <w:divBdr>
        <w:top w:val="none" w:sz="0" w:space="0" w:color="auto"/>
        <w:left w:val="none" w:sz="0" w:space="0" w:color="auto"/>
        <w:bottom w:val="none" w:sz="0" w:space="0" w:color="auto"/>
        <w:right w:val="none" w:sz="0" w:space="0" w:color="auto"/>
      </w:divBdr>
    </w:div>
    <w:div w:id="1763913766">
      <w:bodyDiv w:val="1"/>
      <w:marLeft w:val="0"/>
      <w:marRight w:val="0"/>
      <w:marTop w:val="0"/>
      <w:marBottom w:val="0"/>
      <w:divBdr>
        <w:top w:val="none" w:sz="0" w:space="0" w:color="auto"/>
        <w:left w:val="none" w:sz="0" w:space="0" w:color="auto"/>
        <w:bottom w:val="none" w:sz="0" w:space="0" w:color="auto"/>
        <w:right w:val="none" w:sz="0" w:space="0" w:color="auto"/>
      </w:divBdr>
    </w:div>
    <w:div w:id="1764103374">
      <w:bodyDiv w:val="1"/>
      <w:marLeft w:val="0"/>
      <w:marRight w:val="0"/>
      <w:marTop w:val="0"/>
      <w:marBottom w:val="0"/>
      <w:divBdr>
        <w:top w:val="none" w:sz="0" w:space="0" w:color="auto"/>
        <w:left w:val="none" w:sz="0" w:space="0" w:color="auto"/>
        <w:bottom w:val="none" w:sz="0" w:space="0" w:color="auto"/>
        <w:right w:val="none" w:sz="0" w:space="0" w:color="auto"/>
      </w:divBdr>
    </w:div>
    <w:div w:id="1775594640">
      <w:bodyDiv w:val="1"/>
      <w:marLeft w:val="0"/>
      <w:marRight w:val="0"/>
      <w:marTop w:val="0"/>
      <w:marBottom w:val="0"/>
      <w:divBdr>
        <w:top w:val="none" w:sz="0" w:space="0" w:color="auto"/>
        <w:left w:val="none" w:sz="0" w:space="0" w:color="auto"/>
        <w:bottom w:val="none" w:sz="0" w:space="0" w:color="auto"/>
        <w:right w:val="none" w:sz="0" w:space="0" w:color="auto"/>
      </w:divBdr>
    </w:div>
    <w:div w:id="1775634469">
      <w:bodyDiv w:val="1"/>
      <w:marLeft w:val="0"/>
      <w:marRight w:val="0"/>
      <w:marTop w:val="0"/>
      <w:marBottom w:val="0"/>
      <w:divBdr>
        <w:top w:val="none" w:sz="0" w:space="0" w:color="auto"/>
        <w:left w:val="none" w:sz="0" w:space="0" w:color="auto"/>
        <w:bottom w:val="none" w:sz="0" w:space="0" w:color="auto"/>
        <w:right w:val="none" w:sz="0" w:space="0" w:color="auto"/>
      </w:divBdr>
    </w:div>
    <w:div w:id="1780487331">
      <w:bodyDiv w:val="1"/>
      <w:marLeft w:val="0"/>
      <w:marRight w:val="0"/>
      <w:marTop w:val="0"/>
      <w:marBottom w:val="0"/>
      <w:divBdr>
        <w:top w:val="none" w:sz="0" w:space="0" w:color="auto"/>
        <w:left w:val="none" w:sz="0" w:space="0" w:color="auto"/>
        <w:bottom w:val="none" w:sz="0" w:space="0" w:color="auto"/>
        <w:right w:val="none" w:sz="0" w:space="0" w:color="auto"/>
      </w:divBdr>
    </w:div>
    <w:div w:id="1784495940">
      <w:bodyDiv w:val="1"/>
      <w:marLeft w:val="0"/>
      <w:marRight w:val="0"/>
      <w:marTop w:val="0"/>
      <w:marBottom w:val="0"/>
      <w:divBdr>
        <w:top w:val="none" w:sz="0" w:space="0" w:color="auto"/>
        <w:left w:val="none" w:sz="0" w:space="0" w:color="auto"/>
        <w:bottom w:val="none" w:sz="0" w:space="0" w:color="auto"/>
        <w:right w:val="none" w:sz="0" w:space="0" w:color="auto"/>
      </w:divBdr>
    </w:div>
    <w:div w:id="1785423475">
      <w:bodyDiv w:val="1"/>
      <w:marLeft w:val="0"/>
      <w:marRight w:val="0"/>
      <w:marTop w:val="0"/>
      <w:marBottom w:val="0"/>
      <w:divBdr>
        <w:top w:val="none" w:sz="0" w:space="0" w:color="auto"/>
        <w:left w:val="none" w:sz="0" w:space="0" w:color="auto"/>
        <w:bottom w:val="none" w:sz="0" w:space="0" w:color="auto"/>
        <w:right w:val="none" w:sz="0" w:space="0" w:color="auto"/>
      </w:divBdr>
    </w:div>
    <w:div w:id="1790509107">
      <w:bodyDiv w:val="1"/>
      <w:marLeft w:val="0"/>
      <w:marRight w:val="0"/>
      <w:marTop w:val="0"/>
      <w:marBottom w:val="0"/>
      <w:divBdr>
        <w:top w:val="none" w:sz="0" w:space="0" w:color="auto"/>
        <w:left w:val="none" w:sz="0" w:space="0" w:color="auto"/>
        <w:bottom w:val="none" w:sz="0" w:space="0" w:color="auto"/>
        <w:right w:val="none" w:sz="0" w:space="0" w:color="auto"/>
      </w:divBdr>
    </w:div>
    <w:div w:id="1796942584">
      <w:bodyDiv w:val="1"/>
      <w:marLeft w:val="0"/>
      <w:marRight w:val="0"/>
      <w:marTop w:val="0"/>
      <w:marBottom w:val="0"/>
      <w:divBdr>
        <w:top w:val="none" w:sz="0" w:space="0" w:color="auto"/>
        <w:left w:val="none" w:sz="0" w:space="0" w:color="auto"/>
        <w:bottom w:val="none" w:sz="0" w:space="0" w:color="auto"/>
        <w:right w:val="none" w:sz="0" w:space="0" w:color="auto"/>
      </w:divBdr>
    </w:div>
    <w:div w:id="1798524841">
      <w:bodyDiv w:val="1"/>
      <w:marLeft w:val="0"/>
      <w:marRight w:val="0"/>
      <w:marTop w:val="0"/>
      <w:marBottom w:val="0"/>
      <w:divBdr>
        <w:top w:val="none" w:sz="0" w:space="0" w:color="auto"/>
        <w:left w:val="none" w:sz="0" w:space="0" w:color="auto"/>
        <w:bottom w:val="none" w:sz="0" w:space="0" w:color="auto"/>
        <w:right w:val="none" w:sz="0" w:space="0" w:color="auto"/>
      </w:divBdr>
    </w:div>
    <w:div w:id="1809086308">
      <w:bodyDiv w:val="1"/>
      <w:marLeft w:val="0"/>
      <w:marRight w:val="0"/>
      <w:marTop w:val="0"/>
      <w:marBottom w:val="0"/>
      <w:divBdr>
        <w:top w:val="none" w:sz="0" w:space="0" w:color="auto"/>
        <w:left w:val="none" w:sz="0" w:space="0" w:color="auto"/>
        <w:bottom w:val="none" w:sz="0" w:space="0" w:color="auto"/>
        <w:right w:val="none" w:sz="0" w:space="0" w:color="auto"/>
      </w:divBdr>
    </w:div>
    <w:div w:id="1810047415">
      <w:bodyDiv w:val="1"/>
      <w:marLeft w:val="0"/>
      <w:marRight w:val="0"/>
      <w:marTop w:val="0"/>
      <w:marBottom w:val="0"/>
      <w:divBdr>
        <w:top w:val="none" w:sz="0" w:space="0" w:color="auto"/>
        <w:left w:val="none" w:sz="0" w:space="0" w:color="auto"/>
        <w:bottom w:val="none" w:sz="0" w:space="0" w:color="auto"/>
        <w:right w:val="none" w:sz="0" w:space="0" w:color="auto"/>
      </w:divBdr>
    </w:div>
    <w:div w:id="1812092320">
      <w:bodyDiv w:val="1"/>
      <w:marLeft w:val="0"/>
      <w:marRight w:val="0"/>
      <w:marTop w:val="0"/>
      <w:marBottom w:val="0"/>
      <w:divBdr>
        <w:top w:val="none" w:sz="0" w:space="0" w:color="auto"/>
        <w:left w:val="none" w:sz="0" w:space="0" w:color="auto"/>
        <w:bottom w:val="none" w:sz="0" w:space="0" w:color="auto"/>
        <w:right w:val="none" w:sz="0" w:space="0" w:color="auto"/>
      </w:divBdr>
    </w:div>
    <w:div w:id="1816027228">
      <w:bodyDiv w:val="1"/>
      <w:marLeft w:val="0"/>
      <w:marRight w:val="0"/>
      <w:marTop w:val="0"/>
      <w:marBottom w:val="0"/>
      <w:divBdr>
        <w:top w:val="none" w:sz="0" w:space="0" w:color="auto"/>
        <w:left w:val="none" w:sz="0" w:space="0" w:color="auto"/>
        <w:bottom w:val="none" w:sz="0" w:space="0" w:color="auto"/>
        <w:right w:val="none" w:sz="0" w:space="0" w:color="auto"/>
      </w:divBdr>
    </w:div>
    <w:div w:id="1816675796">
      <w:bodyDiv w:val="1"/>
      <w:marLeft w:val="0"/>
      <w:marRight w:val="0"/>
      <w:marTop w:val="0"/>
      <w:marBottom w:val="0"/>
      <w:divBdr>
        <w:top w:val="none" w:sz="0" w:space="0" w:color="auto"/>
        <w:left w:val="none" w:sz="0" w:space="0" w:color="auto"/>
        <w:bottom w:val="none" w:sz="0" w:space="0" w:color="auto"/>
        <w:right w:val="none" w:sz="0" w:space="0" w:color="auto"/>
      </w:divBdr>
    </w:div>
    <w:div w:id="1816869597">
      <w:bodyDiv w:val="1"/>
      <w:marLeft w:val="0"/>
      <w:marRight w:val="0"/>
      <w:marTop w:val="0"/>
      <w:marBottom w:val="0"/>
      <w:divBdr>
        <w:top w:val="none" w:sz="0" w:space="0" w:color="auto"/>
        <w:left w:val="none" w:sz="0" w:space="0" w:color="auto"/>
        <w:bottom w:val="none" w:sz="0" w:space="0" w:color="auto"/>
        <w:right w:val="none" w:sz="0" w:space="0" w:color="auto"/>
      </w:divBdr>
    </w:div>
    <w:div w:id="1819607345">
      <w:bodyDiv w:val="1"/>
      <w:marLeft w:val="0"/>
      <w:marRight w:val="0"/>
      <w:marTop w:val="0"/>
      <w:marBottom w:val="0"/>
      <w:divBdr>
        <w:top w:val="none" w:sz="0" w:space="0" w:color="auto"/>
        <w:left w:val="none" w:sz="0" w:space="0" w:color="auto"/>
        <w:bottom w:val="none" w:sz="0" w:space="0" w:color="auto"/>
        <w:right w:val="none" w:sz="0" w:space="0" w:color="auto"/>
      </w:divBdr>
    </w:div>
    <w:div w:id="1820030379">
      <w:bodyDiv w:val="1"/>
      <w:marLeft w:val="0"/>
      <w:marRight w:val="0"/>
      <w:marTop w:val="0"/>
      <w:marBottom w:val="0"/>
      <w:divBdr>
        <w:top w:val="none" w:sz="0" w:space="0" w:color="auto"/>
        <w:left w:val="none" w:sz="0" w:space="0" w:color="auto"/>
        <w:bottom w:val="none" w:sz="0" w:space="0" w:color="auto"/>
        <w:right w:val="none" w:sz="0" w:space="0" w:color="auto"/>
      </w:divBdr>
    </w:div>
    <w:div w:id="1823739332">
      <w:bodyDiv w:val="1"/>
      <w:marLeft w:val="0"/>
      <w:marRight w:val="0"/>
      <w:marTop w:val="0"/>
      <w:marBottom w:val="0"/>
      <w:divBdr>
        <w:top w:val="none" w:sz="0" w:space="0" w:color="auto"/>
        <w:left w:val="none" w:sz="0" w:space="0" w:color="auto"/>
        <w:bottom w:val="none" w:sz="0" w:space="0" w:color="auto"/>
        <w:right w:val="none" w:sz="0" w:space="0" w:color="auto"/>
      </w:divBdr>
    </w:div>
    <w:div w:id="1825966450">
      <w:bodyDiv w:val="1"/>
      <w:marLeft w:val="0"/>
      <w:marRight w:val="0"/>
      <w:marTop w:val="0"/>
      <w:marBottom w:val="0"/>
      <w:divBdr>
        <w:top w:val="none" w:sz="0" w:space="0" w:color="auto"/>
        <w:left w:val="none" w:sz="0" w:space="0" w:color="auto"/>
        <w:bottom w:val="none" w:sz="0" w:space="0" w:color="auto"/>
        <w:right w:val="none" w:sz="0" w:space="0" w:color="auto"/>
      </w:divBdr>
    </w:div>
    <w:div w:id="1826892461">
      <w:bodyDiv w:val="1"/>
      <w:marLeft w:val="0"/>
      <w:marRight w:val="0"/>
      <w:marTop w:val="0"/>
      <w:marBottom w:val="0"/>
      <w:divBdr>
        <w:top w:val="none" w:sz="0" w:space="0" w:color="auto"/>
        <w:left w:val="none" w:sz="0" w:space="0" w:color="auto"/>
        <w:bottom w:val="none" w:sz="0" w:space="0" w:color="auto"/>
        <w:right w:val="none" w:sz="0" w:space="0" w:color="auto"/>
      </w:divBdr>
    </w:div>
    <w:div w:id="1826898536">
      <w:bodyDiv w:val="1"/>
      <w:marLeft w:val="0"/>
      <w:marRight w:val="0"/>
      <w:marTop w:val="0"/>
      <w:marBottom w:val="0"/>
      <w:divBdr>
        <w:top w:val="none" w:sz="0" w:space="0" w:color="auto"/>
        <w:left w:val="none" w:sz="0" w:space="0" w:color="auto"/>
        <w:bottom w:val="none" w:sz="0" w:space="0" w:color="auto"/>
        <w:right w:val="none" w:sz="0" w:space="0" w:color="auto"/>
      </w:divBdr>
    </w:div>
    <w:div w:id="1828663199">
      <w:bodyDiv w:val="1"/>
      <w:marLeft w:val="0"/>
      <w:marRight w:val="0"/>
      <w:marTop w:val="0"/>
      <w:marBottom w:val="0"/>
      <w:divBdr>
        <w:top w:val="none" w:sz="0" w:space="0" w:color="auto"/>
        <w:left w:val="none" w:sz="0" w:space="0" w:color="auto"/>
        <w:bottom w:val="none" w:sz="0" w:space="0" w:color="auto"/>
        <w:right w:val="none" w:sz="0" w:space="0" w:color="auto"/>
      </w:divBdr>
    </w:div>
    <w:div w:id="1839729195">
      <w:bodyDiv w:val="1"/>
      <w:marLeft w:val="0"/>
      <w:marRight w:val="0"/>
      <w:marTop w:val="0"/>
      <w:marBottom w:val="0"/>
      <w:divBdr>
        <w:top w:val="none" w:sz="0" w:space="0" w:color="auto"/>
        <w:left w:val="none" w:sz="0" w:space="0" w:color="auto"/>
        <w:bottom w:val="none" w:sz="0" w:space="0" w:color="auto"/>
        <w:right w:val="none" w:sz="0" w:space="0" w:color="auto"/>
      </w:divBdr>
    </w:div>
    <w:div w:id="1845899222">
      <w:bodyDiv w:val="1"/>
      <w:marLeft w:val="0"/>
      <w:marRight w:val="0"/>
      <w:marTop w:val="0"/>
      <w:marBottom w:val="0"/>
      <w:divBdr>
        <w:top w:val="none" w:sz="0" w:space="0" w:color="auto"/>
        <w:left w:val="none" w:sz="0" w:space="0" w:color="auto"/>
        <w:bottom w:val="none" w:sz="0" w:space="0" w:color="auto"/>
        <w:right w:val="none" w:sz="0" w:space="0" w:color="auto"/>
      </w:divBdr>
    </w:div>
    <w:div w:id="1846898664">
      <w:bodyDiv w:val="1"/>
      <w:marLeft w:val="0"/>
      <w:marRight w:val="0"/>
      <w:marTop w:val="0"/>
      <w:marBottom w:val="0"/>
      <w:divBdr>
        <w:top w:val="none" w:sz="0" w:space="0" w:color="auto"/>
        <w:left w:val="none" w:sz="0" w:space="0" w:color="auto"/>
        <w:bottom w:val="none" w:sz="0" w:space="0" w:color="auto"/>
        <w:right w:val="none" w:sz="0" w:space="0" w:color="auto"/>
      </w:divBdr>
    </w:div>
    <w:div w:id="1850438845">
      <w:bodyDiv w:val="1"/>
      <w:marLeft w:val="0"/>
      <w:marRight w:val="0"/>
      <w:marTop w:val="0"/>
      <w:marBottom w:val="0"/>
      <w:divBdr>
        <w:top w:val="none" w:sz="0" w:space="0" w:color="auto"/>
        <w:left w:val="none" w:sz="0" w:space="0" w:color="auto"/>
        <w:bottom w:val="none" w:sz="0" w:space="0" w:color="auto"/>
        <w:right w:val="none" w:sz="0" w:space="0" w:color="auto"/>
      </w:divBdr>
    </w:div>
    <w:div w:id="1854495117">
      <w:bodyDiv w:val="1"/>
      <w:marLeft w:val="0"/>
      <w:marRight w:val="0"/>
      <w:marTop w:val="0"/>
      <w:marBottom w:val="0"/>
      <w:divBdr>
        <w:top w:val="none" w:sz="0" w:space="0" w:color="auto"/>
        <w:left w:val="none" w:sz="0" w:space="0" w:color="auto"/>
        <w:bottom w:val="none" w:sz="0" w:space="0" w:color="auto"/>
        <w:right w:val="none" w:sz="0" w:space="0" w:color="auto"/>
      </w:divBdr>
    </w:div>
    <w:div w:id="1855723983">
      <w:bodyDiv w:val="1"/>
      <w:marLeft w:val="0"/>
      <w:marRight w:val="0"/>
      <w:marTop w:val="0"/>
      <w:marBottom w:val="0"/>
      <w:divBdr>
        <w:top w:val="none" w:sz="0" w:space="0" w:color="auto"/>
        <w:left w:val="none" w:sz="0" w:space="0" w:color="auto"/>
        <w:bottom w:val="none" w:sz="0" w:space="0" w:color="auto"/>
        <w:right w:val="none" w:sz="0" w:space="0" w:color="auto"/>
      </w:divBdr>
    </w:div>
    <w:div w:id="1859805304">
      <w:bodyDiv w:val="1"/>
      <w:marLeft w:val="0"/>
      <w:marRight w:val="0"/>
      <w:marTop w:val="0"/>
      <w:marBottom w:val="0"/>
      <w:divBdr>
        <w:top w:val="none" w:sz="0" w:space="0" w:color="auto"/>
        <w:left w:val="none" w:sz="0" w:space="0" w:color="auto"/>
        <w:bottom w:val="none" w:sz="0" w:space="0" w:color="auto"/>
        <w:right w:val="none" w:sz="0" w:space="0" w:color="auto"/>
      </w:divBdr>
    </w:div>
    <w:div w:id="1868323059">
      <w:bodyDiv w:val="1"/>
      <w:marLeft w:val="0"/>
      <w:marRight w:val="0"/>
      <w:marTop w:val="0"/>
      <w:marBottom w:val="0"/>
      <w:divBdr>
        <w:top w:val="none" w:sz="0" w:space="0" w:color="auto"/>
        <w:left w:val="none" w:sz="0" w:space="0" w:color="auto"/>
        <w:bottom w:val="none" w:sz="0" w:space="0" w:color="auto"/>
        <w:right w:val="none" w:sz="0" w:space="0" w:color="auto"/>
      </w:divBdr>
    </w:div>
    <w:div w:id="1871215818">
      <w:bodyDiv w:val="1"/>
      <w:marLeft w:val="0"/>
      <w:marRight w:val="0"/>
      <w:marTop w:val="0"/>
      <w:marBottom w:val="0"/>
      <w:divBdr>
        <w:top w:val="none" w:sz="0" w:space="0" w:color="auto"/>
        <w:left w:val="none" w:sz="0" w:space="0" w:color="auto"/>
        <w:bottom w:val="none" w:sz="0" w:space="0" w:color="auto"/>
        <w:right w:val="none" w:sz="0" w:space="0" w:color="auto"/>
      </w:divBdr>
    </w:div>
    <w:div w:id="1878272956">
      <w:bodyDiv w:val="1"/>
      <w:marLeft w:val="0"/>
      <w:marRight w:val="0"/>
      <w:marTop w:val="0"/>
      <w:marBottom w:val="0"/>
      <w:divBdr>
        <w:top w:val="none" w:sz="0" w:space="0" w:color="auto"/>
        <w:left w:val="none" w:sz="0" w:space="0" w:color="auto"/>
        <w:bottom w:val="none" w:sz="0" w:space="0" w:color="auto"/>
        <w:right w:val="none" w:sz="0" w:space="0" w:color="auto"/>
      </w:divBdr>
    </w:div>
    <w:div w:id="1879658715">
      <w:bodyDiv w:val="1"/>
      <w:marLeft w:val="0"/>
      <w:marRight w:val="0"/>
      <w:marTop w:val="0"/>
      <w:marBottom w:val="0"/>
      <w:divBdr>
        <w:top w:val="none" w:sz="0" w:space="0" w:color="auto"/>
        <w:left w:val="none" w:sz="0" w:space="0" w:color="auto"/>
        <w:bottom w:val="none" w:sz="0" w:space="0" w:color="auto"/>
        <w:right w:val="none" w:sz="0" w:space="0" w:color="auto"/>
      </w:divBdr>
    </w:div>
    <w:div w:id="1890417384">
      <w:bodyDiv w:val="1"/>
      <w:marLeft w:val="0"/>
      <w:marRight w:val="0"/>
      <w:marTop w:val="0"/>
      <w:marBottom w:val="0"/>
      <w:divBdr>
        <w:top w:val="none" w:sz="0" w:space="0" w:color="auto"/>
        <w:left w:val="none" w:sz="0" w:space="0" w:color="auto"/>
        <w:bottom w:val="none" w:sz="0" w:space="0" w:color="auto"/>
        <w:right w:val="none" w:sz="0" w:space="0" w:color="auto"/>
      </w:divBdr>
    </w:div>
    <w:div w:id="1894923556">
      <w:bodyDiv w:val="1"/>
      <w:marLeft w:val="0"/>
      <w:marRight w:val="0"/>
      <w:marTop w:val="0"/>
      <w:marBottom w:val="0"/>
      <w:divBdr>
        <w:top w:val="none" w:sz="0" w:space="0" w:color="auto"/>
        <w:left w:val="none" w:sz="0" w:space="0" w:color="auto"/>
        <w:bottom w:val="none" w:sz="0" w:space="0" w:color="auto"/>
        <w:right w:val="none" w:sz="0" w:space="0" w:color="auto"/>
      </w:divBdr>
    </w:div>
    <w:div w:id="1901016810">
      <w:bodyDiv w:val="1"/>
      <w:marLeft w:val="0"/>
      <w:marRight w:val="0"/>
      <w:marTop w:val="0"/>
      <w:marBottom w:val="0"/>
      <w:divBdr>
        <w:top w:val="none" w:sz="0" w:space="0" w:color="auto"/>
        <w:left w:val="none" w:sz="0" w:space="0" w:color="auto"/>
        <w:bottom w:val="none" w:sz="0" w:space="0" w:color="auto"/>
        <w:right w:val="none" w:sz="0" w:space="0" w:color="auto"/>
      </w:divBdr>
    </w:div>
    <w:div w:id="1902130257">
      <w:bodyDiv w:val="1"/>
      <w:marLeft w:val="0"/>
      <w:marRight w:val="0"/>
      <w:marTop w:val="0"/>
      <w:marBottom w:val="0"/>
      <w:divBdr>
        <w:top w:val="none" w:sz="0" w:space="0" w:color="auto"/>
        <w:left w:val="none" w:sz="0" w:space="0" w:color="auto"/>
        <w:bottom w:val="none" w:sz="0" w:space="0" w:color="auto"/>
        <w:right w:val="none" w:sz="0" w:space="0" w:color="auto"/>
      </w:divBdr>
    </w:div>
    <w:div w:id="1908029585">
      <w:bodyDiv w:val="1"/>
      <w:marLeft w:val="0"/>
      <w:marRight w:val="0"/>
      <w:marTop w:val="0"/>
      <w:marBottom w:val="0"/>
      <w:divBdr>
        <w:top w:val="none" w:sz="0" w:space="0" w:color="auto"/>
        <w:left w:val="none" w:sz="0" w:space="0" w:color="auto"/>
        <w:bottom w:val="none" w:sz="0" w:space="0" w:color="auto"/>
        <w:right w:val="none" w:sz="0" w:space="0" w:color="auto"/>
      </w:divBdr>
    </w:div>
    <w:div w:id="1911111737">
      <w:bodyDiv w:val="1"/>
      <w:marLeft w:val="0"/>
      <w:marRight w:val="0"/>
      <w:marTop w:val="0"/>
      <w:marBottom w:val="0"/>
      <w:divBdr>
        <w:top w:val="none" w:sz="0" w:space="0" w:color="auto"/>
        <w:left w:val="none" w:sz="0" w:space="0" w:color="auto"/>
        <w:bottom w:val="none" w:sz="0" w:space="0" w:color="auto"/>
        <w:right w:val="none" w:sz="0" w:space="0" w:color="auto"/>
      </w:divBdr>
    </w:div>
    <w:div w:id="1916624859">
      <w:bodyDiv w:val="1"/>
      <w:marLeft w:val="0"/>
      <w:marRight w:val="0"/>
      <w:marTop w:val="0"/>
      <w:marBottom w:val="0"/>
      <w:divBdr>
        <w:top w:val="none" w:sz="0" w:space="0" w:color="auto"/>
        <w:left w:val="none" w:sz="0" w:space="0" w:color="auto"/>
        <w:bottom w:val="none" w:sz="0" w:space="0" w:color="auto"/>
        <w:right w:val="none" w:sz="0" w:space="0" w:color="auto"/>
      </w:divBdr>
    </w:div>
    <w:div w:id="1918896765">
      <w:bodyDiv w:val="1"/>
      <w:marLeft w:val="0"/>
      <w:marRight w:val="0"/>
      <w:marTop w:val="0"/>
      <w:marBottom w:val="0"/>
      <w:divBdr>
        <w:top w:val="none" w:sz="0" w:space="0" w:color="auto"/>
        <w:left w:val="none" w:sz="0" w:space="0" w:color="auto"/>
        <w:bottom w:val="none" w:sz="0" w:space="0" w:color="auto"/>
        <w:right w:val="none" w:sz="0" w:space="0" w:color="auto"/>
      </w:divBdr>
    </w:div>
    <w:div w:id="1921063207">
      <w:bodyDiv w:val="1"/>
      <w:marLeft w:val="0"/>
      <w:marRight w:val="0"/>
      <w:marTop w:val="0"/>
      <w:marBottom w:val="0"/>
      <w:divBdr>
        <w:top w:val="none" w:sz="0" w:space="0" w:color="auto"/>
        <w:left w:val="none" w:sz="0" w:space="0" w:color="auto"/>
        <w:bottom w:val="none" w:sz="0" w:space="0" w:color="auto"/>
        <w:right w:val="none" w:sz="0" w:space="0" w:color="auto"/>
      </w:divBdr>
    </w:div>
    <w:div w:id="1928609979">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
    <w:div w:id="1939676230">
      <w:bodyDiv w:val="1"/>
      <w:marLeft w:val="0"/>
      <w:marRight w:val="0"/>
      <w:marTop w:val="0"/>
      <w:marBottom w:val="0"/>
      <w:divBdr>
        <w:top w:val="none" w:sz="0" w:space="0" w:color="auto"/>
        <w:left w:val="none" w:sz="0" w:space="0" w:color="auto"/>
        <w:bottom w:val="none" w:sz="0" w:space="0" w:color="auto"/>
        <w:right w:val="none" w:sz="0" w:space="0" w:color="auto"/>
      </w:divBdr>
    </w:div>
    <w:div w:id="1946187559">
      <w:bodyDiv w:val="1"/>
      <w:marLeft w:val="0"/>
      <w:marRight w:val="0"/>
      <w:marTop w:val="0"/>
      <w:marBottom w:val="0"/>
      <w:divBdr>
        <w:top w:val="none" w:sz="0" w:space="0" w:color="auto"/>
        <w:left w:val="none" w:sz="0" w:space="0" w:color="auto"/>
        <w:bottom w:val="none" w:sz="0" w:space="0" w:color="auto"/>
        <w:right w:val="none" w:sz="0" w:space="0" w:color="auto"/>
      </w:divBdr>
    </w:div>
    <w:div w:id="1946645367">
      <w:bodyDiv w:val="1"/>
      <w:marLeft w:val="0"/>
      <w:marRight w:val="0"/>
      <w:marTop w:val="0"/>
      <w:marBottom w:val="0"/>
      <w:divBdr>
        <w:top w:val="none" w:sz="0" w:space="0" w:color="auto"/>
        <w:left w:val="none" w:sz="0" w:space="0" w:color="auto"/>
        <w:bottom w:val="none" w:sz="0" w:space="0" w:color="auto"/>
        <w:right w:val="none" w:sz="0" w:space="0" w:color="auto"/>
      </w:divBdr>
    </w:div>
    <w:div w:id="1948001220">
      <w:bodyDiv w:val="1"/>
      <w:marLeft w:val="0"/>
      <w:marRight w:val="0"/>
      <w:marTop w:val="0"/>
      <w:marBottom w:val="0"/>
      <w:divBdr>
        <w:top w:val="none" w:sz="0" w:space="0" w:color="auto"/>
        <w:left w:val="none" w:sz="0" w:space="0" w:color="auto"/>
        <w:bottom w:val="none" w:sz="0" w:space="0" w:color="auto"/>
        <w:right w:val="none" w:sz="0" w:space="0" w:color="auto"/>
      </w:divBdr>
    </w:div>
    <w:div w:id="1953900570">
      <w:bodyDiv w:val="1"/>
      <w:marLeft w:val="0"/>
      <w:marRight w:val="0"/>
      <w:marTop w:val="0"/>
      <w:marBottom w:val="0"/>
      <w:divBdr>
        <w:top w:val="none" w:sz="0" w:space="0" w:color="auto"/>
        <w:left w:val="none" w:sz="0" w:space="0" w:color="auto"/>
        <w:bottom w:val="none" w:sz="0" w:space="0" w:color="auto"/>
        <w:right w:val="none" w:sz="0" w:space="0" w:color="auto"/>
      </w:divBdr>
    </w:div>
    <w:div w:id="1955792993">
      <w:bodyDiv w:val="1"/>
      <w:marLeft w:val="0"/>
      <w:marRight w:val="0"/>
      <w:marTop w:val="0"/>
      <w:marBottom w:val="0"/>
      <w:divBdr>
        <w:top w:val="none" w:sz="0" w:space="0" w:color="auto"/>
        <w:left w:val="none" w:sz="0" w:space="0" w:color="auto"/>
        <w:bottom w:val="none" w:sz="0" w:space="0" w:color="auto"/>
        <w:right w:val="none" w:sz="0" w:space="0" w:color="auto"/>
      </w:divBdr>
    </w:div>
    <w:div w:id="1956330327">
      <w:bodyDiv w:val="1"/>
      <w:marLeft w:val="0"/>
      <w:marRight w:val="0"/>
      <w:marTop w:val="0"/>
      <w:marBottom w:val="0"/>
      <w:divBdr>
        <w:top w:val="none" w:sz="0" w:space="0" w:color="auto"/>
        <w:left w:val="none" w:sz="0" w:space="0" w:color="auto"/>
        <w:bottom w:val="none" w:sz="0" w:space="0" w:color="auto"/>
        <w:right w:val="none" w:sz="0" w:space="0" w:color="auto"/>
      </w:divBdr>
    </w:div>
    <w:div w:id="1957440451">
      <w:bodyDiv w:val="1"/>
      <w:marLeft w:val="0"/>
      <w:marRight w:val="0"/>
      <w:marTop w:val="0"/>
      <w:marBottom w:val="0"/>
      <w:divBdr>
        <w:top w:val="none" w:sz="0" w:space="0" w:color="auto"/>
        <w:left w:val="none" w:sz="0" w:space="0" w:color="auto"/>
        <w:bottom w:val="none" w:sz="0" w:space="0" w:color="auto"/>
        <w:right w:val="none" w:sz="0" w:space="0" w:color="auto"/>
      </w:divBdr>
    </w:div>
    <w:div w:id="1964850068">
      <w:bodyDiv w:val="1"/>
      <w:marLeft w:val="0"/>
      <w:marRight w:val="0"/>
      <w:marTop w:val="0"/>
      <w:marBottom w:val="0"/>
      <w:divBdr>
        <w:top w:val="none" w:sz="0" w:space="0" w:color="auto"/>
        <w:left w:val="none" w:sz="0" w:space="0" w:color="auto"/>
        <w:bottom w:val="none" w:sz="0" w:space="0" w:color="auto"/>
        <w:right w:val="none" w:sz="0" w:space="0" w:color="auto"/>
      </w:divBdr>
    </w:div>
    <w:div w:id="1965034285">
      <w:bodyDiv w:val="1"/>
      <w:marLeft w:val="0"/>
      <w:marRight w:val="0"/>
      <w:marTop w:val="0"/>
      <w:marBottom w:val="0"/>
      <w:divBdr>
        <w:top w:val="none" w:sz="0" w:space="0" w:color="auto"/>
        <w:left w:val="none" w:sz="0" w:space="0" w:color="auto"/>
        <w:bottom w:val="none" w:sz="0" w:space="0" w:color="auto"/>
        <w:right w:val="none" w:sz="0" w:space="0" w:color="auto"/>
      </w:divBdr>
    </w:div>
    <w:div w:id="1966615423">
      <w:bodyDiv w:val="1"/>
      <w:marLeft w:val="0"/>
      <w:marRight w:val="0"/>
      <w:marTop w:val="0"/>
      <w:marBottom w:val="0"/>
      <w:divBdr>
        <w:top w:val="none" w:sz="0" w:space="0" w:color="auto"/>
        <w:left w:val="none" w:sz="0" w:space="0" w:color="auto"/>
        <w:bottom w:val="none" w:sz="0" w:space="0" w:color="auto"/>
        <w:right w:val="none" w:sz="0" w:space="0" w:color="auto"/>
      </w:divBdr>
    </w:div>
    <w:div w:id="1967158130">
      <w:bodyDiv w:val="1"/>
      <w:marLeft w:val="0"/>
      <w:marRight w:val="0"/>
      <w:marTop w:val="0"/>
      <w:marBottom w:val="0"/>
      <w:divBdr>
        <w:top w:val="none" w:sz="0" w:space="0" w:color="auto"/>
        <w:left w:val="none" w:sz="0" w:space="0" w:color="auto"/>
        <w:bottom w:val="none" w:sz="0" w:space="0" w:color="auto"/>
        <w:right w:val="none" w:sz="0" w:space="0" w:color="auto"/>
      </w:divBdr>
    </w:div>
    <w:div w:id="1968125973">
      <w:bodyDiv w:val="1"/>
      <w:marLeft w:val="0"/>
      <w:marRight w:val="0"/>
      <w:marTop w:val="0"/>
      <w:marBottom w:val="0"/>
      <w:divBdr>
        <w:top w:val="none" w:sz="0" w:space="0" w:color="auto"/>
        <w:left w:val="none" w:sz="0" w:space="0" w:color="auto"/>
        <w:bottom w:val="none" w:sz="0" w:space="0" w:color="auto"/>
        <w:right w:val="none" w:sz="0" w:space="0" w:color="auto"/>
      </w:divBdr>
    </w:div>
    <w:div w:id="1970355940">
      <w:bodyDiv w:val="1"/>
      <w:marLeft w:val="0"/>
      <w:marRight w:val="0"/>
      <w:marTop w:val="0"/>
      <w:marBottom w:val="0"/>
      <w:divBdr>
        <w:top w:val="none" w:sz="0" w:space="0" w:color="auto"/>
        <w:left w:val="none" w:sz="0" w:space="0" w:color="auto"/>
        <w:bottom w:val="none" w:sz="0" w:space="0" w:color="auto"/>
        <w:right w:val="none" w:sz="0" w:space="0" w:color="auto"/>
      </w:divBdr>
    </w:div>
    <w:div w:id="1974672643">
      <w:bodyDiv w:val="1"/>
      <w:marLeft w:val="0"/>
      <w:marRight w:val="0"/>
      <w:marTop w:val="0"/>
      <w:marBottom w:val="0"/>
      <w:divBdr>
        <w:top w:val="none" w:sz="0" w:space="0" w:color="auto"/>
        <w:left w:val="none" w:sz="0" w:space="0" w:color="auto"/>
        <w:bottom w:val="none" w:sz="0" w:space="0" w:color="auto"/>
        <w:right w:val="none" w:sz="0" w:space="0" w:color="auto"/>
      </w:divBdr>
    </w:div>
    <w:div w:id="1974869722">
      <w:bodyDiv w:val="1"/>
      <w:marLeft w:val="0"/>
      <w:marRight w:val="0"/>
      <w:marTop w:val="0"/>
      <w:marBottom w:val="0"/>
      <w:divBdr>
        <w:top w:val="none" w:sz="0" w:space="0" w:color="auto"/>
        <w:left w:val="none" w:sz="0" w:space="0" w:color="auto"/>
        <w:bottom w:val="none" w:sz="0" w:space="0" w:color="auto"/>
        <w:right w:val="none" w:sz="0" w:space="0" w:color="auto"/>
      </w:divBdr>
    </w:div>
    <w:div w:id="1976180672">
      <w:bodyDiv w:val="1"/>
      <w:marLeft w:val="0"/>
      <w:marRight w:val="0"/>
      <w:marTop w:val="0"/>
      <w:marBottom w:val="0"/>
      <w:divBdr>
        <w:top w:val="none" w:sz="0" w:space="0" w:color="auto"/>
        <w:left w:val="none" w:sz="0" w:space="0" w:color="auto"/>
        <w:bottom w:val="none" w:sz="0" w:space="0" w:color="auto"/>
        <w:right w:val="none" w:sz="0" w:space="0" w:color="auto"/>
      </w:divBdr>
    </w:div>
    <w:div w:id="1978606831">
      <w:bodyDiv w:val="1"/>
      <w:marLeft w:val="0"/>
      <w:marRight w:val="0"/>
      <w:marTop w:val="0"/>
      <w:marBottom w:val="0"/>
      <w:divBdr>
        <w:top w:val="none" w:sz="0" w:space="0" w:color="auto"/>
        <w:left w:val="none" w:sz="0" w:space="0" w:color="auto"/>
        <w:bottom w:val="none" w:sz="0" w:space="0" w:color="auto"/>
        <w:right w:val="none" w:sz="0" w:space="0" w:color="auto"/>
      </w:divBdr>
    </w:div>
    <w:div w:id="1979917873">
      <w:bodyDiv w:val="1"/>
      <w:marLeft w:val="0"/>
      <w:marRight w:val="0"/>
      <w:marTop w:val="0"/>
      <w:marBottom w:val="0"/>
      <w:divBdr>
        <w:top w:val="none" w:sz="0" w:space="0" w:color="auto"/>
        <w:left w:val="none" w:sz="0" w:space="0" w:color="auto"/>
        <w:bottom w:val="none" w:sz="0" w:space="0" w:color="auto"/>
        <w:right w:val="none" w:sz="0" w:space="0" w:color="auto"/>
      </w:divBdr>
    </w:div>
    <w:div w:id="1982923228">
      <w:bodyDiv w:val="1"/>
      <w:marLeft w:val="0"/>
      <w:marRight w:val="0"/>
      <w:marTop w:val="0"/>
      <w:marBottom w:val="0"/>
      <w:divBdr>
        <w:top w:val="none" w:sz="0" w:space="0" w:color="auto"/>
        <w:left w:val="none" w:sz="0" w:space="0" w:color="auto"/>
        <w:bottom w:val="none" w:sz="0" w:space="0" w:color="auto"/>
        <w:right w:val="none" w:sz="0" w:space="0" w:color="auto"/>
      </w:divBdr>
    </w:div>
    <w:div w:id="1984771209">
      <w:bodyDiv w:val="1"/>
      <w:marLeft w:val="0"/>
      <w:marRight w:val="0"/>
      <w:marTop w:val="0"/>
      <w:marBottom w:val="0"/>
      <w:divBdr>
        <w:top w:val="none" w:sz="0" w:space="0" w:color="auto"/>
        <w:left w:val="none" w:sz="0" w:space="0" w:color="auto"/>
        <w:bottom w:val="none" w:sz="0" w:space="0" w:color="auto"/>
        <w:right w:val="none" w:sz="0" w:space="0" w:color="auto"/>
      </w:divBdr>
    </w:div>
    <w:div w:id="1994018769">
      <w:bodyDiv w:val="1"/>
      <w:marLeft w:val="0"/>
      <w:marRight w:val="0"/>
      <w:marTop w:val="0"/>
      <w:marBottom w:val="0"/>
      <w:divBdr>
        <w:top w:val="none" w:sz="0" w:space="0" w:color="auto"/>
        <w:left w:val="none" w:sz="0" w:space="0" w:color="auto"/>
        <w:bottom w:val="none" w:sz="0" w:space="0" w:color="auto"/>
        <w:right w:val="none" w:sz="0" w:space="0" w:color="auto"/>
      </w:divBdr>
    </w:div>
    <w:div w:id="1995328141">
      <w:bodyDiv w:val="1"/>
      <w:marLeft w:val="0"/>
      <w:marRight w:val="0"/>
      <w:marTop w:val="0"/>
      <w:marBottom w:val="0"/>
      <w:divBdr>
        <w:top w:val="none" w:sz="0" w:space="0" w:color="auto"/>
        <w:left w:val="none" w:sz="0" w:space="0" w:color="auto"/>
        <w:bottom w:val="none" w:sz="0" w:space="0" w:color="auto"/>
        <w:right w:val="none" w:sz="0" w:space="0" w:color="auto"/>
      </w:divBdr>
    </w:div>
    <w:div w:id="1996765276">
      <w:bodyDiv w:val="1"/>
      <w:marLeft w:val="0"/>
      <w:marRight w:val="0"/>
      <w:marTop w:val="0"/>
      <w:marBottom w:val="0"/>
      <w:divBdr>
        <w:top w:val="none" w:sz="0" w:space="0" w:color="auto"/>
        <w:left w:val="none" w:sz="0" w:space="0" w:color="auto"/>
        <w:bottom w:val="none" w:sz="0" w:space="0" w:color="auto"/>
        <w:right w:val="none" w:sz="0" w:space="0" w:color="auto"/>
      </w:divBdr>
    </w:div>
    <w:div w:id="1999384627">
      <w:bodyDiv w:val="1"/>
      <w:marLeft w:val="0"/>
      <w:marRight w:val="0"/>
      <w:marTop w:val="0"/>
      <w:marBottom w:val="0"/>
      <w:divBdr>
        <w:top w:val="none" w:sz="0" w:space="0" w:color="auto"/>
        <w:left w:val="none" w:sz="0" w:space="0" w:color="auto"/>
        <w:bottom w:val="none" w:sz="0" w:space="0" w:color="auto"/>
        <w:right w:val="none" w:sz="0" w:space="0" w:color="auto"/>
      </w:divBdr>
    </w:div>
    <w:div w:id="2001233219">
      <w:bodyDiv w:val="1"/>
      <w:marLeft w:val="0"/>
      <w:marRight w:val="0"/>
      <w:marTop w:val="0"/>
      <w:marBottom w:val="0"/>
      <w:divBdr>
        <w:top w:val="none" w:sz="0" w:space="0" w:color="auto"/>
        <w:left w:val="none" w:sz="0" w:space="0" w:color="auto"/>
        <w:bottom w:val="none" w:sz="0" w:space="0" w:color="auto"/>
        <w:right w:val="none" w:sz="0" w:space="0" w:color="auto"/>
      </w:divBdr>
    </w:div>
    <w:div w:id="2002151436">
      <w:bodyDiv w:val="1"/>
      <w:marLeft w:val="0"/>
      <w:marRight w:val="0"/>
      <w:marTop w:val="0"/>
      <w:marBottom w:val="0"/>
      <w:divBdr>
        <w:top w:val="none" w:sz="0" w:space="0" w:color="auto"/>
        <w:left w:val="none" w:sz="0" w:space="0" w:color="auto"/>
        <w:bottom w:val="none" w:sz="0" w:space="0" w:color="auto"/>
        <w:right w:val="none" w:sz="0" w:space="0" w:color="auto"/>
      </w:divBdr>
    </w:div>
    <w:div w:id="2003266533">
      <w:bodyDiv w:val="1"/>
      <w:marLeft w:val="0"/>
      <w:marRight w:val="0"/>
      <w:marTop w:val="0"/>
      <w:marBottom w:val="0"/>
      <w:divBdr>
        <w:top w:val="none" w:sz="0" w:space="0" w:color="auto"/>
        <w:left w:val="none" w:sz="0" w:space="0" w:color="auto"/>
        <w:bottom w:val="none" w:sz="0" w:space="0" w:color="auto"/>
        <w:right w:val="none" w:sz="0" w:space="0" w:color="auto"/>
      </w:divBdr>
    </w:div>
    <w:div w:id="2009550042">
      <w:bodyDiv w:val="1"/>
      <w:marLeft w:val="0"/>
      <w:marRight w:val="0"/>
      <w:marTop w:val="0"/>
      <w:marBottom w:val="0"/>
      <w:divBdr>
        <w:top w:val="none" w:sz="0" w:space="0" w:color="auto"/>
        <w:left w:val="none" w:sz="0" w:space="0" w:color="auto"/>
        <w:bottom w:val="none" w:sz="0" w:space="0" w:color="auto"/>
        <w:right w:val="none" w:sz="0" w:space="0" w:color="auto"/>
      </w:divBdr>
    </w:div>
    <w:div w:id="2011443625">
      <w:bodyDiv w:val="1"/>
      <w:marLeft w:val="0"/>
      <w:marRight w:val="0"/>
      <w:marTop w:val="0"/>
      <w:marBottom w:val="0"/>
      <w:divBdr>
        <w:top w:val="none" w:sz="0" w:space="0" w:color="auto"/>
        <w:left w:val="none" w:sz="0" w:space="0" w:color="auto"/>
        <w:bottom w:val="none" w:sz="0" w:space="0" w:color="auto"/>
        <w:right w:val="none" w:sz="0" w:space="0" w:color="auto"/>
      </w:divBdr>
    </w:div>
    <w:div w:id="2014452256">
      <w:bodyDiv w:val="1"/>
      <w:marLeft w:val="0"/>
      <w:marRight w:val="0"/>
      <w:marTop w:val="0"/>
      <w:marBottom w:val="0"/>
      <w:divBdr>
        <w:top w:val="none" w:sz="0" w:space="0" w:color="auto"/>
        <w:left w:val="none" w:sz="0" w:space="0" w:color="auto"/>
        <w:bottom w:val="none" w:sz="0" w:space="0" w:color="auto"/>
        <w:right w:val="none" w:sz="0" w:space="0" w:color="auto"/>
      </w:divBdr>
    </w:div>
    <w:div w:id="2016567436">
      <w:bodyDiv w:val="1"/>
      <w:marLeft w:val="0"/>
      <w:marRight w:val="0"/>
      <w:marTop w:val="0"/>
      <w:marBottom w:val="0"/>
      <w:divBdr>
        <w:top w:val="none" w:sz="0" w:space="0" w:color="auto"/>
        <w:left w:val="none" w:sz="0" w:space="0" w:color="auto"/>
        <w:bottom w:val="none" w:sz="0" w:space="0" w:color="auto"/>
        <w:right w:val="none" w:sz="0" w:space="0" w:color="auto"/>
      </w:divBdr>
    </w:div>
    <w:div w:id="2026203627">
      <w:bodyDiv w:val="1"/>
      <w:marLeft w:val="0"/>
      <w:marRight w:val="0"/>
      <w:marTop w:val="0"/>
      <w:marBottom w:val="0"/>
      <w:divBdr>
        <w:top w:val="none" w:sz="0" w:space="0" w:color="auto"/>
        <w:left w:val="none" w:sz="0" w:space="0" w:color="auto"/>
        <w:bottom w:val="none" w:sz="0" w:space="0" w:color="auto"/>
        <w:right w:val="none" w:sz="0" w:space="0" w:color="auto"/>
      </w:divBdr>
    </w:div>
    <w:div w:id="2027636096">
      <w:bodyDiv w:val="1"/>
      <w:marLeft w:val="0"/>
      <w:marRight w:val="0"/>
      <w:marTop w:val="0"/>
      <w:marBottom w:val="0"/>
      <w:divBdr>
        <w:top w:val="none" w:sz="0" w:space="0" w:color="auto"/>
        <w:left w:val="none" w:sz="0" w:space="0" w:color="auto"/>
        <w:bottom w:val="none" w:sz="0" w:space="0" w:color="auto"/>
        <w:right w:val="none" w:sz="0" w:space="0" w:color="auto"/>
      </w:divBdr>
    </w:div>
    <w:div w:id="2028628423">
      <w:bodyDiv w:val="1"/>
      <w:marLeft w:val="0"/>
      <w:marRight w:val="0"/>
      <w:marTop w:val="0"/>
      <w:marBottom w:val="0"/>
      <w:divBdr>
        <w:top w:val="none" w:sz="0" w:space="0" w:color="auto"/>
        <w:left w:val="none" w:sz="0" w:space="0" w:color="auto"/>
        <w:bottom w:val="none" w:sz="0" w:space="0" w:color="auto"/>
        <w:right w:val="none" w:sz="0" w:space="0" w:color="auto"/>
      </w:divBdr>
    </w:div>
    <w:div w:id="2028872372">
      <w:bodyDiv w:val="1"/>
      <w:marLeft w:val="0"/>
      <w:marRight w:val="0"/>
      <w:marTop w:val="0"/>
      <w:marBottom w:val="0"/>
      <w:divBdr>
        <w:top w:val="none" w:sz="0" w:space="0" w:color="auto"/>
        <w:left w:val="none" w:sz="0" w:space="0" w:color="auto"/>
        <w:bottom w:val="none" w:sz="0" w:space="0" w:color="auto"/>
        <w:right w:val="none" w:sz="0" w:space="0" w:color="auto"/>
      </w:divBdr>
    </w:div>
    <w:div w:id="2034770882">
      <w:bodyDiv w:val="1"/>
      <w:marLeft w:val="0"/>
      <w:marRight w:val="0"/>
      <w:marTop w:val="0"/>
      <w:marBottom w:val="0"/>
      <w:divBdr>
        <w:top w:val="none" w:sz="0" w:space="0" w:color="auto"/>
        <w:left w:val="none" w:sz="0" w:space="0" w:color="auto"/>
        <w:bottom w:val="none" w:sz="0" w:space="0" w:color="auto"/>
        <w:right w:val="none" w:sz="0" w:space="0" w:color="auto"/>
      </w:divBdr>
    </w:div>
    <w:div w:id="2034921014">
      <w:bodyDiv w:val="1"/>
      <w:marLeft w:val="0"/>
      <w:marRight w:val="0"/>
      <w:marTop w:val="0"/>
      <w:marBottom w:val="0"/>
      <w:divBdr>
        <w:top w:val="none" w:sz="0" w:space="0" w:color="auto"/>
        <w:left w:val="none" w:sz="0" w:space="0" w:color="auto"/>
        <w:bottom w:val="none" w:sz="0" w:space="0" w:color="auto"/>
        <w:right w:val="none" w:sz="0" w:space="0" w:color="auto"/>
      </w:divBdr>
    </w:div>
    <w:div w:id="2041319565">
      <w:bodyDiv w:val="1"/>
      <w:marLeft w:val="0"/>
      <w:marRight w:val="0"/>
      <w:marTop w:val="0"/>
      <w:marBottom w:val="0"/>
      <w:divBdr>
        <w:top w:val="none" w:sz="0" w:space="0" w:color="auto"/>
        <w:left w:val="none" w:sz="0" w:space="0" w:color="auto"/>
        <w:bottom w:val="none" w:sz="0" w:space="0" w:color="auto"/>
        <w:right w:val="none" w:sz="0" w:space="0" w:color="auto"/>
      </w:divBdr>
    </w:div>
    <w:div w:id="2042390308">
      <w:bodyDiv w:val="1"/>
      <w:marLeft w:val="0"/>
      <w:marRight w:val="0"/>
      <w:marTop w:val="0"/>
      <w:marBottom w:val="0"/>
      <w:divBdr>
        <w:top w:val="none" w:sz="0" w:space="0" w:color="auto"/>
        <w:left w:val="none" w:sz="0" w:space="0" w:color="auto"/>
        <w:bottom w:val="none" w:sz="0" w:space="0" w:color="auto"/>
        <w:right w:val="none" w:sz="0" w:space="0" w:color="auto"/>
      </w:divBdr>
    </w:div>
    <w:div w:id="2043019501">
      <w:bodyDiv w:val="1"/>
      <w:marLeft w:val="0"/>
      <w:marRight w:val="0"/>
      <w:marTop w:val="0"/>
      <w:marBottom w:val="0"/>
      <w:divBdr>
        <w:top w:val="none" w:sz="0" w:space="0" w:color="auto"/>
        <w:left w:val="none" w:sz="0" w:space="0" w:color="auto"/>
        <w:bottom w:val="none" w:sz="0" w:space="0" w:color="auto"/>
        <w:right w:val="none" w:sz="0" w:space="0" w:color="auto"/>
      </w:divBdr>
    </w:div>
    <w:div w:id="2044090177">
      <w:bodyDiv w:val="1"/>
      <w:marLeft w:val="0"/>
      <w:marRight w:val="0"/>
      <w:marTop w:val="0"/>
      <w:marBottom w:val="0"/>
      <w:divBdr>
        <w:top w:val="none" w:sz="0" w:space="0" w:color="auto"/>
        <w:left w:val="none" w:sz="0" w:space="0" w:color="auto"/>
        <w:bottom w:val="none" w:sz="0" w:space="0" w:color="auto"/>
        <w:right w:val="none" w:sz="0" w:space="0" w:color="auto"/>
      </w:divBdr>
    </w:div>
    <w:div w:id="2048791834">
      <w:bodyDiv w:val="1"/>
      <w:marLeft w:val="0"/>
      <w:marRight w:val="0"/>
      <w:marTop w:val="0"/>
      <w:marBottom w:val="0"/>
      <w:divBdr>
        <w:top w:val="none" w:sz="0" w:space="0" w:color="auto"/>
        <w:left w:val="none" w:sz="0" w:space="0" w:color="auto"/>
        <w:bottom w:val="none" w:sz="0" w:space="0" w:color="auto"/>
        <w:right w:val="none" w:sz="0" w:space="0" w:color="auto"/>
      </w:divBdr>
    </w:div>
    <w:div w:id="2055494431">
      <w:bodyDiv w:val="1"/>
      <w:marLeft w:val="0"/>
      <w:marRight w:val="0"/>
      <w:marTop w:val="0"/>
      <w:marBottom w:val="0"/>
      <w:divBdr>
        <w:top w:val="none" w:sz="0" w:space="0" w:color="auto"/>
        <w:left w:val="none" w:sz="0" w:space="0" w:color="auto"/>
        <w:bottom w:val="none" w:sz="0" w:space="0" w:color="auto"/>
        <w:right w:val="none" w:sz="0" w:space="0" w:color="auto"/>
      </w:divBdr>
    </w:div>
    <w:div w:id="2060978402">
      <w:bodyDiv w:val="1"/>
      <w:marLeft w:val="0"/>
      <w:marRight w:val="0"/>
      <w:marTop w:val="0"/>
      <w:marBottom w:val="0"/>
      <w:divBdr>
        <w:top w:val="none" w:sz="0" w:space="0" w:color="auto"/>
        <w:left w:val="none" w:sz="0" w:space="0" w:color="auto"/>
        <w:bottom w:val="none" w:sz="0" w:space="0" w:color="auto"/>
        <w:right w:val="none" w:sz="0" w:space="0" w:color="auto"/>
      </w:divBdr>
    </w:div>
    <w:div w:id="2068801412">
      <w:bodyDiv w:val="1"/>
      <w:marLeft w:val="0"/>
      <w:marRight w:val="0"/>
      <w:marTop w:val="0"/>
      <w:marBottom w:val="0"/>
      <w:divBdr>
        <w:top w:val="none" w:sz="0" w:space="0" w:color="auto"/>
        <w:left w:val="none" w:sz="0" w:space="0" w:color="auto"/>
        <w:bottom w:val="none" w:sz="0" w:space="0" w:color="auto"/>
        <w:right w:val="none" w:sz="0" w:space="0" w:color="auto"/>
      </w:divBdr>
    </w:div>
    <w:div w:id="2069107222">
      <w:bodyDiv w:val="1"/>
      <w:marLeft w:val="0"/>
      <w:marRight w:val="0"/>
      <w:marTop w:val="0"/>
      <w:marBottom w:val="0"/>
      <w:divBdr>
        <w:top w:val="none" w:sz="0" w:space="0" w:color="auto"/>
        <w:left w:val="none" w:sz="0" w:space="0" w:color="auto"/>
        <w:bottom w:val="none" w:sz="0" w:space="0" w:color="auto"/>
        <w:right w:val="none" w:sz="0" w:space="0" w:color="auto"/>
      </w:divBdr>
    </w:div>
    <w:div w:id="2075470223">
      <w:bodyDiv w:val="1"/>
      <w:marLeft w:val="0"/>
      <w:marRight w:val="0"/>
      <w:marTop w:val="0"/>
      <w:marBottom w:val="0"/>
      <w:divBdr>
        <w:top w:val="none" w:sz="0" w:space="0" w:color="auto"/>
        <w:left w:val="none" w:sz="0" w:space="0" w:color="auto"/>
        <w:bottom w:val="none" w:sz="0" w:space="0" w:color="auto"/>
        <w:right w:val="none" w:sz="0" w:space="0" w:color="auto"/>
      </w:divBdr>
    </w:div>
    <w:div w:id="2080861912">
      <w:bodyDiv w:val="1"/>
      <w:marLeft w:val="0"/>
      <w:marRight w:val="0"/>
      <w:marTop w:val="0"/>
      <w:marBottom w:val="0"/>
      <w:divBdr>
        <w:top w:val="none" w:sz="0" w:space="0" w:color="auto"/>
        <w:left w:val="none" w:sz="0" w:space="0" w:color="auto"/>
        <w:bottom w:val="none" w:sz="0" w:space="0" w:color="auto"/>
        <w:right w:val="none" w:sz="0" w:space="0" w:color="auto"/>
      </w:divBdr>
    </w:div>
    <w:div w:id="2088261883">
      <w:bodyDiv w:val="1"/>
      <w:marLeft w:val="0"/>
      <w:marRight w:val="0"/>
      <w:marTop w:val="0"/>
      <w:marBottom w:val="0"/>
      <w:divBdr>
        <w:top w:val="none" w:sz="0" w:space="0" w:color="auto"/>
        <w:left w:val="none" w:sz="0" w:space="0" w:color="auto"/>
        <w:bottom w:val="none" w:sz="0" w:space="0" w:color="auto"/>
        <w:right w:val="none" w:sz="0" w:space="0" w:color="auto"/>
      </w:divBdr>
    </w:div>
    <w:div w:id="2088650603">
      <w:bodyDiv w:val="1"/>
      <w:marLeft w:val="0"/>
      <w:marRight w:val="0"/>
      <w:marTop w:val="0"/>
      <w:marBottom w:val="0"/>
      <w:divBdr>
        <w:top w:val="none" w:sz="0" w:space="0" w:color="auto"/>
        <w:left w:val="none" w:sz="0" w:space="0" w:color="auto"/>
        <w:bottom w:val="none" w:sz="0" w:space="0" w:color="auto"/>
        <w:right w:val="none" w:sz="0" w:space="0" w:color="auto"/>
      </w:divBdr>
    </w:div>
    <w:div w:id="2091464711">
      <w:bodyDiv w:val="1"/>
      <w:marLeft w:val="0"/>
      <w:marRight w:val="0"/>
      <w:marTop w:val="0"/>
      <w:marBottom w:val="0"/>
      <w:divBdr>
        <w:top w:val="none" w:sz="0" w:space="0" w:color="auto"/>
        <w:left w:val="none" w:sz="0" w:space="0" w:color="auto"/>
        <w:bottom w:val="none" w:sz="0" w:space="0" w:color="auto"/>
        <w:right w:val="none" w:sz="0" w:space="0" w:color="auto"/>
      </w:divBdr>
    </w:div>
    <w:div w:id="2091803813">
      <w:bodyDiv w:val="1"/>
      <w:marLeft w:val="0"/>
      <w:marRight w:val="0"/>
      <w:marTop w:val="0"/>
      <w:marBottom w:val="0"/>
      <w:divBdr>
        <w:top w:val="none" w:sz="0" w:space="0" w:color="auto"/>
        <w:left w:val="none" w:sz="0" w:space="0" w:color="auto"/>
        <w:bottom w:val="none" w:sz="0" w:space="0" w:color="auto"/>
        <w:right w:val="none" w:sz="0" w:space="0" w:color="auto"/>
      </w:divBdr>
    </w:div>
    <w:div w:id="2094550804">
      <w:bodyDiv w:val="1"/>
      <w:marLeft w:val="0"/>
      <w:marRight w:val="0"/>
      <w:marTop w:val="0"/>
      <w:marBottom w:val="0"/>
      <w:divBdr>
        <w:top w:val="none" w:sz="0" w:space="0" w:color="auto"/>
        <w:left w:val="none" w:sz="0" w:space="0" w:color="auto"/>
        <w:bottom w:val="none" w:sz="0" w:space="0" w:color="auto"/>
        <w:right w:val="none" w:sz="0" w:space="0" w:color="auto"/>
      </w:divBdr>
    </w:div>
    <w:div w:id="2095710661">
      <w:bodyDiv w:val="1"/>
      <w:marLeft w:val="0"/>
      <w:marRight w:val="0"/>
      <w:marTop w:val="0"/>
      <w:marBottom w:val="0"/>
      <w:divBdr>
        <w:top w:val="none" w:sz="0" w:space="0" w:color="auto"/>
        <w:left w:val="none" w:sz="0" w:space="0" w:color="auto"/>
        <w:bottom w:val="none" w:sz="0" w:space="0" w:color="auto"/>
        <w:right w:val="none" w:sz="0" w:space="0" w:color="auto"/>
      </w:divBdr>
    </w:div>
    <w:div w:id="2096512656">
      <w:bodyDiv w:val="1"/>
      <w:marLeft w:val="0"/>
      <w:marRight w:val="0"/>
      <w:marTop w:val="0"/>
      <w:marBottom w:val="0"/>
      <w:divBdr>
        <w:top w:val="none" w:sz="0" w:space="0" w:color="auto"/>
        <w:left w:val="none" w:sz="0" w:space="0" w:color="auto"/>
        <w:bottom w:val="none" w:sz="0" w:space="0" w:color="auto"/>
        <w:right w:val="none" w:sz="0" w:space="0" w:color="auto"/>
      </w:divBdr>
    </w:div>
    <w:div w:id="2097092732">
      <w:bodyDiv w:val="1"/>
      <w:marLeft w:val="0"/>
      <w:marRight w:val="0"/>
      <w:marTop w:val="0"/>
      <w:marBottom w:val="0"/>
      <w:divBdr>
        <w:top w:val="none" w:sz="0" w:space="0" w:color="auto"/>
        <w:left w:val="none" w:sz="0" w:space="0" w:color="auto"/>
        <w:bottom w:val="none" w:sz="0" w:space="0" w:color="auto"/>
        <w:right w:val="none" w:sz="0" w:space="0" w:color="auto"/>
      </w:divBdr>
    </w:div>
    <w:div w:id="2102555618">
      <w:bodyDiv w:val="1"/>
      <w:marLeft w:val="0"/>
      <w:marRight w:val="0"/>
      <w:marTop w:val="0"/>
      <w:marBottom w:val="0"/>
      <w:divBdr>
        <w:top w:val="none" w:sz="0" w:space="0" w:color="auto"/>
        <w:left w:val="none" w:sz="0" w:space="0" w:color="auto"/>
        <w:bottom w:val="none" w:sz="0" w:space="0" w:color="auto"/>
        <w:right w:val="none" w:sz="0" w:space="0" w:color="auto"/>
      </w:divBdr>
    </w:div>
    <w:div w:id="2104644554">
      <w:bodyDiv w:val="1"/>
      <w:marLeft w:val="0"/>
      <w:marRight w:val="0"/>
      <w:marTop w:val="0"/>
      <w:marBottom w:val="0"/>
      <w:divBdr>
        <w:top w:val="none" w:sz="0" w:space="0" w:color="auto"/>
        <w:left w:val="none" w:sz="0" w:space="0" w:color="auto"/>
        <w:bottom w:val="none" w:sz="0" w:space="0" w:color="auto"/>
        <w:right w:val="none" w:sz="0" w:space="0" w:color="auto"/>
      </w:divBdr>
    </w:div>
    <w:div w:id="2108966305">
      <w:bodyDiv w:val="1"/>
      <w:marLeft w:val="0"/>
      <w:marRight w:val="0"/>
      <w:marTop w:val="0"/>
      <w:marBottom w:val="0"/>
      <w:divBdr>
        <w:top w:val="none" w:sz="0" w:space="0" w:color="auto"/>
        <w:left w:val="none" w:sz="0" w:space="0" w:color="auto"/>
        <w:bottom w:val="none" w:sz="0" w:space="0" w:color="auto"/>
        <w:right w:val="none" w:sz="0" w:space="0" w:color="auto"/>
      </w:divBdr>
    </w:div>
    <w:div w:id="2111310157">
      <w:bodyDiv w:val="1"/>
      <w:marLeft w:val="0"/>
      <w:marRight w:val="0"/>
      <w:marTop w:val="0"/>
      <w:marBottom w:val="0"/>
      <w:divBdr>
        <w:top w:val="none" w:sz="0" w:space="0" w:color="auto"/>
        <w:left w:val="none" w:sz="0" w:space="0" w:color="auto"/>
        <w:bottom w:val="none" w:sz="0" w:space="0" w:color="auto"/>
        <w:right w:val="none" w:sz="0" w:space="0" w:color="auto"/>
      </w:divBdr>
    </w:div>
    <w:div w:id="2118403385">
      <w:bodyDiv w:val="1"/>
      <w:marLeft w:val="0"/>
      <w:marRight w:val="0"/>
      <w:marTop w:val="0"/>
      <w:marBottom w:val="0"/>
      <w:divBdr>
        <w:top w:val="none" w:sz="0" w:space="0" w:color="auto"/>
        <w:left w:val="none" w:sz="0" w:space="0" w:color="auto"/>
        <w:bottom w:val="none" w:sz="0" w:space="0" w:color="auto"/>
        <w:right w:val="none" w:sz="0" w:space="0" w:color="auto"/>
      </w:divBdr>
    </w:div>
    <w:div w:id="2120224541">
      <w:bodyDiv w:val="1"/>
      <w:marLeft w:val="0"/>
      <w:marRight w:val="0"/>
      <w:marTop w:val="0"/>
      <w:marBottom w:val="0"/>
      <w:divBdr>
        <w:top w:val="none" w:sz="0" w:space="0" w:color="auto"/>
        <w:left w:val="none" w:sz="0" w:space="0" w:color="auto"/>
        <w:bottom w:val="none" w:sz="0" w:space="0" w:color="auto"/>
        <w:right w:val="none" w:sz="0" w:space="0" w:color="auto"/>
      </w:divBdr>
    </w:div>
    <w:div w:id="2121487110">
      <w:bodyDiv w:val="1"/>
      <w:marLeft w:val="0"/>
      <w:marRight w:val="0"/>
      <w:marTop w:val="0"/>
      <w:marBottom w:val="0"/>
      <w:divBdr>
        <w:top w:val="none" w:sz="0" w:space="0" w:color="auto"/>
        <w:left w:val="none" w:sz="0" w:space="0" w:color="auto"/>
        <w:bottom w:val="none" w:sz="0" w:space="0" w:color="auto"/>
        <w:right w:val="none" w:sz="0" w:space="0" w:color="auto"/>
      </w:divBdr>
    </w:div>
    <w:div w:id="2131632530">
      <w:bodyDiv w:val="1"/>
      <w:marLeft w:val="0"/>
      <w:marRight w:val="0"/>
      <w:marTop w:val="0"/>
      <w:marBottom w:val="0"/>
      <w:divBdr>
        <w:top w:val="none" w:sz="0" w:space="0" w:color="auto"/>
        <w:left w:val="none" w:sz="0" w:space="0" w:color="auto"/>
        <w:bottom w:val="none" w:sz="0" w:space="0" w:color="auto"/>
        <w:right w:val="none" w:sz="0" w:space="0" w:color="auto"/>
      </w:divBdr>
    </w:div>
    <w:div w:id="2134711770">
      <w:bodyDiv w:val="1"/>
      <w:marLeft w:val="0"/>
      <w:marRight w:val="0"/>
      <w:marTop w:val="0"/>
      <w:marBottom w:val="0"/>
      <w:divBdr>
        <w:top w:val="none" w:sz="0" w:space="0" w:color="auto"/>
        <w:left w:val="none" w:sz="0" w:space="0" w:color="auto"/>
        <w:bottom w:val="none" w:sz="0" w:space="0" w:color="auto"/>
        <w:right w:val="none" w:sz="0" w:space="0" w:color="auto"/>
      </w:divBdr>
    </w:div>
    <w:div w:id="2136675244">
      <w:bodyDiv w:val="1"/>
      <w:marLeft w:val="0"/>
      <w:marRight w:val="0"/>
      <w:marTop w:val="0"/>
      <w:marBottom w:val="0"/>
      <w:divBdr>
        <w:top w:val="none" w:sz="0" w:space="0" w:color="auto"/>
        <w:left w:val="none" w:sz="0" w:space="0" w:color="auto"/>
        <w:bottom w:val="none" w:sz="0" w:space="0" w:color="auto"/>
        <w:right w:val="none" w:sz="0" w:space="0" w:color="auto"/>
      </w:divBdr>
    </w:div>
    <w:div w:id="2145389490">
      <w:bodyDiv w:val="1"/>
      <w:marLeft w:val="0"/>
      <w:marRight w:val="0"/>
      <w:marTop w:val="0"/>
      <w:marBottom w:val="0"/>
      <w:divBdr>
        <w:top w:val="none" w:sz="0" w:space="0" w:color="auto"/>
        <w:left w:val="none" w:sz="0" w:space="0" w:color="auto"/>
        <w:bottom w:val="none" w:sz="0" w:space="0" w:color="auto"/>
        <w:right w:val="none" w:sz="0" w:space="0" w:color="auto"/>
      </w:divBdr>
    </w:div>
    <w:div w:id="21462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chart" Target="charts/chart5.xml"/><Relationship Id="rId42" Type="http://schemas.openxmlformats.org/officeDocument/2006/relationships/chart" Target="charts/chart8.xml"/><Relationship Id="rId63" Type="http://schemas.openxmlformats.org/officeDocument/2006/relationships/image" Target="media/image17.wmf"/><Relationship Id="rId84" Type="http://schemas.openxmlformats.org/officeDocument/2006/relationships/image" Target="media/image28.wmf"/><Relationship Id="rId138" Type="http://schemas.openxmlformats.org/officeDocument/2006/relationships/image" Target="media/image55.wmf"/><Relationship Id="rId159" Type="http://schemas.openxmlformats.org/officeDocument/2006/relationships/theme" Target="theme/theme1.xml"/><Relationship Id="rId107" Type="http://schemas.openxmlformats.org/officeDocument/2006/relationships/oleObject" Target="embeddings/oleObject38.bin"/><Relationship Id="rId11" Type="http://schemas.openxmlformats.org/officeDocument/2006/relationships/image" Target="media/image3.wmf"/><Relationship Id="rId32" Type="http://schemas.openxmlformats.org/officeDocument/2006/relationships/oleObject" Target="embeddings/oleObject9.bin"/><Relationship Id="rId53" Type="http://schemas.openxmlformats.org/officeDocument/2006/relationships/footer" Target="footer7.xml"/><Relationship Id="rId74" Type="http://schemas.openxmlformats.org/officeDocument/2006/relationships/image" Target="media/image23.wmf"/><Relationship Id="rId128" Type="http://schemas.openxmlformats.org/officeDocument/2006/relationships/image" Target="media/image50.wmf"/><Relationship Id="rId149" Type="http://schemas.openxmlformats.org/officeDocument/2006/relationships/oleObject" Target="embeddings/oleObject59.bin"/><Relationship Id="rId5" Type="http://schemas.openxmlformats.org/officeDocument/2006/relationships/settings" Target="settings.xml"/><Relationship Id="rId95" Type="http://schemas.openxmlformats.org/officeDocument/2006/relationships/oleObject" Target="embeddings/oleObject32.bin"/><Relationship Id="rId22" Type="http://schemas.openxmlformats.org/officeDocument/2006/relationships/chart" Target="charts/chart6.xml"/><Relationship Id="rId43" Type="http://schemas.openxmlformats.org/officeDocument/2006/relationships/image" Target="media/image13.wmf"/><Relationship Id="rId64" Type="http://schemas.openxmlformats.org/officeDocument/2006/relationships/oleObject" Target="embeddings/oleObject17.bin"/><Relationship Id="rId118" Type="http://schemas.openxmlformats.org/officeDocument/2006/relationships/image" Target="media/image45.wmf"/><Relationship Id="rId139" Type="http://schemas.openxmlformats.org/officeDocument/2006/relationships/oleObject" Target="embeddings/oleObject54.bin"/><Relationship Id="rId80" Type="http://schemas.openxmlformats.org/officeDocument/2006/relationships/image" Target="media/image26.wmf"/><Relationship Id="rId85" Type="http://schemas.openxmlformats.org/officeDocument/2006/relationships/oleObject" Target="embeddings/oleObject27.bin"/><Relationship Id="rId150" Type="http://schemas.openxmlformats.org/officeDocument/2006/relationships/image" Target="media/image61.wmf"/><Relationship Id="rId155" Type="http://schemas.openxmlformats.org/officeDocument/2006/relationships/footer" Target="footer13.xml"/><Relationship Id="rId12" Type="http://schemas.openxmlformats.org/officeDocument/2006/relationships/oleObject" Target="embeddings/oleObject1.bin"/><Relationship Id="rId17" Type="http://schemas.openxmlformats.org/officeDocument/2006/relationships/chart" Target="charts/chart1.xml"/><Relationship Id="rId33" Type="http://schemas.openxmlformats.org/officeDocument/2006/relationships/image" Target="media/image10.wmf"/><Relationship Id="rId38" Type="http://schemas.openxmlformats.org/officeDocument/2006/relationships/oleObject" Target="embeddings/oleObject12.bin"/><Relationship Id="rId59" Type="http://schemas.openxmlformats.org/officeDocument/2006/relationships/image" Target="media/image15.wmf"/><Relationship Id="rId103" Type="http://schemas.openxmlformats.org/officeDocument/2006/relationships/oleObject" Target="embeddings/oleObject36.bin"/><Relationship Id="rId108" Type="http://schemas.openxmlformats.org/officeDocument/2006/relationships/image" Target="media/image40.wmf"/><Relationship Id="rId124" Type="http://schemas.openxmlformats.org/officeDocument/2006/relationships/image" Target="media/image48.wmf"/><Relationship Id="rId129" Type="http://schemas.openxmlformats.org/officeDocument/2006/relationships/oleObject" Target="embeddings/oleObject49.bin"/><Relationship Id="rId54" Type="http://schemas.openxmlformats.org/officeDocument/2006/relationships/footer" Target="footer8.xml"/><Relationship Id="rId70" Type="http://schemas.openxmlformats.org/officeDocument/2006/relationships/oleObject" Target="embeddings/oleObject20.bin"/><Relationship Id="rId75" Type="http://schemas.openxmlformats.org/officeDocument/2006/relationships/oleObject" Target="embeddings/oleObject22.bin"/><Relationship Id="rId91" Type="http://schemas.openxmlformats.org/officeDocument/2006/relationships/oleObject" Target="embeddings/oleObject30.bin"/><Relationship Id="rId96" Type="http://schemas.openxmlformats.org/officeDocument/2006/relationships/image" Target="media/image34.wmf"/><Relationship Id="rId140" Type="http://schemas.openxmlformats.org/officeDocument/2006/relationships/image" Target="media/image56.wmf"/><Relationship Id="rId145" Type="http://schemas.openxmlformats.org/officeDocument/2006/relationships/oleObject" Target="embeddings/oleObject57.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oleObject" Target="embeddings/oleObject7.bin"/><Relationship Id="rId49" Type="http://schemas.openxmlformats.org/officeDocument/2006/relationships/footer" Target="footer3.xml"/><Relationship Id="rId114" Type="http://schemas.openxmlformats.org/officeDocument/2006/relationships/image" Target="media/image43.wmf"/><Relationship Id="rId119" Type="http://schemas.openxmlformats.org/officeDocument/2006/relationships/oleObject" Target="embeddings/oleObject44.bin"/><Relationship Id="rId44" Type="http://schemas.openxmlformats.org/officeDocument/2006/relationships/oleObject" Target="embeddings/oleObject13.bin"/><Relationship Id="rId60" Type="http://schemas.openxmlformats.org/officeDocument/2006/relationships/oleObject" Target="embeddings/oleObject15.bin"/><Relationship Id="rId65" Type="http://schemas.openxmlformats.org/officeDocument/2006/relationships/image" Target="media/image18.wmf"/><Relationship Id="rId81" Type="http://schemas.openxmlformats.org/officeDocument/2006/relationships/oleObject" Target="embeddings/oleObject25.bin"/><Relationship Id="rId86" Type="http://schemas.openxmlformats.org/officeDocument/2006/relationships/image" Target="media/image29.wmf"/><Relationship Id="rId130" Type="http://schemas.openxmlformats.org/officeDocument/2006/relationships/image" Target="media/image51.wmf"/><Relationship Id="rId135" Type="http://schemas.openxmlformats.org/officeDocument/2006/relationships/oleObject" Target="embeddings/oleObject52.bin"/><Relationship Id="rId151" Type="http://schemas.openxmlformats.org/officeDocument/2006/relationships/oleObject" Target="embeddings/oleObject60.bin"/><Relationship Id="rId156" Type="http://schemas.openxmlformats.org/officeDocument/2006/relationships/footer" Target="footer14.xml"/><Relationship Id="rId13" Type="http://schemas.openxmlformats.org/officeDocument/2006/relationships/image" Target="media/image4.wmf"/><Relationship Id="rId18" Type="http://schemas.openxmlformats.org/officeDocument/2006/relationships/chart" Target="charts/chart2.xml"/><Relationship Id="rId39" Type="http://schemas.openxmlformats.org/officeDocument/2006/relationships/chart" Target="charts/chart7.xml"/><Relationship Id="rId109" Type="http://schemas.openxmlformats.org/officeDocument/2006/relationships/oleObject" Target="embeddings/oleObject39.bin"/><Relationship Id="rId34" Type="http://schemas.openxmlformats.org/officeDocument/2006/relationships/oleObject" Target="embeddings/oleObject10.bin"/><Relationship Id="rId50" Type="http://schemas.openxmlformats.org/officeDocument/2006/relationships/footer" Target="footer4.xml"/><Relationship Id="rId55" Type="http://schemas.openxmlformats.org/officeDocument/2006/relationships/footer" Target="footer9.xml"/><Relationship Id="rId76" Type="http://schemas.openxmlformats.org/officeDocument/2006/relationships/image" Target="media/image24.wmf"/><Relationship Id="rId97" Type="http://schemas.openxmlformats.org/officeDocument/2006/relationships/oleObject" Target="embeddings/oleObject33.bin"/><Relationship Id="rId104" Type="http://schemas.openxmlformats.org/officeDocument/2006/relationships/image" Target="media/image38.wmf"/><Relationship Id="rId120" Type="http://schemas.openxmlformats.org/officeDocument/2006/relationships/image" Target="media/image46.wmf"/><Relationship Id="rId125" Type="http://schemas.openxmlformats.org/officeDocument/2006/relationships/oleObject" Target="embeddings/oleObject47.bin"/><Relationship Id="rId141" Type="http://schemas.openxmlformats.org/officeDocument/2006/relationships/oleObject" Target="embeddings/oleObject55.bin"/><Relationship Id="rId146"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21.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comments" Target="comments.xml"/><Relationship Id="rId45" Type="http://schemas.openxmlformats.org/officeDocument/2006/relationships/header" Target="header1.xml"/><Relationship Id="rId66" Type="http://schemas.openxmlformats.org/officeDocument/2006/relationships/oleObject" Target="embeddings/oleObject18.bin"/><Relationship Id="rId87" Type="http://schemas.openxmlformats.org/officeDocument/2006/relationships/oleObject" Target="embeddings/oleObject28.bin"/><Relationship Id="rId110" Type="http://schemas.openxmlformats.org/officeDocument/2006/relationships/image" Target="media/image41.wmf"/><Relationship Id="rId115" Type="http://schemas.openxmlformats.org/officeDocument/2006/relationships/oleObject" Target="embeddings/oleObject42.bin"/><Relationship Id="rId131" Type="http://schemas.openxmlformats.org/officeDocument/2006/relationships/oleObject" Target="embeddings/oleObject50.bin"/><Relationship Id="rId136" Type="http://schemas.openxmlformats.org/officeDocument/2006/relationships/image" Target="media/image54.wmf"/><Relationship Id="rId157" Type="http://schemas.openxmlformats.org/officeDocument/2006/relationships/fontTable" Target="fontTable.xml"/><Relationship Id="rId61" Type="http://schemas.openxmlformats.org/officeDocument/2006/relationships/image" Target="media/image16.wmf"/><Relationship Id="rId82" Type="http://schemas.openxmlformats.org/officeDocument/2006/relationships/image" Target="media/image27.wmf"/><Relationship Id="rId152" Type="http://schemas.openxmlformats.org/officeDocument/2006/relationships/chart" Target="charts/chart9.xml"/><Relationship Id="rId19" Type="http://schemas.openxmlformats.org/officeDocument/2006/relationships/chart" Target="charts/chart3.xml"/><Relationship Id="rId14" Type="http://schemas.openxmlformats.org/officeDocument/2006/relationships/oleObject" Target="embeddings/oleObject2.bin"/><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footer" Target="footer10.xml"/><Relationship Id="rId77" Type="http://schemas.openxmlformats.org/officeDocument/2006/relationships/oleObject" Target="embeddings/oleObject23.bin"/><Relationship Id="rId100" Type="http://schemas.openxmlformats.org/officeDocument/2006/relationships/image" Target="media/image36.wmf"/><Relationship Id="rId105" Type="http://schemas.openxmlformats.org/officeDocument/2006/relationships/oleObject" Target="embeddings/oleObject37.bin"/><Relationship Id="rId126" Type="http://schemas.openxmlformats.org/officeDocument/2006/relationships/image" Target="media/image49.wmf"/><Relationship Id="rId147" Type="http://schemas.openxmlformats.org/officeDocument/2006/relationships/oleObject" Target="embeddings/oleObject58.bin"/><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oleObject" Target="embeddings/oleObject21.bin"/><Relationship Id="rId93" Type="http://schemas.openxmlformats.org/officeDocument/2006/relationships/oleObject" Target="embeddings/oleObject31.bin"/><Relationship Id="rId98" Type="http://schemas.openxmlformats.org/officeDocument/2006/relationships/image" Target="media/image35.wmf"/><Relationship Id="rId121" Type="http://schemas.openxmlformats.org/officeDocument/2006/relationships/oleObject" Target="embeddings/oleObject45.bin"/><Relationship Id="rId142" Type="http://schemas.openxmlformats.org/officeDocument/2006/relationships/image" Target="media/image57.wmf"/><Relationship Id="rId3" Type="http://schemas.openxmlformats.org/officeDocument/2006/relationships/numbering" Target="numbering.xml"/><Relationship Id="rId25" Type="http://schemas.openxmlformats.org/officeDocument/2006/relationships/image" Target="media/image6.wmf"/><Relationship Id="rId46" Type="http://schemas.openxmlformats.org/officeDocument/2006/relationships/footer" Target="footer1.xml"/><Relationship Id="rId67" Type="http://schemas.openxmlformats.org/officeDocument/2006/relationships/image" Target="media/image19.wmf"/><Relationship Id="rId116" Type="http://schemas.openxmlformats.org/officeDocument/2006/relationships/image" Target="media/image44.wmf"/><Relationship Id="rId137" Type="http://schemas.openxmlformats.org/officeDocument/2006/relationships/oleObject" Target="embeddings/oleObject53.bin"/><Relationship Id="rId158" Type="http://schemas.microsoft.com/office/2011/relationships/people" Target="people.xml"/><Relationship Id="rId20" Type="http://schemas.openxmlformats.org/officeDocument/2006/relationships/chart" Target="charts/chart4.xml"/><Relationship Id="rId41" Type="http://schemas.microsoft.com/office/2011/relationships/commentsExtended" Target="commentsExtended.xml"/><Relationship Id="rId62" Type="http://schemas.openxmlformats.org/officeDocument/2006/relationships/oleObject" Target="embeddings/oleObject16.bin"/><Relationship Id="rId83" Type="http://schemas.openxmlformats.org/officeDocument/2006/relationships/oleObject" Target="embeddings/oleObject26.bin"/><Relationship Id="rId88" Type="http://schemas.openxmlformats.org/officeDocument/2006/relationships/image" Target="media/image30.wmf"/><Relationship Id="rId111" Type="http://schemas.openxmlformats.org/officeDocument/2006/relationships/oleObject" Target="embeddings/oleObject40.bin"/><Relationship Id="rId132" Type="http://schemas.openxmlformats.org/officeDocument/2006/relationships/image" Target="media/image52.wmf"/><Relationship Id="rId153" Type="http://schemas.openxmlformats.org/officeDocument/2006/relationships/footer" Target="footer11.xml"/><Relationship Id="rId15" Type="http://schemas.openxmlformats.org/officeDocument/2006/relationships/oleObject" Target="embeddings/oleObject3.bin"/><Relationship Id="rId36" Type="http://schemas.openxmlformats.org/officeDocument/2006/relationships/oleObject" Target="embeddings/oleObject11.bin"/><Relationship Id="rId57" Type="http://schemas.openxmlformats.org/officeDocument/2006/relationships/image" Target="media/image14.wmf"/><Relationship Id="rId106" Type="http://schemas.openxmlformats.org/officeDocument/2006/relationships/image" Target="media/image39.wmf"/><Relationship Id="rId127" Type="http://schemas.openxmlformats.org/officeDocument/2006/relationships/oleObject" Target="embeddings/oleObject48.bin"/><Relationship Id="rId10" Type="http://schemas.openxmlformats.org/officeDocument/2006/relationships/image" Target="media/image2.png"/><Relationship Id="rId31" Type="http://schemas.openxmlformats.org/officeDocument/2006/relationships/image" Target="media/image9.wmf"/><Relationship Id="rId52" Type="http://schemas.openxmlformats.org/officeDocument/2006/relationships/footer" Target="footer6.xml"/><Relationship Id="rId73" Type="http://schemas.openxmlformats.org/officeDocument/2006/relationships/image" Target="media/image22.emf"/><Relationship Id="rId78" Type="http://schemas.openxmlformats.org/officeDocument/2006/relationships/image" Target="media/image25.wmf"/><Relationship Id="rId94" Type="http://schemas.openxmlformats.org/officeDocument/2006/relationships/image" Target="media/image33.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image" Target="media/image47.wmf"/><Relationship Id="rId143" Type="http://schemas.openxmlformats.org/officeDocument/2006/relationships/oleObject" Target="embeddings/oleObject56.bin"/><Relationship Id="rId148" Type="http://schemas.openxmlformats.org/officeDocument/2006/relationships/image" Target="media/image60.wmf"/><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oleObject" Target="embeddings/oleObject6.bin"/><Relationship Id="rId47" Type="http://schemas.openxmlformats.org/officeDocument/2006/relationships/header" Target="header2.xml"/><Relationship Id="rId68" Type="http://schemas.openxmlformats.org/officeDocument/2006/relationships/oleObject" Target="embeddings/oleObject19.bin"/><Relationship Id="rId89" Type="http://schemas.openxmlformats.org/officeDocument/2006/relationships/oleObject" Target="embeddings/oleObject29.bin"/><Relationship Id="rId112" Type="http://schemas.openxmlformats.org/officeDocument/2006/relationships/image" Target="media/image42.wmf"/><Relationship Id="rId133" Type="http://schemas.openxmlformats.org/officeDocument/2006/relationships/oleObject" Target="embeddings/oleObject51.bin"/><Relationship Id="rId154" Type="http://schemas.openxmlformats.org/officeDocument/2006/relationships/footer" Target="footer12.xml"/><Relationship Id="rId16" Type="http://schemas.openxmlformats.org/officeDocument/2006/relationships/oleObject" Target="embeddings/oleObject4.bin"/><Relationship Id="rId37" Type="http://schemas.openxmlformats.org/officeDocument/2006/relationships/image" Target="media/image12.wmf"/><Relationship Id="rId58" Type="http://schemas.openxmlformats.org/officeDocument/2006/relationships/oleObject" Target="embeddings/oleObject14.bin"/><Relationship Id="rId79" Type="http://schemas.openxmlformats.org/officeDocument/2006/relationships/oleObject" Target="embeddings/oleObject24.bin"/><Relationship Id="rId102" Type="http://schemas.openxmlformats.org/officeDocument/2006/relationships/image" Target="media/image37.wmf"/><Relationship Id="rId123" Type="http://schemas.openxmlformats.org/officeDocument/2006/relationships/oleObject" Target="embeddings/oleObject46.bin"/><Relationship Id="rId144" Type="http://schemas.openxmlformats.org/officeDocument/2006/relationships/image" Target="media/image58.wmf"/><Relationship Id="rId90" Type="http://schemas.openxmlformats.org/officeDocument/2006/relationships/image" Target="media/image31.wmf"/><Relationship Id="rId27" Type="http://schemas.openxmlformats.org/officeDocument/2006/relationships/image" Target="media/image7.wmf"/><Relationship Id="rId48" Type="http://schemas.openxmlformats.org/officeDocument/2006/relationships/footer" Target="footer2.xml"/><Relationship Id="rId69" Type="http://schemas.openxmlformats.org/officeDocument/2006/relationships/image" Target="media/image20.wmf"/><Relationship Id="rId113" Type="http://schemas.openxmlformats.org/officeDocument/2006/relationships/oleObject" Target="embeddings/oleObject41.bin"/><Relationship Id="rId134" Type="http://schemas.openxmlformats.org/officeDocument/2006/relationships/image" Target="media/image53.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44;&#1077;&#1085;&#1080;&#1089;\9.%20&#1055;&#1072;&#1088;&#1072;&#1073;&#1077;&#1083;&#1100;\&#1057;&#1093;&#1077;&#1084;&#1072;%20&#1090;&#1077;&#1087;&#1083;&#1086;&#1089;&#1085;&#1072;&#1073;&#1078;&#1077;&#1085;&#1080;&#1103;_&#1055;&#1072;&#1088;&#1072;&#1073;&#1077;&#1083;&#1100;_2020&#1075;\&#1053;&#1077;&#1086;&#1073;&#1093;&#1086;&#1076;&#1080;&#1084;&#1099;&#1077;%20&#1088;&#1072;&#1089;&#1095;&#1077;&#1090;&#1099;\2.%20&#1056;&#1072;&#1089;&#1095;&#1077;&#1090;&#1099;%20&#1076;&#1083;&#1103;%20&#1089;&#1093;&#1077;&#1084;&#1099;_&#1055;&#1072;&#1088;&#1072;&#1073;&#1077;&#1083;&#1100;_&#1041;&#1072;&#1083;&#1072;&#1085;&#1089;&#1099;%20&#1044;&#1058;&#1056;.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meln\Desktop\&#1044;&#1077;&#1085;&#1080;&#1089;\9.%20&#1055;&#1072;&#1088;&#1072;&#1073;&#1077;&#1083;&#1100;\1.&#1056;&#1072;&#1073;&#1086;&#1090;&#1072;_2022\&#1056;&#1072;&#1089;&#1095;&#1077;&#1090;&#1099;\2.%20&#1056;&#1072;&#1089;&#1095;&#1077;&#1090;&#1099;%20&#1076;&#1083;&#1103;%20&#1089;&#1093;&#1077;&#1084;&#1099;_&#1055;&#1072;&#1088;&#1072;&#1073;&#1077;&#1083;&#1100;_&#1041;&#1072;&#1083;&#1072;&#1085;&#1089;&#1099;%20&#1044;&#1058;&#1056;.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КИУТМ!$K$3</c:f>
              <c:strCache>
                <c:ptCount val="1"/>
                <c:pt idx="0">
                  <c:v>Котельная «Подсолнухи»</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КИУТМ!$G$2:$J$2</c:f>
              <c:numCache>
                <c:formatCode>General</c:formatCode>
                <c:ptCount val="3"/>
                <c:pt idx="0">
                  <c:v>2020</c:v>
                </c:pt>
                <c:pt idx="1">
                  <c:v>2021</c:v>
                </c:pt>
                <c:pt idx="2">
                  <c:v>2022</c:v>
                </c:pt>
              </c:numCache>
            </c:numRef>
          </c:cat>
          <c:val>
            <c:numRef>
              <c:f>КИУТМ!$G$3:$J$3</c:f>
              <c:numCache>
                <c:formatCode>0.00</c:formatCode>
                <c:ptCount val="3"/>
                <c:pt idx="0">
                  <c:v>12.979037400521076</c:v>
                </c:pt>
                <c:pt idx="1">
                  <c:v>12.979037400519475</c:v>
                </c:pt>
                <c:pt idx="2">
                  <c:v>8.7776323800190372</c:v>
                </c:pt>
              </c:numCache>
            </c:numRef>
          </c:val>
          <c:extLst>
            <c:ext xmlns:c16="http://schemas.microsoft.com/office/drawing/2014/chart" uri="{C3380CC4-5D6E-409C-BE32-E72D297353CC}">
              <c16:uniqueId val="{00000000-27BD-4C07-A7F6-05B873947EAB}"/>
            </c:ext>
          </c:extLst>
        </c:ser>
        <c:ser>
          <c:idx val="1"/>
          <c:order val="1"/>
          <c:tx>
            <c:strRef>
              <c:f>КИУТМ!$K$4</c:f>
              <c:strCache>
                <c:ptCount val="1"/>
                <c:pt idx="0">
                  <c:v>Котельная «Центральная»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КИУТМ!$G$2:$J$2</c:f>
              <c:numCache>
                <c:formatCode>General</c:formatCode>
                <c:ptCount val="3"/>
                <c:pt idx="0">
                  <c:v>2020</c:v>
                </c:pt>
                <c:pt idx="1">
                  <c:v>2021</c:v>
                </c:pt>
                <c:pt idx="2">
                  <c:v>2022</c:v>
                </c:pt>
              </c:numCache>
            </c:numRef>
          </c:cat>
          <c:val>
            <c:numRef>
              <c:f>КИУТМ!$G$4:$J$4</c:f>
              <c:numCache>
                <c:formatCode>0.00</c:formatCode>
                <c:ptCount val="3"/>
                <c:pt idx="0">
                  <c:v>37.744599617799253</c:v>
                </c:pt>
                <c:pt idx="1">
                  <c:v>37.744599617800404</c:v>
                </c:pt>
                <c:pt idx="2">
                  <c:v>38.330310970043321</c:v>
                </c:pt>
              </c:numCache>
            </c:numRef>
          </c:val>
          <c:extLst>
            <c:ext xmlns:c16="http://schemas.microsoft.com/office/drawing/2014/chart" uri="{C3380CC4-5D6E-409C-BE32-E72D297353CC}">
              <c16:uniqueId val="{00000001-27BD-4C07-A7F6-05B873947EAB}"/>
            </c:ext>
          </c:extLst>
        </c:ser>
        <c:ser>
          <c:idx val="2"/>
          <c:order val="2"/>
          <c:tx>
            <c:strRef>
              <c:f>КИУТМ!$K$5</c:f>
              <c:strCache>
                <c:ptCount val="1"/>
                <c:pt idx="0">
                  <c:v>Котельная «Нефтяников»</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КИУТМ!$G$2:$J$2</c:f>
              <c:numCache>
                <c:formatCode>General</c:formatCode>
                <c:ptCount val="3"/>
                <c:pt idx="0">
                  <c:v>2020</c:v>
                </c:pt>
                <c:pt idx="1">
                  <c:v>2021</c:v>
                </c:pt>
                <c:pt idx="2">
                  <c:v>2022</c:v>
                </c:pt>
              </c:numCache>
            </c:numRef>
          </c:cat>
          <c:val>
            <c:numRef>
              <c:f>КИУТМ!$G$5:$J$5</c:f>
              <c:numCache>
                <c:formatCode>0.00</c:formatCode>
                <c:ptCount val="3"/>
                <c:pt idx="0">
                  <c:v>40.332668082738877</c:v>
                </c:pt>
                <c:pt idx="1">
                  <c:v>40.332668082738493</c:v>
                </c:pt>
                <c:pt idx="2">
                  <c:v>33.39901055662591</c:v>
                </c:pt>
              </c:numCache>
            </c:numRef>
          </c:val>
          <c:extLst>
            <c:ext xmlns:c16="http://schemas.microsoft.com/office/drawing/2014/chart" uri="{C3380CC4-5D6E-409C-BE32-E72D297353CC}">
              <c16:uniqueId val="{00000002-27BD-4C07-A7F6-05B873947EAB}"/>
            </c:ext>
          </c:extLst>
        </c:ser>
        <c:dLbls>
          <c:dLblPos val="outEnd"/>
          <c:showLegendKey val="0"/>
          <c:showVal val="1"/>
          <c:showCatName val="0"/>
          <c:showSerName val="0"/>
          <c:showPercent val="0"/>
          <c:showBubbleSize val="0"/>
        </c:dLbls>
        <c:gapWidth val="444"/>
        <c:overlap val="-90"/>
        <c:axId val="1518357360"/>
        <c:axId val="1518356272"/>
      </c:barChart>
      <c:catAx>
        <c:axId val="15183573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518356272"/>
        <c:crosses val="autoZero"/>
        <c:auto val="1"/>
        <c:lblAlgn val="ctr"/>
        <c:lblOffset val="100"/>
        <c:noMultiLvlLbl val="0"/>
      </c:catAx>
      <c:valAx>
        <c:axId val="151835627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a:t>КИУТМ,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title>
        <c:numFmt formatCode="0.00" sourceLinked="1"/>
        <c:majorTickMark val="none"/>
        <c:minorTickMark val="none"/>
        <c:tickLblPos val="nextTo"/>
        <c:crossAx val="1518357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'Прокладка сетей'!$A$3</c:f>
              <c:strCache>
                <c:ptCount val="1"/>
                <c:pt idx="0">
                  <c:v>Котельная «Подсолнухи»</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'Прокладка сетей'!$B$1:$D$2</c:f>
              <c:multiLvlStrCache>
                <c:ptCount val="3"/>
                <c:lvl>
                  <c:pt idx="0">
                    <c:v>Подземная </c:v>
                  </c:pt>
                  <c:pt idx="1">
                    <c:v>Надземная</c:v>
                  </c:pt>
                  <c:pt idx="2">
                    <c:v>Подвальная</c:v>
                  </c:pt>
                </c:lvl>
                <c:lvl>
                  <c:pt idx="0">
                    <c:v>Протяженность</c:v>
                  </c:pt>
                </c:lvl>
              </c:multiLvlStrCache>
            </c:multiLvlStrRef>
          </c:cat>
          <c:val>
            <c:numRef>
              <c:f>'Прокладка сетей'!$B$3:$D$3</c:f>
              <c:numCache>
                <c:formatCode>General</c:formatCode>
                <c:ptCount val="3"/>
                <c:pt idx="0">
                  <c:v>517</c:v>
                </c:pt>
                <c:pt idx="1">
                  <c:v>2.6</c:v>
                </c:pt>
                <c:pt idx="2">
                  <c:v>0</c:v>
                </c:pt>
              </c:numCache>
            </c:numRef>
          </c:val>
          <c:extLst>
            <c:ext xmlns:c16="http://schemas.microsoft.com/office/drawing/2014/chart" uri="{C3380CC4-5D6E-409C-BE32-E72D297353CC}">
              <c16:uniqueId val="{00000000-CD36-488B-8F79-6803F3691750}"/>
            </c:ext>
          </c:extLst>
        </c:ser>
        <c:ser>
          <c:idx val="1"/>
          <c:order val="1"/>
          <c:tx>
            <c:strRef>
              <c:f>'Прокладка сетей'!$A$4</c:f>
              <c:strCache>
                <c:ptCount val="1"/>
                <c:pt idx="0">
                  <c:v>Котельная «Центральная»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'Прокладка сетей'!$B$1:$D$2</c:f>
              <c:multiLvlStrCache>
                <c:ptCount val="3"/>
                <c:lvl>
                  <c:pt idx="0">
                    <c:v>Подземная </c:v>
                  </c:pt>
                  <c:pt idx="1">
                    <c:v>Надземная</c:v>
                  </c:pt>
                  <c:pt idx="2">
                    <c:v>Подвальная</c:v>
                  </c:pt>
                </c:lvl>
                <c:lvl>
                  <c:pt idx="0">
                    <c:v>Протяженность</c:v>
                  </c:pt>
                </c:lvl>
              </c:multiLvlStrCache>
            </c:multiLvlStrRef>
          </c:cat>
          <c:val>
            <c:numRef>
              <c:f>'Прокладка сетей'!$B$4:$D$4</c:f>
              <c:numCache>
                <c:formatCode>General</c:formatCode>
                <c:ptCount val="3"/>
                <c:pt idx="0">
                  <c:v>830.8</c:v>
                </c:pt>
                <c:pt idx="1">
                  <c:v>6693.6</c:v>
                </c:pt>
                <c:pt idx="2">
                  <c:v>0</c:v>
                </c:pt>
              </c:numCache>
            </c:numRef>
          </c:val>
          <c:extLst>
            <c:ext xmlns:c16="http://schemas.microsoft.com/office/drawing/2014/chart" uri="{C3380CC4-5D6E-409C-BE32-E72D297353CC}">
              <c16:uniqueId val="{00000001-CD36-488B-8F79-6803F3691750}"/>
            </c:ext>
          </c:extLst>
        </c:ser>
        <c:ser>
          <c:idx val="2"/>
          <c:order val="2"/>
          <c:tx>
            <c:strRef>
              <c:f>'Прокладка сетей'!$A$5</c:f>
              <c:strCache>
                <c:ptCount val="1"/>
                <c:pt idx="0">
                  <c:v>Котельная «Нефтяников»</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'Прокладка сетей'!$B$1:$D$2</c:f>
              <c:multiLvlStrCache>
                <c:ptCount val="3"/>
                <c:lvl>
                  <c:pt idx="0">
                    <c:v>Подземная </c:v>
                  </c:pt>
                  <c:pt idx="1">
                    <c:v>Надземная</c:v>
                  </c:pt>
                  <c:pt idx="2">
                    <c:v>Подвальная</c:v>
                  </c:pt>
                </c:lvl>
                <c:lvl>
                  <c:pt idx="0">
                    <c:v>Протяженность</c:v>
                  </c:pt>
                </c:lvl>
              </c:multiLvlStrCache>
            </c:multiLvlStrRef>
          </c:cat>
          <c:val>
            <c:numRef>
              <c:f>'Прокладка сетей'!$B$5:$D$5</c:f>
              <c:numCache>
                <c:formatCode>General</c:formatCode>
                <c:ptCount val="3"/>
                <c:pt idx="0">
                  <c:v>1881.6</c:v>
                </c:pt>
                <c:pt idx="1">
                  <c:v>5889.4999999999991</c:v>
                </c:pt>
                <c:pt idx="2">
                  <c:v>141.80000000000001</c:v>
                </c:pt>
              </c:numCache>
            </c:numRef>
          </c:val>
          <c:extLst>
            <c:ext xmlns:c16="http://schemas.microsoft.com/office/drawing/2014/chart" uri="{C3380CC4-5D6E-409C-BE32-E72D297353CC}">
              <c16:uniqueId val="{00000002-CD36-488B-8F79-6803F3691750}"/>
            </c:ext>
          </c:extLst>
        </c:ser>
        <c:dLbls>
          <c:dLblPos val="outEnd"/>
          <c:showLegendKey val="0"/>
          <c:showVal val="1"/>
          <c:showCatName val="0"/>
          <c:showSerName val="0"/>
          <c:showPercent val="0"/>
          <c:showBubbleSize val="0"/>
        </c:dLbls>
        <c:gapWidth val="444"/>
        <c:overlap val="-90"/>
        <c:axId val="1518353008"/>
        <c:axId val="1518363888"/>
      </c:barChart>
      <c:catAx>
        <c:axId val="151835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518363888"/>
        <c:crosses val="autoZero"/>
        <c:auto val="1"/>
        <c:lblAlgn val="ctr"/>
        <c:lblOffset val="100"/>
        <c:noMultiLvlLbl val="0"/>
      </c:catAx>
      <c:valAx>
        <c:axId val="1518363888"/>
        <c:scaling>
          <c:orientation val="minMax"/>
        </c:scaling>
        <c:delete val="1"/>
        <c:axPos val="l"/>
        <c:numFmt formatCode="General" sourceLinked="1"/>
        <c:majorTickMark val="out"/>
        <c:minorTickMark val="none"/>
        <c:tickLblPos val="nextTo"/>
        <c:crossAx val="1518353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[2. Расчеты для схемы_Парабель_Балансы ДТР.xlsx]Прокладка сетей!СводнаяТаблица1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'Прокладка сетей'!$H$18:$H$19</c:f>
              <c:strCache>
                <c:ptCount val="1"/>
                <c:pt idx="0">
                  <c:v>Надземная</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сетей'!$G$20:$G$23</c:f>
              <c:strCache>
                <c:ptCount val="3"/>
                <c:pt idx="0">
                  <c:v>76</c:v>
                </c:pt>
                <c:pt idx="1">
                  <c:v>108</c:v>
                </c:pt>
                <c:pt idx="2">
                  <c:v>159</c:v>
                </c:pt>
              </c:strCache>
            </c:strRef>
          </c:cat>
          <c:val>
            <c:numRef>
              <c:f>'Прокладка сетей'!$H$20:$H$23</c:f>
              <c:numCache>
                <c:formatCode>General</c:formatCode>
                <c:ptCount val="3"/>
                <c:pt idx="2">
                  <c:v>2.6</c:v>
                </c:pt>
              </c:numCache>
            </c:numRef>
          </c:val>
          <c:extLst>
            <c:ext xmlns:c16="http://schemas.microsoft.com/office/drawing/2014/chart" uri="{C3380CC4-5D6E-409C-BE32-E72D297353CC}">
              <c16:uniqueId val="{00000000-A478-4EEC-B98D-45B4CDA50FFA}"/>
            </c:ext>
          </c:extLst>
        </c:ser>
        <c:ser>
          <c:idx val="1"/>
          <c:order val="1"/>
          <c:tx>
            <c:strRef>
              <c:f>'Прокладка сетей'!$I$18:$I$19</c:f>
              <c:strCache>
                <c:ptCount val="1"/>
                <c:pt idx="0">
                  <c:v>Подземная бесканальная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сетей'!$G$20:$G$23</c:f>
              <c:strCache>
                <c:ptCount val="3"/>
                <c:pt idx="0">
                  <c:v>76</c:v>
                </c:pt>
                <c:pt idx="1">
                  <c:v>108</c:v>
                </c:pt>
                <c:pt idx="2">
                  <c:v>159</c:v>
                </c:pt>
              </c:strCache>
            </c:strRef>
          </c:cat>
          <c:val>
            <c:numRef>
              <c:f>'Прокладка сетей'!$I$20:$I$23</c:f>
              <c:numCache>
                <c:formatCode>General</c:formatCode>
                <c:ptCount val="3"/>
                <c:pt idx="0">
                  <c:v>84.4</c:v>
                </c:pt>
                <c:pt idx="1">
                  <c:v>386.6</c:v>
                </c:pt>
              </c:numCache>
            </c:numRef>
          </c:val>
          <c:extLst>
            <c:ext xmlns:c16="http://schemas.microsoft.com/office/drawing/2014/chart" uri="{C3380CC4-5D6E-409C-BE32-E72D297353CC}">
              <c16:uniqueId val="{00000001-A478-4EEC-B98D-45B4CDA50FFA}"/>
            </c:ext>
          </c:extLst>
        </c:ser>
        <c:ser>
          <c:idx val="2"/>
          <c:order val="2"/>
          <c:tx>
            <c:strRef>
              <c:f>'Прокладка сетей'!$J$18:$J$19</c:f>
              <c:strCache>
                <c:ptCount val="1"/>
                <c:pt idx="0">
                  <c:v>Подземная канальная</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сетей'!$G$20:$G$23</c:f>
              <c:strCache>
                <c:ptCount val="3"/>
                <c:pt idx="0">
                  <c:v>76</c:v>
                </c:pt>
                <c:pt idx="1">
                  <c:v>108</c:v>
                </c:pt>
                <c:pt idx="2">
                  <c:v>159</c:v>
                </c:pt>
              </c:strCache>
            </c:strRef>
          </c:cat>
          <c:val>
            <c:numRef>
              <c:f>'Прокладка сетей'!$J$20:$J$23</c:f>
              <c:numCache>
                <c:formatCode>General</c:formatCode>
                <c:ptCount val="3"/>
                <c:pt idx="2">
                  <c:v>46</c:v>
                </c:pt>
              </c:numCache>
            </c:numRef>
          </c:val>
          <c:extLst>
            <c:ext xmlns:c16="http://schemas.microsoft.com/office/drawing/2014/chart" uri="{C3380CC4-5D6E-409C-BE32-E72D297353CC}">
              <c16:uniqueId val="{00000002-A478-4EEC-B98D-45B4CDA50FFA}"/>
            </c:ext>
          </c:extLst>
        </c:ser>
        <c:dLbls>
          <c:dLblPos val="outEnd"/>
          <c:showLegendKey val="0"/>
          <c:showVal val="1"/>
          <c:showCatName val="0"/>
          <c:showSerName val="0"/>
          <c:showPercent val="0"/>
          <c:showBubbleSize val="0"/>
        </c:dLbls>
        <c:gapWidth val="444"/>
        <c:overlap val="-90"/>
        <c:axId val="1518362256"/>
        <c:axId val="1518356816"/>
      </c:barChart>
      <c:catAx>
        <c:axId val="1518362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518356816"/>
        <c:crosses val="autoZero"/>
        <c:auto val="1"/>
        <c:lblAlgn val="ctr"/>
        <c:lblOffset val="100"/>
        <c:noMultiLvlLbl val="0"/>
      </c:catAx>
      <c:valAx>
        <c:axId val="1518356816"/>
        <c:scaling>
          <c:orientation val="minMax"/>
        </c:scaling>
        <c:delete val="1"/>
        <c:axPos val="l"/>
        <c:numFmt formatCode="General" sourceLinked="1"/>
        <c:majorTickMark val="none"/>
        <c:minorTickMark val="none"/>
        <c:tickLblPos val="nextTo"/>
        <c:crossAx val="1518362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[2. Расчеты для схемы_Парабель_Балансы ДТР.xlsx]Прокладка сетей!Сводная таблица1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'Прокладка сетей'!$R$19:$R$20</c:f>
              <c:strCache>
                <c:ptCount val="1"/>
                <c:pt idx="0">
                  <c:v>канальная</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сетей'!$Q$21:$Q$32</c:f>
              <c:strCache>
                <c:ptCount val="11"/>
                <c:pt idx="0">
                  <c:v>25</c:v>
                </c:pt>
                <c:pt idx="1">
                  <c:v>32</c:v>
                </c:pt>
                <c:pt idx="2">
                  <c:v>38</c:v>
                </c:pt>
                <c:pt idx="3">
                  <c:v>45</c:v>
                </c:pt>
                <c:pt idx="4">
                  <c:v>57</c:v>
                </c:pt>
                <c:pt idx="5">
                  <c:v>76</c:v>
                </c:pt>
                <c:pt idx="6">
                  <c:v>89</c:v>
                </c:pt>
                <c:pt idx="7">
                  <c:v>108</c:v>
                </c:pt>
                <c:pt idx="8">
                  <c:v>133</c:v>
                </c:pt>
                <c:pt idx="9">
                  <c:v>159</c:v>
                </c:pt>
                <c:pt idx="10">
                  <c:v>219</c:v>
                </c:pt>
              </c:strCache>
            </c:strRef>
          </c:cat>
          <c:val>
            <c:numRef>
              <c:f>'Прокладка сетей'!$R$21:$R$32</c:f>
              <c:numCache>
                <c:formatCode>General</c:formatCode>
                <c:ptCount val="11"/>
                <c:pt idx="1">
                  <c:v>128.10000000000002</c:v>
                </c:pt>
                <c:pt idx="2">
                  <c:v>21.1</c:v>
                </c:pt>
                <c:pt idx="4">
                  <c:v>271.70000000000005</c:v>
                </c:pt>
                <c:pt idx="6">
                  <c:v>51.8</c:v>
                </c:pt>
                <c:pt idx="7">
                  <c:v>182.99999999999997</c:v>
                </c:pt>
                <c:pt idx="8">
                  <c:v>30.4</c:v>
                </c:pt>
                <c:pt idx="9">
                  <c:v>123.8</c:v>
                </c:pt>
                <c:pt idx="10">
                  <c:v>20.9</c:v>
                </c:pt>
              </c:numCache>
            </c:numRef>
          </c:val>
          <c:extLst>
            <c:ext xmlns:c16="http://schemas.microsoft.com/office/drawing/2014/chart" uri="{C3380CC4-5D6E-409C-BE32-E72D297353CC}">
              <c16:uniqueId val="{00000000-F59A-437B-8AAD-31E8D7382B6A}"/>
            </c:ext>
          </c:extLst>
        </c:ser>
        <c:ser>
          <c:idx val="1"/>
          <c:order val="1"/>
          <c:tx>
            <c:strRef>
              <c:f>'Прокладка сетей'!$S$19:$S$20</c:f>
              <c:strCache>
                <c:ptCount val="1"/>
                <c:pt idx="0">
                  <c:v>надземная</c:v>
                </c:pt>
              </c:strCache>
            </c:strRef>
          </c:tx>
          <c:spPr>
            <a:solidFill>
              <a:schemeClr val="accent2"/>
            </a:solidFill>
            <a:ln>
              <a:noFill/>
            </a:ln>
            <a:effectLst/>
          </c:spPr>
          <c:invertIfNegative val="0"/>
          <c:dLbls>
            <c:dLbl>
              <c:idx val="4"/>
              <c:layout>
                <c:manualLayout>
                  <c:x val="1.9108280254777069E-2"/>
                  <c:y val="6.53594771241830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9A-437B-8AAD-31E8D7382B6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сетей'!$Q$21:$Q$32</c:f>
              <c:strCache>
                <c:ptCount val="11"/>
                <c:pt idx="0">
                  <c:v>25</c:v>
                </c:pt>
                <c:pt idx="1">
                  <c:v>32</c:v>
                </c:pt>
                <c:pt idx="2">
                  <c:v>38</c:v>
                </c:pt>
                <c:pt idx="3">
                  <c:v>45</c:v>
                </c:pt>
                <c:pt idx="4">
                  <c:v>57</c:v>
                </c:pt>
                <c:pt idx="5">
                  <c:v>76</c:v>
                </c:pt>
                <c:pt idx="6">
                  <c:v>89</c:v>
                </c:pt>
                <c:pt idx="7">
                  <c:v>108</c:v>
                </c:pt>
                <c:pt idx="8">
                  <c:v>133</c:v>
                </c:pt>
                <c:pt idx="9">
                  <c:v>159</c:v>
                </c:pt>
                <c:pt idx="10">
                  <c:v>219</c:v>
                </c:pt>
              </c:strCache>
            </c:strRef>
          </c:cat>
          <c:val>
            <c:numRef>
              <c:f>'Прокладка сетей'!$S$21:$S$32</c:f>
              <c:numCache>
                <c:formatCode>General</c:formatCode>
                <c:ptCount val="11"/>
                <c:pt idx="0">
                  <c:v>55</c:v>
                </c:pt>
                <c:pt idx="1">
                  <c:v>853.79999999999961</c:v>
                </c:pt>
                <c:pt idx="2">
                  <c:v>236.5</c:v>
                </c:pt>
                <c:pt idx="3">
                  <c:v>131.1</c:v>
                </c:pt>
                <c:pt idx="4">
                  <c:v>1692.1999999999996</c:v>
                </c:pt>
                <c:pt idx="5">
                  <c:v>327.2</c:v>
                </c:pt>
                <c:pt idx="6">
                  <c:v>275.5</c:v>
                </c:pt>
                <c:pt idx="7">
                  <c:v>1602.7</c:v>
                </c:pt>
                <c:pt idx="8">
                  <c:v>266.39999999999998</c:v>
                </c:pt>
                <c:pt idx="9">
                  <c:v>1167.4000000000001</c:v>
                </c:pt>
                <c:pt idx="10">
                  <c:v>85.8</c:v>
                </c:pt>
              </c:numCache>
            </c:numRef>
          </c:val>
          <c:extLst>
            <c:ext xmlns:c16="http://schemas.microsoft.com/office/drawing/2014/chart" uri="{C3380CC4-5D6E-409C-BE32-E72D297353CC}">
              <c16:uniqueId val="{00000001-F59A-437B-8AAD-31E8D7382B6A}"/>
            </c:ext>
          </c:extLst>
        </c:ser>
        <c:dLbls>
          <c:dLblPos val="outEnd"/>
          <c:showLegendKey val="0"/>
          <c:showVal val="1"/>
          <c:showCatName val="0"/>
          <c:showSerName val="0"/>
          <c:showPercent val="0"/>
          <c:showBubbleSize val="0"/>
        </c:dLbls>
        <c:gapWidth val="444"/>
        <c:overlap val="-90"/>
        <c:axId val="1345474655"/>
        <c:axId val="1345475071"/>
      </c:barChart>
      <c:catAx>
        <c:axId val="13454746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345475071"/>
        <c:crosses val="autoZero"/>
        <c:auto val="1"/>
        <c:lblAlgn val="ctr"/>
        <c:lblOffset val="100"/>
        <c:noMultiLvlLbl val="0"/>
      </c:catAx>
      <c:valAx>
        <c:axId val="1345475071"/>
        <c:scaling>
          <c:orientation val="minMax"/>
        </c:scaling>
        <c:delete val="1"/>
        <c:axPos val="l"/>
        <c:numFmt formatCode="General" sourceLinked="1"/>
        <c:majorTickMark val="none"/>
        <c:minorTickMark val="none"/>
        <c:tickLblPos val="nextTo"/>
        <c:crossAx val="13454746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[2. Расчеты для схемы_Парабель_Балансы ДТР.xlsx]Прокладка сетей!Сводная таблица2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s>
    <c:plotArea>
      <c:layout/>
      <c:barChart>
        <c:barDir val="col"/>
        <c:grouping val="clustered"/>
        <c:varyColors val="0"/>
        <c:ser>
          <c:idx val="0"/>
          <c:order val="0"/>
          <c:tx>
            <c:strRef>
              <c:f>'Прокладка сетей'!$AC$19:$AC$20</c:f>
              <c:strCache>
                <c:ptCount val="1"/>
                <c:pt idx="0">
                  <c:v>надземная</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сетей'!$AB$21:$AB$33</c:f>
              <c:strCache>
                <c:ptCount val="12"/>
                <c:pt idx="0">
                  <c:v>18</c:v>
                </c:pt>
                <c:pt idx="1">
                  <c:v>25</c:v>
                </c:pt>
                <c:pt idx="2">
                  <c:v>32</c:v>
                </c:pt>
                <c:pt idx="3">
                  <c:v>38</c:v>
                </c:pt>
                <c:pt idx="4">
                  <c:v>45</c:v>
                </c:pt>
                <c:pt idx="5">
                  <c:v>57</c:v>
                </c:pt>
                <c:pt idx="6">
                  <c:v>76</c:v>
                </c:pt>
                <c:pt idx="7">
                  <c:v>89</c:v>
                </c:pt>
                <c:pt idx="8">
                  <c:v>108</c:v>
                </c:pt>
                <c:pt idx="9">
                  <c:v>133</c:v>
                </c:pt>
                <c:pt idx="10">
                  <c:v>159</c:v>
                </c:pt>
                <c:pt idx="11">
                  <c:v>219</c:v>
                </c:pt>
              </c:strCache>
            </c:strRef>
          </c:cat>
          <c:val>
            <c:numRef>
              <c:f>'Прокладка сетей'!$AC$21:$AC$33</c:f>
              <c:numCache>
                <c:formatCode>General</c:formatCode>
                <c:ptCount val="12"/>
                <c:pt idx="0">
                  <c:v>82</c:v>
                </c:pt>
                <c:pt idx="1">
                  <c:v>104.3</c:v>
                </c:pt>
                <c:pt idx="2">
                  <c:v>620.59999999999991</c:v>
                </c:pt>
                <c:pt idx="3">
                  <c:v>50.8</c:v>
                </c:pt>
                <c:pt idx="4">
                  <c:v>86.9</c:v>
                </c:pt>
                <c:pt idx="5">
                  <c:v>1587.2</c:v>
                </c:pt>
                <c:pt idx="6">
                  <c:v>198</c:v>
                </c:pt>
                <c:pt idx="7">
                  <c:v>934.2</c:v>
                </c:pt>
                <c:pt idx="8">
                  <c:v>1283.4000000000001</c:v>
                </c:pt>
                <c:pt idx="9">
                  <c:v>442.5</c:v>
                </c:pt>
                <c:pt idx="10">
                  <c:v>203.4</c:v>
                </c:pt>
                <c:pt idx="11">
                  <c:v>296.2</c:v>
                </c:pt>
              </c:numCache>
            </c:numRef>
          </c:val>
          <c:extLst>
            <c:ext xmlns:c16="http://schemas.microsoft.com/office/drawing/2014/chart" uri="{C3380CC4-5D6E-409C-BE32-E72D297353CC}">
              <c16:uniqueId val="{00000000-D053-45D3-B577-0DB99486EA34}"/>
            </c:ext>
          </c:extLst>
        </c:ser>
        <c:ser>
          <c:idx val="1"/>
          <c:order val="1"/>
          <c:tx>
            <c:strRef>
              <c:f>'Прокладка сетей'!$AD$19:$AD$20</c:f>
              <c:strCache>
                <c:ptCount val="1"/>
                <c:pt idx="0">
                  <c:v>подвальная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сетей'!$AB$21:$AB$33</c:f>
              <c:strCache>
                <c:ptCount val="12"/>
                <c:pt idx="0">
                  <c:v>18</c:v>
                </c:pt>
                <c:pt idx="1">
                  <c:v>25</c:v>
                </c:pt>
                <c:pt idx="2">
                  <c:v>32</c:v>
                </c:pt>
                <c:pt idx="3">
                  <c:v>38</c:v>
                </c:pt>
                <c:pt idx="4">
                  <c:v>45</c:v>
                </c:pt>
                <c:pt idx="5">
                  <c:v>57</c:v>
                </c:pt>
                <c:pt idx="6">
                  <c:v>76</c:v>
                </c:pt>
                <c:pt idx="7">
                  <c:v>89</c:v>
                </c:pt>
                <c:pt idx="8">
                  <c:v>108</c:v>
                </c:pt>
                <c:pt idx="9">
                  <c:v>133</c:v>
                </c:pt>
                <c:pt idx="10">
                  <c:v>159</c:v>
                </c:pt>
                <c:pt idx="11">
                  <c:v>219</c:v>
                </c:pt>
              </c:strCache>
            </c:strRef>
          </c:cat>
          <c:val>
            <c:numRef>
              <c:f>'Прокладка сетей'!$AD$21:$AD$33</c:f>
              <c:numCache>
                <c:formatCode>General</c:formatCode>
                <c:ptCount val="12"/>
                <c:pt idx="2">
                  <c:v>15.4</c:v>
                </c:pt>
                <c:pt idx="4">
                  <c:v>18.7</c:v>
                </c:pt>
                <c:pt idx="5">
                  <c:v>64.2</c:v>
                </c:pt>
                <c:pt idx="7">
                  <c:v>43</c:v>
                </c:pt>
                <c:pt idx="8">
                  <c:v>0.5</c:v>
                </c:pt>
              </c:numCache>
            </c:numRef>
          </c:val>
          <c:extLst>
            <c:ext xmlns:c16="http://schemas.microsoft.com/office/drawing/2014/chart" uri="{C3380CC4-5D6E-409C-BE32-E72D297353CC}">
              <c16:uniqueId val="{00000001-D053-45D3-B577-0DB99486EA34}"/>
            </c:ext>
          </c:extLst>
        </c:ser>
        <c:ser>
          <c:idx val="2"/>
          <c:order val="2"/>
          <c:tx>
            <c:strRef>
              <c:f>'Прокладка сетей'!$AE$19:$AE$20</c:f>
              <c:strCache>
                <c:ptCount val="1"/>
                <c:pt idx="0">
                  <c:v>подземная</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'Прокладка сетей'!$AB$21:$AB$33</c:f>
              <c:strCache>
                <c:ptCount val="12"/>
                <c:pt idx="0">
                  <c:v>18</c:v>
                </c:pt>
                <c:pt idx="1">
                  <c:v>25</c:v>
                </c:pt>
                <c:pt idx="2">
                  <c:v>32</c:v>
                </c:pt>
                <c:pt idx="3">
                  <c:v>38</c:v>
                </c:pt>
                <c:pt idx="4">
                  <c:v>45</c:v>
                </c:pt>
                <c:pt idx="5">
                  <c:v>57</c:v>
                </c:pt>
                <c:pt idx="6">
                  <c:v>76</c:v>
                </c:pt>
                <c:pt idx="7">
                  <c:v>89</c:v>
                </c:pt>
                <c:pt idx="8">
                  <c:v>108</c:v>
                </c:pt>
                <c:pt idx="9">
                  <c:v>133</c:v>
                </c:pt>
                <c:pt idx="10">
                  <c:v>159</c:v>
                </c:pt>
                <c:pt idx="11">
                  <c:v>219</c:v>
                </c:pt>
              </c:strCache>
            </c:strRef>
          </c:cat>
          <c:val>
            <c:numRef>
              <c:f>'Прокладка сетей'!$AE$21:$AE$33</c:f>
              <c:numCache>
                <c:formatCode>General</c:formatCode>
                <c:ptCount val="12"/>
                <c:pt idx="2">
                  <c:v>40.700000000000003</c:v>
                </c:pt>
                <c:pt idx="3">
                  <c:v>13.2</c:v>
                </c:pt>
                <c:pt idx="4">
                  <c:v>26</c:v>
                </c:pt>
                <c:pt idx="5">
                  <c:v>216.6</c:v>
                </c:pt>
                <c:pt idx="6">
                  <c:v>26.3</c:v>
                </c:pt>
                <c:pt idx="7">
                  <c:v>76</c:v>
                </c:pt>
                <c:pt idx="8">
                  <c:v>148.20000000000002</c:v>
                </c:pt>
                <c:pt idx="9">
                  <c:v>1254.4000000000001</c:v>
                </c:pt>
                <c:pt idx="10">
                  <c:v>80.2</c:v>
                </c:pt>
              </c:numCache>
            </c:numRef>
          </c:val>
          <c:extLst>
            <c:ext xmlns:c16="http://schemas.microsoft.com/office/drawing/2014/chart" uri="{C3380CC4-5D6E-409C-BE32-E72D297353CC}">
              <c16:uniqueId val="{00000002-D053-45D3-B577-0DB99486EA34}"/>
            </c:ext>
          </c:extLst>
        </c:ser>
        <c:dLbls>
          <c:dLblPos val="outEnd"/>
          <c:showLegendKey val="0"/>
          <c:showVal val="1"/>
          <c:showCatName val="0"/>
          <c:showSerName val="0"/>
          <c:showPercent val="0"/>
          <c:showBubbleSize val="0"/>
        </c:dLbls>
        <c:gapWidth val="444"/>
        <c:overlap val="-90"/>
        <c:axId val="1342234335"/>
        <c:axId val="1342234751"/>
      </c:barChart>
      <c:catAx>
        <c:axId val="13422343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342234751"/>
        <c:crosses val="autoZero"/>
        <c:auto val="1"/>
        <c:lblAlgn val="ctr"/>
        <c:lblOffset val="100"/>
        <c:noMultiLvlLbl val="0"/>
      </c:catAx>
      <c:valAx>
        <c:axId val="1342234751"/>
        <c:scaling>
          <c:orientation val="minMax"/>
        </c:scaling>
        <c:delete val="1"/>
        <c:axPos val="l"/>
        <c:numFmt formatCode="General" sourceLinked="1"/>
        <c:majorTickMark val="none"/>
        <c:minorTickMark val="none"/>
        <c:tickLblPos val="nextTo"/>
        <c:crossAx val="13422343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'Температурный график'!$E$1</c:f>
              <c:strCache>
                <c:ptCount val="1"/>
                <c:pt idx="0">
                  <c:v>Подающий трубопровод</c:v>
                </c:pt>
              </c:strCache>
            </c:strRef>
          </c:tx>
          <c:spPr>
            <a:ln w="22225" cap="rnd">
              <a:solidFill>
                <a:schemeClr val="accent1"/>
              </a:solidFill>
              <a:round/>
            </a:ln>
            <a:effectLst/>
          </c:spPr>
          <c:marker>
            <c:symbol val="none"/>
          </c:marker>
          <c:dLbls>
            <c:dLbl>
              <c:idx val="0"/>
              <c:layout>
                <c:manualLayout>
                  <c:x val="-4.3541364296081297E-2"/>
                  <c:y val="-2.725538293813028E-2"/>
                </c:manualLayout>
              </c:layout>
              <c:tx>
                <c:rich>
                  <a:bodyPr/>
                  <a:lstStyle/>
                  <a:p>
                    <a:fld id="{93A395AC-710A-4F15-ACC6-A703F1D27B33}" type="YVALUE">
                      <a:rPr lang="en-US" baseline="0"/>
                      <a:pPr/>
                      <a:t>[ЗНАЧЕНИЕ Y]</a:t>
                    </a:fld>
                    <a:endParaRPr lang="ru-RU"/>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EBB-4ED4-BF0E-E0FC549C7369}"/>
                </c:ext>
              </c:extLst>
            </c:dLbl>
            <c:dLbl>
              <c:idx val="1"/>
              <c:tx>
                <c:rich>
                  <a:bodyPr/>
                  <a:lstStyle/>
                  <a:p>
                    <a:r>
                      <a:rPr lang="en-US"/>
                      <a:t>90</a:t>
                    </a:r>
                  </a:p>
                </c:rich>
              </c:tx>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BB-4ED4-BF0E-E0FC549C7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'Температурный график'!$W$4:$W$5</c:f>
              <c:numCache>
                <c:formatCode>General</c:formatCode>
                <c:ptCount val="2"/>
                <c:pt idx="0">
                  <c:v>8</c:v>
                </c:pt>
                <c:pt idx="1">
                  <c:v>-42</c:v>
                </c:pt>
              </c:numCache>
            </c:numRef>
          </c:xVal>
          <c:yVal>
            <c:numRef>
              <c:f>'Температурный график'!$X$4:$X$5</c:f>
              <c:numCache>
                <c:formatCode>General</c:formatCode>
                <c:ptCount val="2"/>
                <c:pt idx="0">
                  <c:v>58.1</c:v>
                </c:pt>
                <c:pt idx="1">
                  <c:v>90</c:v>
                </c:pt>
              </c:numCache>
            </c:numRef>
          </c:yVal>
          <c:smooth val="1"/>
          <c:extLst>
            <c:ext xmlns:c16="http://schemas.microsoft.com/office/drawing/2014/chart" uri="{C3380CC4-5D6E-409C-BE32-E72D297353CC}">
              <c16:uniqueId val="{00000000-810C-42A5-A0C3-EA8F4893E2F6}"/>
            </c:ext>
          </c:extLst>
        </c:ser>
        <c:ser>
          <c:idx val="1"/>
          <c:order val="1"/>
          <c:tx>
            <c:strRef>
              <c:f>'Температурный график'!$E$2</c:f>
              <c:strCache>
                <c:ptCount val="1"/>
                <c:pt idx="0">
                  <c:v>Обратный трубопровод</c:v>
                </c:pt>
              </c:strCache>
            </c:strRef>
          </c:tx>
          <c:spPr>
            <a:ln w="22225" cap="rnd">
              <a:solidFill>
                <a:schemeClr val="accent2"/>
              </a:solidFill>
              <a:round/>
            </a:ln>
            <a:effectLst/>
          </c:spPr>
          <c:marker>
            <c:symbol val="none"/>
          </c:marker>
          <c:dLbls>
            <c:dLbl>
              <c:idx val="0"/>
              <c:layout>
                <c:manualLayout>
                  <c:x val="-5.3217223028543807E-2"/>
                  <c:y val="-2.725538293813028E-2"/>
                </c:manualLayout>
              </c:layout>
              <c:tx>
                <c:rich>
                  <a:bodyPr/>
                  <a:lstStyle/>
                  <a:p>
                    <a:fld id="{D0A7F8F4-129A-47FA-862F-E0D6982FE6FE}" type="YVALUE">
                      <a:rPr lang="en-US" baseline="0"/>
                      <a:pPr/>
                      <a:t>[ЗНАЧЕНИЕ Y]</a:t>
                    </a:fld>
                    <a:endParaRPr lang="ru-RU"/>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EBB-4ED4-BF0E-E0FC549C7369}"/>
                </c:ext>
              </c:extLst>
            </c:dLbl>
            <c:dLbl>
              <c:idx val="1"/>
              <c:tx>
                <c:rich>
                  <a:bodyPr/>
                  <a:lstStyle/>
                  <a:p>
                    <a:r>
                      <a:rPr lang="en-US"/>
                      <a:t>70</a:t>
                    </a:r>
                  </a:p>
                </c:rich>
              </c:tx>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BB-4ED4-BF0E-E0FC549C7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'Температурный график'!$W$4:$W$5</c:f>
              <c:numCache>
                <c:formatCode>General</c:formatCode>
                <c:ptCount val="2"/>
                <c:pt idx="0">
                  <c:v>8</c:v>
                </c:pt>
                <c:pt idx="1">
                  <c:v>-42</c:v>
                </c:pt>
              </c:numCache>
            </c:numRef>
          </c:xVal>
          <c:yVal>
            <c:numRef>
              <c:f>'Температурный график'!$Y$4:$Y$5</c:f>
              <c:numCache>
                <c:formatCode>General</c:formatCode>
                <c:ptCount val="2"/>
                <c:pt idx="0">
                  <c:v>46.6</c:v>
                </c:pt>
                <c:pt idx="1">
                  <c:v>70</c:v>
                </c:pt>
              </c:numCache>
            </c:numRef>
          </c:yVal>
          <c:smooth val="1"/>
          <c:extLst>
            <c:ext xmlns:c16="http://schemas.microsoft.com/office/drawing/2014/chart" uri="{C3380CC4-5D6E-409C-BE32-E72D297353CC}">
              <c16:uniqueId val="{00000001-810C-42A5-A0C3-EA8F4893E2F6}"/>
            </c:ext>
          </c:extLst>
        </c:ser>
        <c:dLbls>
          <c:dLblPos val="r"/>
          <c:showLegendKey val="0"/>
          <c:showVal val="1"/>
          <c:showCatName val="1"/>
          <c:showSerName val="0"/>
          <c:showPercent val="0"/>
          <c:showBubbleSize val="0"/>
        </c:dLbls>
        <c:axId val="-1414868112"/>
        <c:axId val="-1414866480"/>
      </c:scatterChart>
      <c:valAx>
        <c:axId val="-1414868112"/>
        <c:scaling>
          <c:orientation val="maxMin"/>
          <c:max val="12"/>
          <c:min val="-45"/>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sz="1000" b="1" i="0" baseline="0">
                    <a:solidFill>
                      <a:sysClr val="windowText" lastClr="000000"/>
                    </a:solidFill>
                    <a:effectLst/>
                    <a:latin typeface="Arial" panose="020B0604020202020204" pitchFamily="34" charset="0"/>
                    <a:cs typeface="Arial" panose="020B0604020202020204" pitchFamily="34" charset="0"/>
                  </a:rPr>
                  <a:t>Температура окружающей среды, °С</a:t>
                </a:r>
                <a:endParaRPr lang="ru-RU"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ru-RU"/>
          </a:p>
        </c:txPr>
        <c:crossAx val="-1414866480"/>
        <c:crosses val="autoZero"/>
        <c:crossBetween val="midCat"/>
        <c:majorUnit val="5"/>
      </c:valAx>
      <c:valAx>
        <c:axId val="-141486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sz="1000" b="1" i="0" baseline="0">
                    <a:solidFill>
                      <a:sysClr val="windowText" lastClr="000000"/>
                    </a:solidFill>
                    <a:effectLst/>
                    <a:latin typeface="Arial" panose="020B0604020202020204" pitchFamily="34" charset="0"/>
                    <a:cs typeface="Arial" panose="020B0604020202020204" pitchFamily="34" charset="0"/>
                  </a:rPr>
                  <a:t>Температура теплоносителя, °С</a:t>
                </a:r>
                <a:endParaRPr lang="ru-RU"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414868112"/>
        <c:crosses val="max"/>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'Исходные данные'!$A$3</c:f>
              <c:strCache>
                <c:ptCount val="1"/>
                <c:pt idx="0">
                  <c:v>Котельная «Подсолнухи»</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'Исходные данные'!$B$1:$S$2</c:f>
              <c:strCache>
                <c:ptCount val="2"/>
                <c:pt idx="0">
                  <c:v>Установленная мощность</c:v>
                </c:pt>
              </c:strCache>
            </c:strRef>
          </c:cat>
          <c:val>
            <c:numRef>
              <c:f>'Исходные данные'!$B$3:$S$3</c:f>
              <c:numCache>
                <c:formatCode>0.000</c:formatCode>
                <c:ptCount val="2"/>
                <c:pt idx="0" formatCode="General">
                  <c:v>1.38</c:v>
                </c:pt>
                <c:pt idx="1">
                  <c:v>1.0611979166666665</c:v>
                </c:pt>
              </c:numCache>
            </c:numRef>
          </c:val>
          <c:extLst>
            <c:ext xmlns:c16="http://schemas.microsoft.com/office/drawing/2014/chart" uri="{C3380CC4-5D6E-409C-BE32-E72D297353CC}">
              <c16:uniqueId val="{00000000-63BE-4F66-9EE4-2C7C030A4C03}"/>
            </c:ext>
          </c:extLst>
        </c:ser>
        <c:ser>
          <c:idx val="1"/>
          <c:order val="1"/>
          <c:tx>
            <c:strRef>
              <c:f>'Исходные данные'!$A$4</c:f>
              <c:strCache>
                <c:ptCount val="1"/>
                <c:pt idx="0">
                  <c:v>Котельная «Центральная»</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'Исходные данные'!$B$1:$S$2</c:f>
              <c:strCache>
                <c:ptCount val="2"/>
                <c:pt idx="0">
                  <c:v>Установленная мощность</c:v>
                </c:pt>
              </c:strCache>
            </c:strRef>
          </c:cat>
          <c:val>
            <c:numRef>
              <c:f>'Исходные данные'!$B$4:$S$4</c:f>
              <c:numCache>
                <c:formatCode>0.000</c:formatCode>
                <c:ptCount val="2"/>
                <c:pt idx="0" formatCode="General">
                  <c:v>5.16</c:v>
                </c:pt>
                <c:pt idx="1">
                  <c:v>1.3473408389972894</c:v>
                </c:pt>
              </c:numCache>
            </c:numRef>
          </c:val>
          <c:extLst>
            <c:ext xmlns:c16="http://schemas.microsoft.com/office/drawing/2014/chart" uri="{C3380CC4-5D6E-409C-BE32-E72D297353CC}">
              <c16:uniqueId val="{00000001-63BE-4F66-9EE4-2C7C030A4C03}"/>
            </c:ext>
          </c:extLst>
        </c:ser>
        <c:ser>
          <c:idx val="2"/>
          <c:order val="2"/>
          <c:tx>
            <c:strRef>
              <c:f>'Исходные данные'!$A$5</c:f>
              <c:strCache>
                <c:ptCount val="1"/>
                <c:pt idx="0">
                  <c:v>Котельная «Нефтяников»</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'Исходные данные'!$B$1:$S$2</c:f>
              <c:strCache>
                <c:ptCount val="2"/>
                <c:pt idx="0">
                  <c:v>Установленная мощность</c:v>
                </c:pt>
              </c:strCache>
            </c:strRef>
          </c:cat>
          <c:val>
            <c:numRef>
              <c:f>'Исходные данные'!$B$5:$S$5</c:f>
              <c:numCache>
                <c:formatCode>0.000</c:formatCode>
                <c:ptCount val="2"/>
                <c:pt idx="0" formatCode="General">
                  <c:v>6.02</c:v>
                </c:pt>
                <c:pt idx="1">
                  <c:v>0.65847370218579204</c:v>
                </c:pt>
              </c:numCache>
            </c:numRef>
          </c:val>
          <c:extLst>
            <c:ext xmlns:c16="http://schemas.microsoft.com/office/drawing/2014/chart" uri="{C3380CC4-5D6E-409C-BE32-E72D297353CC}">
              <c16:uniqueId val="{00000002-63BE-4F66-9EE4-2C7C030A4C03}"/>
            </c:ext>
          </c:extLst>
        </c:ser>
        <c:dLbls>
          <c:dLblPos val="outEnd"/>
          <c:showLegendKey val="0"/>
          <c:showVal val="1"/>
          <c:showCatName val="0"/>
          <c:showSerName val="0"/>
          <c:showPercent val="0"/>
          <c:showBubbleSize val="0"/>
        </c:dLbls>
        <c:gapWidth val="444"/>
        <c:overlap val="-90"/>
        <c:axId val="1439353264"/>
        <c:axId val="1439353680"/>
      </c:barChart>
      <c:catAx>
        <c:axId val="143935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439353680"/>
        <c:crosses val="autoZero"/>
        <c:auto val="1"/>
        <c:lblAlgn val="ctr"/>
        <c:lblOffset val="100"/>
        <c:noMultiLvlLbl val="0"/>
      </c:catAx>
      <c:valAx>
        <c:axId val="1439353680"/>
        <c:scaling>
          <c:orientation val="minMax"/>
        </c:scaling>
        <c:delete val="1"/>
        <c:axPos val="l"/>
        <c:numFmt formatCode="General" sourceLinked="1"/>
        <c:majorTickMark val="none"/>
        <c:minorTickMark val="none"/>
        <c:tickLblPos val="nextTo"/>
        <c:crossAx val="1439353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'Рост населения'!$B$1</c:f>
              <c:strCache>
                <c:ptCount val="1"/>
                <c:pt idx="0">
                  <c:v>численность населения</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'Рост населения'!$A$2:$A$9</c:f>
              <c:numCache>
                <c:formatCode>General</c:formatCode>
                <c:ptCount val="8"/>
                <c:pt idx="0">
                  <c:v>2014</c:v>
                </c:pt>
                <c:pt idx="1">
                  <c:v>2015</c:v>
                </c:pt>
                <c:pt idx="2">
                  <c:v>2016</c:v>
                </c:pt>
                <c:pt idx="3">
                  <c:v>2017</c:v>
                </c:pt>
                <c:pt idx="4">
                  <c:v>2018</c:v>
                </c:pt>
                <c:pt idx="5">
                  <c:v>2019</c:v>
                </c:pt>
                <c:pt idx="6">
                  <c:v>2020</c:v>
                </c:pt>
                <c:pt idx="7">
                  <c:v>2021</c:v>
                </c:pt>
              </c:numCache>
            </c:numRef>
          </c:xVal>
          <c:yVal>
            <c:numRef>
              <c:f>'Рост населения'!$B$2:$B$9</c:f>
              <c:numCache>
                <c:formatCode>General</c:formatCode>
                <c:ptCount val="8"/>
                <c:pt idx="0">
                  <c:v>6070</c:v>
                </c:pt>
                <c:pt idx="1">
                  <c:v>6116</c:v>
                </c:pt>
                <c:pt idx="2">
                  <c:v>6172</c:v>
                </c:pt>
                <c:pt idx="3">
                  <c:v>6196</c:v>
                </c:pt>
                <c:pt idx="4">
                  <c:v>6228</c:v>
                </c:pt>
                <c:pt idx="5">
                  <c:v>6224</c:v>
                </c:pt>
                <c:pt idx="6">
                  <c:v>6128</c:v>
                </c:pt>
                <c:pt idx="7">
                  <c:v>6059</c:v>
                </c:pt>
              </c:numCache>
            </c:numRef>
          </c:yVal>
          <c:smooth val="0"/>
          <c:extLst>
            <c:ext xmlns:c16="http://schemas.microsoft.com/office/drawing/2014/chart" uri="{C3380CC4-5D6E-409C-BE32-E72D297353CC}">
              <c16:uniqueId val="{00000000-5C15-4549-868D-DE11649BD207}"/>
            </c:ext>
          </c:extLst>
        </c:ser>
        <c:dLbls>
          <c:dLblPos val="t"/>
          <c:showLegendKey val="0"/>
          <c:showVal val="1"/>
          <c:showCatName val="0"/>
          <c:showSerName val="0"/>
          <c:showPercent val="0"/>
          <c:showBubbleSize val="0"/>
        </c:dLbls>
        <c:axId val="1518364976"/>
        <c:axId val="1518352464"/>
      </c:scatterChart>
      <c:valAx>
        <c:axId val="1518364976"/>
        <c:scaling>
          <c:orientation val="minMax"/>
          <c:max val="2022"/>
          <c:min val="20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1100" b="1">
                    <a:latin typeface="Arial" panose="020B0604020202020204" pitchFamily="34" charset="0"/>
                    <a:cs typeface="Arial" panose="020B0604020202020204" pitchFamily="34" charset="0"/>
                  </a:rPr>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518352464"/>
        <c:crosses val="autoZero"/>
        <c:crossBetween val="midCat"/>
      </c:valAx>
      <c:valAx>
        <c:axId val="151835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1100" b="1">
                    <a:latin typeface="Arial" panose="020B0604020202020204" pitchFamily="34" charset="0"/>
                    <a:cs typeface="Arial" panose="020B0604020202020204" pitchFamily="34" charset="0"/>
                  </a:rPr>
                  <a:t>Численность населения</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518364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зависимость цены за один метр строительства теплотрассы от средневзвешенных значений условных диаметров</c:v>
          </c:tx>
          <c:spPr>
            <a:ln w="28575">
              <a:noFill/>
            </a:ln>
          </c:spPr>
          <c:trendline>
            <c:trendlineType val="linear"/>
            <c:dispRSqr val="0"/>
            <c:dispEq val="1"/>
            <c:trendlineLbl>
              <c:numFmt formatCode="General" sourceLinked="0"/>
            </c:trendlineLbl>
          </c:trendline>
          <c:xVal>
            <c:numRef>
              <c:f>Лист1!$B$2:$B$9</c:f>
              <c:numCache>
                <c:formatCode>0.000</c:formatCode>
                <c:ptCount val="8"/>
                <c:pt idx="0">
                  <c:v>6.1941803514837232E-2</c:v>
                </c:pt>
                <c:pt idx="1">
                  <c:v>6.4547203200738631E-2</c:v>
                </c:pt>
                <c:pt idx="2">
                  <c:v>7.0418099547511312E-2</c:v>
                </c:pt>
                <c:pt idx="3">
                  <c:v>8.6391539153915398E-2</c:v>
                </c:pt>
                <c:pt idx="4">
                  <c:v>8.7395574767708747E-2</c:v>
                </c:pt>
                <c:pt idx="5">
                  <c:v>9.7092645998558033E-2</c:v>
                </c:pt>
                <c:pt idx="6">
                  <c:v>0.12404787812840044</c:v>
                </c:pt>
                <c:pt idx="7">
                  <c:v>0.1279052003282847</c:v>
                </c:pt>
              </c:numCache>
            </c:numRef>
          </c:xVal>
          <c:yVal>
            <c:numRef>
              <c:f>Лист1!$C$2:$C$9</c:f>
              <c:numCache>
                <c:formatCode>0.000</c:formatCode>
                <c:ptCount val="8"/>
                <c:pt idx="0">
                  <c:v>20.817761452031114</c:v>
                </c:pt>
                <c:pt idx="1">
                  <c:v>21.102023543894745</c:v>
                </c:pt>
                <c:pt idx="2">
                  <c:v>21.59510407239819</c:v>
                </c:pt>
                <c:pt idx="3">
                  <c:v>21.441944194419442</c:v>
                </c:pt>
                <c:pt idx="4">
                  <c:v>25.953341206354867</c:v>
                </c:pt>
                <c:pt idx="5">
                  <c:v>26.947638788752702</c:v>
                </c:pt>
                <c:pt idx="6">
                  <c:v>36.669131043059224</c:v>
                </c:pt>
                <c:pt idx="7">
                  <c:v>38.167031261657833</c:v>
                </c:pt>
              </c:numCache>
            </c:numRef>
          </c:yVal>
          <c:smooth val="0"/>
          <c:extLst>
            <c:ext xmlns:c16="http://schemas.microsoft.com/office/drawing/2014/chart" uri="{C3380CC4-5D6E-409C-BE32-E72D297353CC}">
              <c16:uniqueId val="{00000000-8D9A-4928-B4E5-55DEFF95D3D5}"/>
            </c:ext>
          </c:extLst>
        </c:ser>
        <c:dLbls>
          <c:showLegendKey val="0"/>
          <c:showVal val="0"/>
          <c:showCatName val="0"/>
          <c:showSerName val="0"/>
          <c:showPercent val="0"/>
          <c:showBubbleSize val="0"/>
        </c:dLbls>
        <c:axId val="-1414858320"/>
        <c:axId val="-1414873552"/>
      </c:scatterChart>
      <c:valAx>
        <c:axId val="-1414858320"/>
        <c:scaling>
          <c:orientation val="minMax"/>
          <c:min val="4.0000000000000008E-2"/>
        </c:scaling>
        <c:delete val="0"/>
        <c:axPos val="b"/>
        <c:numFmt formatCode="0.000" sourceLinked="1"/>
        <c:majorTickMark val="out"/>
        <c:minorTickMark val="none"/>
        <c:tickLblPos val="nextTo"/>
        <c:crossAx val="-1414873552"/>
        <c:crosses val="autoZero"/>
        <c:crossBetween val="midCat"/>
      </c:valAx>
      <c:valAx>
        <c:axId val="-1414873552"/>
        <c:scaling>
          <c:orientation val="minMax"/>
        </c:scaling>
        <c:delete val="0"/>
        <c:axPos val="l"/>
        <c:majorGridlines/>
        <c:numFmt formatCode="0.000" sourceLinked="1"/>
        <c:majorTickMark val="out"/>
        <c:minorTickMark val="none"/>
        <c:tickLblPos val="nextTo"/>
        <c:crossAx val="-1414858320"/>
        <c:crosses val="autoZero"/>
        <c:crossBetween val="midCat"/>
      </c:valAx>
    </c:plotArea>
    <c:legend>
      <c:legendPos val="r"/>
      <c:layout>
        <c:manualLayout>
          <c:xMode val="edge"/>
          <c:yMode val="edge"/>
          <c:x val="0.63075210977123974"/>
          <c:y val="0.23395977077668442"/>
          <c:w val="0.3601348569985478"/>
          <c:h val="0.5813293806348715"/>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ПСТ.ОМ.70-17.001.000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66A71-54FA-4D95-B4C0-9BB68420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72741</TotalTime>
  <Pages>1</Pages>
  <Words>33593</Words>
  <Characters>191483</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224627</CharactersWithSpaces>
  <SharedDoc>false</SharedDoc>
  <HLinks>
    <vt:vector size="444" baseType="variant">
      <vt:variant>
        <vt:i4>1048634</vt:i4>
      </vt:variant>
      <vt:variant>
        <vt:i4>440</vt:i4>
      </vt:variant>
      <vt:variant>
        <vt:i4>0</vt:i4>
      </vt:variant>
      <vt:variant>
        <vt:i4>5</vt:i4>
      </vt:variant>
      <vt:variant>
        <vt:lpwstr/>
      </vt:variant>
      <vt:variant>
        <vt:lpwstr>_Toc500683720</vt:lpwstr>
      </vt:variant>
      <vt:variant>
        <vt:i4>1245242</vt:i4>
      </vt:variant>
      <vt:variant>
        <vt:i4>434</vt:i4>
      </vt:variant>
      <vt:variant>
        <vt:i4>0</vt:i4>
      </vt:variant>
      <vt:variant>
        <vt:i4>5</vt:i4>
      </vt:variant>
      <vt:variant>
        <vt:lpwstr/>
      </vt:variant>
      <vt:variant>
        <vt:lpwstr>_Toc500683719</vt:lpwstr>
      </vt:variant>
      <vt:variant>
        <vt:i4>1245242</vt:i4>
      </vt:variant>
      <vt:variant>
        <vt:i4>428</vt:i4>
      </vt:variant>
      <vt:variant>
        <vt:i4>0</vt:i4>
      </vt:variant>
      <vt:variant>
        <vt:i4>5</vt:i4>
      </vt:variant>
      <vt:variant>
        <vt:lpwstr/>
      </vt:variant>
      <vt:variant>
        <vt:lpwstr>_Toc500683718</vt:lpwstr>
      </vt:variant>
      <vt:variant>
        <vt:i4>1245242</vt:i4>
      </vt:variant>
      <vt:variant>
        <vt:i4>422</vt:i4>
      </vt:variant>
      <vt:variant>
        <vt:i4>0</vt:i4>
      </vt:variant>
      <vt:variant>
        <vt:i4>5</vt:i4>
      </vt:variant>
      <vt:variant>
        <vt:lpwstr/>
      </vt:variant>
      <vt:variant>
        <vt:lpwstr>_Toc500683717</vt:lpwstr>
      </vt:variant>
      <vt:variant>
        <vt:i4>1245242</vt:i4>
      </vt:variant>
      <vt:variant>
        <vt:i4>416</vt:i4>
      </vt:variant>
      <vt:variant>
        <vt:i4>0</vt:i4>
      </vt:variant>
      <vt:variant>
        <vt:i4>5</vt:i4>
      </vt:variant>
      <vt:variant>
        <vt:lpwstr/>
      </vt:variant>
      <vt:variant>
        <vt:lpwstr>_Toc500683716</vt:lpwstr>
      </vt:variant>
      <vt:variant>
        <vt:i4>1245242</vt:i4>
      </vt:variant>
      <vt:variant>
        <vt:i4>410</vt:i4>
      </vt:variant>
      <vt:variant>
        <vt:i4>0</vt:i4>
      </vt:variant>
      <vt:variant>
        <vt:i4>5</vt:i4>
      </vt:variant>
      <vt:variant>
        <vt:lpwstr/>
      </vt:variant>
      <vt:variant>
        <vt:lpwstr>_Toc500683714</vt:lpwstr>
      </vt:variant>
      <vt:variant>
        <vt:i4>1179706</vt:i4>
      </vt:variant>
      <vt:variant>
        <vt:i4>404</vt:i4>
      </vt:variant>
      <vt:variant>
        <vt:i4>0</vt:i4>
      </vt:variant>
      <vt:variant>
        <vt:i4>5</vt:i4>
      </vt:variant>
      <vt:variant>
        <vt:lpwstr/>
      </vt:variant>
      <vt:variant>
        <vt:lpwstr>_Toc500683707</vt:lpwstr>
      </vt:variant>
      <vt:variant>
        <vt:i4>1179706</vt:i4>
      </vt:variant>
      <vt:variant>
        <vt:i4>398</vt:i4>
      </vt:variant>
      <vt:variant>
        <vt:i4>0</vt:i4>
      </vt:variant>
      <vt:variant>
        <vt:i4>5</vt:i4>
      </vt:variant>
      <vt:variant>
        <vt:lpwstr/>
      </vt:variant>
      <vt:variant>
        <vt:lpwstr>_Toc500683706</vt:lpwstr>
      </vt:variant>
      <vt:variant>
        <vt:i4>1179706</vt:i4>
      </vt:variant>
      <vt:variant>
        <vt:i4>392</vt:i4>
      </vt:variant>
      <vt:variant>
        <vt:i4>0</vt:i4>
      </vt:variant>
      <vt:variant>
        <vt:i4>5</vt:i4>
      </vt:variant>
      <vt:variant>
        <vt:lpwstr/>
      </vt:variant>
      <vt:variant>
        <vt:lpwstr>_Toc500683705</vt:lpwstr>
      </vt:variant>
      <vt:variant>
        <vt:i4>1179706</vt:i4>
      </vt:variant>
      <vt:variant>
        <vt:i4>386</vt:i4>
      </vt:variant>
      <vt:variant>
        <vt:i4>0</vt:i4>
      </vt:variant>
      <vt:variant>
        <vt:i4>5</vt:i4>
      </vt:variant>
      <vt:variant>
        <vt:lpwstr/>
      </vt:variant>
      <vt:variant>
        <vt:lpwstr>_Toc500683704</vt:lpwstr>
      </vt:variant>
      <vt:variant>
        <vt:i4>1179706</vt:i4>
      </vt:variant>
      <vt:variant>
        <vt:i4>380</vt:i4>
      </vt:variant>
      <vt:variant>
        <vt:i4>0</vt:i4>
      </vt:variant>
      <vt:variant>
        <vt:i4>5</vt:i4>
      </vt:variant>
      <vt:variant>
        <vt:lpwstr/>
      </vt:variant>
      <vt:variant>
        <vt:lpwstr>_Toc500683703</vt:lpwstr>
      </vt:variant>
      <vt:variant>
        <vt:i4>1179706</vt:i4>
      </vt:variant>
      <vt:variant>
        <vt:i4>374</vt:i4>
      </vt:variant>
      <vt:variant>
        <vt:i4>0</vt:i4>
      </vt:variant>
      <vt:variant>
        <vt:i4>5</vt:i4>
      </vt:variant>
      <vt:variant>
        <vt:lpwstr/>
      </vt:variant>
      <vt:variant>
        <vt:lpwstr>_Toc500683702</vt:lpwstr>
      </vt:variant>
      <vt:variant>
        <vt:i4>1179706</vt:i4>
      </vt:variant>
      <vt:variant>
        <vt:i4>368</vt:i4>
      </vt:variant>
      <vt:variant>
        <vt:i4>0</vt:i4>
      </vt:variant>
      <vt:variant>
        <vt:i4>5</vt:i4>
      </vt:variant>
      <vt:variant>
        <vt:lpwstr/>
      </vt:variant>
      <vt:variant>
        <vt:lpwstr>_Toc500683701</vt:lpwstr>
      </vt:variant>
      <vt:variant>
        <vt:i4>1179706</vt:i4>
      </vt:variant>
      <vt:variant>
        <vt:i4>362</vt:i4>
      </vt:variant>
      <vt:variant>
        <vt:i4>0</vt:i4>
      </vt:variant>
      <vt:variant>
        <vt:i4>5</vt:i4>
      </vt:variant>
      <vt:variant>
        <vt:lpwstr/>
      </vt:variant>
      <vt:variant>
        <vt:lpwstr>_Toc500683700</vt:lpwstr>
      </vt:variant>
      <vt:variant>
        <vt:i4>1769531</vt:i4>
      </vt:variant>
      <vt:variant>
        <vt:i4>356</vt:i4>
      </vt:variant>
      <vt:variant>
        <vt:i4>0</vt:i4>
      </vt:variant>
      <vt:variant>
        <vt:i4>5</vt:i4>
      </vt:variant>
      <vt:variant>
        <vt:lpwstr/>
      </vt:variant>
      <vt:variant>
        <vt:lpwstr>_Toc500683699</vt:lpwstr>
      </vt:variant>
      <vt:variant>
        <vt:i4>1769531</vt:i4>
      </vt:variant>
      <vt:variant>
        <vt:i4>350</vt:i4>
      </vt:variant>
      <vt:variant>
        <vt:i4>0</vt:i4>
      </vt:variant>
      <vt:variant>
        <vt:i4>5</vt:i4>
      </vt:variant>
      <vt:variant>
        <vt:lpwstr/>
      </vt:variant>
      <vt:variant>
        <vt:lpwstr>_Toc500683698</vt:lpwstr>
      </vt:variant>
      <vt:variant>
        <vt:i4>1769531</vt:i4>
      </vt:variant>
      <vt:variant>
        <vt:i4>344</vt:i4>
      </vt:variant>
      <vt:variant>
        <vt:i4>0</vt:i4>
      </vt:variant>
      <vt:variant>
        <vt:i4>5</vt:i4>
      </vt:variant>
      <vt:variant>
        <vt:lpwstr/>
      </vt:variant>
      <vt:variant>
        <vt:lpwstr>_Toc500683694</vt:lpwstr>
      </vt:variant>
      <vt:variant>
        <vt:i4>1703995</vt:i4>
      </vt:variant>
      <vt:variant>
        <vt:i4>338</vt:i4>
      </vt:variant>
      <vt:variant>
        <vt:i4>0</vt:i4>
      </vt:variant>
      <vt:variant>
        <vt:i4>5</vt:i4>
      </vt:variant>
      <vt:variant>
        <vt:lpwstr/>
      </vt:variant>
      <vt:variant>
        <vt:lpwstr>_Toc500683689</vt:lpwstr>
      </vt:variant>
      <vt:variant>
        <vt:i4>1703995</vt:i4>
      </vt:variant>
      <vt:variant>
        <vt:i4>332</vt:i4>
      </vt:variant>
      <vt:variant>
        <vt:i4>0</vt:i4>
      </vt:variant>
      <vt:variant>
        <vt:i4>5</vt:i4>
      </vt:variant>
      <vt:variant>
        <vt:lpwstr/>
      </vt:variant>
      <vt:variant>
        <vt:lpwstr>_Toc500683688</vt:lpwstr>
      </vt:variant>
      <vt:variant>
        <vt:i4>1703995</vt:i4>
      </vt:variant>
      <vt:variant>
        <vt:i4>326</vt:i4>
      </vt:variant>
      <vt:variant>
        <vt:i4>0</vt:i4>
      </vt:variant>
      <vt:variant>
        <vt:i4>5</vt:i4>
      </vt:variant>
      <vt:variant>
        <vt:lpwstr/>
      </vt:variant>
      <vt:variant>
        <vt:lpwstr>_Toc500683687</vt:lpwstr>
      </vt:variant>
      <vt:variant>
        <vt:i4>1703995</vt:i4>
      </vt:variant>
      <vt:variant>
        <vt:i4>320</vt:i4>
      </vt:variant>
      <vt:variant>
        <vt:i4>0</vt:i4>
      </vt:variant>
      <vt:variant>
        <vt:i4>5</vt:i4>
      </vt:variant>
      <vt:variant>
        <vt:lpwstr/>
      </vt:variant>
      <vt:variant>
        <vt:lpwstr>_Toc500683686</vt:lpwstr>
      </vt:variant>
      <vt:variant>
        <vt:i4>1703995</vt:i4>
      </vt:variant>
      <vt:variant>
        <vt:i4>314</vt:i4>
      </vt:variant>
      <vt:variant>
        <vt:i4>0</vt:i4>
      </vt:variant>
      <vt:variant>
        <vt:i4>5</vt:i4>
      </vt:variant>
      <vt:variant>
        <vt:lpwstr/>
      </vt:variant>
      <vt:variant>
        <vt:lpwstr>_Toc500683685</vt:lpwstr>
      </vt:variant>
      <vt:variant>
        <vt:i4>1703995</vt:i4>
      </vt:variant>
      <vt:variant>
        <vt:i4>308</vt:i4>
      </vt:variant>
      <vt:variant>
        <vt:i4>0</vt:i4>
      </vt:variant>
      <vt:variant>
        <vt:i4>5</vt:i4>
      </vt:variant>
      <vt:variant>
        <vt:lpwstr/>
      </vt:variant>
      <vt:variant>
        <vt:lpwstr>_Toc500683680</vt:lpwstr>
      </vt:variant>
      <vt:variant>
        <vt:i4>1376315</vt:i4>
      </vt:variant>
      <vt:variant>
        <vt:i4>302</vt:i4>
      </vt:variant>
      <vt:variant>
        <vt:i4>0</vt:i4>
      </vt:variant>
      <vt:variant>
        <vt:i4>5</vt:i4>
      </vt:variant>
      <vt:variant>
        <vt:lpwstr/>
      </vt:variant>
      <vt:variant>
        <vt:lpwstr>_Toc500683678</vt:lpwstr>
      </vt:variant>
      <vt:variant>
        <vt:i4>1376315</vt:i4>
      </vt:variant>
      <vt:variant>
        <vt:i4>296</vt:i4>
      </vt:variant>
      <vt:variant>
        <vt:i4>0</vt:i4>
      </vt:variant>
      <vt:variant>
        <vt:i4>5</vt:i4>
      </vt:variant>
      <vt:variant>
        <vt:lpwstr/>
      </vt:variant>
      <vt:variant>
        <vt:lpwstr>_Toc500683677</vt:lpwstr>
      </vt:variant>
      <vt:variant>
        <vt:i4>1376315</vt:i4>
      </vt:variant>
      <vt:variant>
        <vt:i4>290</vt:i4>
      </vt:variant>
      <vt:variant>
        <vt:i4>0</vt:i4>
      </vt:variant>
      <vt:variant>
        <vt:i4>5</vt:i4>
      </vt:variant>
      <vt:variant>
        <vt:lpwstr/>
      </vt:variant>
      <vt:variant>
        <vt:lpwstr>_Toc500683676</vt:lpwstr>
      </vt:variant>
      <vt:variant>
        <vt:i4>1376315</vt:i4>
      </vt:variant>
      <vt:variant>
        <vt:i4>284</vt:i4>
      </vt:variant>
      <vt:variant>
        <vt:i4>0</vt:i4>
      </vt:variant>
      <vt:variant>
        <vt:i4>5</vt:i4>
      </vt:variant>
      <vt:variant>
        <vt:lpwstr/>
      </vt:variant>
      <vt:variant>
        <vt:lpwstr>_Toc500683675</vt:lpwstr>
      </vt:variant>
      <vt:variant>
        <vt:i4>1376315</vt:i4>
      </vt:variant>
      <vt:variant>
        <vt:i4>278</vt:i4>
      </vt:variant>
      <vt:variant>
        <vt:i4>0</vt:i4>
      </vt:variant>
      <vt:variant>
        <vt:i4>5</vt:i4>
      </vt:variant>
      <vt:variant>
        <vt:lpwstr/>
      </vt:variant>
      <vt:variant>
        <vt:lpwstr>_Toc500683674</vt:lpwstr>
      </vt:variant>
      <vt:variant>
        <vt:i4>1376315</vt:i4>
      </vt:variant>
      <vt:variant>
        <vt:i4>272</vt:i4>
      </vt:variant>
      <vt:variant>
        <vt:i4>0</vt:i4>
      </vt:variant>
      <vt:variant>
        <vt:i4>5</vt:i4>
      </vt:variant>
      <vt:variant>
        <vt:lpwstr/>
      </vt:variant>
      <vt:variant>
        <vt:lpwstr>_Toc500683673</vt:lpwstr>
      </vt:variant>
      <vt:variant>
        <vt:i4>1376315</vt:i4>
      </vt:variant>
      <vt:variant>
        <vt:i4>266</vt:i4>
      </vt:variant>
      <vt:variant>
        <vt:i4>0</vt:i4>
      </vt:variant>
      <vt:variant>
        <vt:i4>5</vt:i4>
      </vt:variant>
      <vt:variant>
        <vt:lpwstr/>
      </vt:variant>
      <vt:variant>
        <vt:lpwstr>_Toc500683672</vt:lpwstr>
      </vt:variant>
      <vt:variant>
        <vt:i4>1376315</vt:i4>
      </vt:variant>
      <vt:variant>
        <vt:i4>260</vt:i4>
      </vt:variant>
      <vt:variant>
        <vt:i4>0</vt:i4>
      </vt:variant>
      <vt:variant>
        <vt:i4>5</vt:i4>
      </vt:variant>
      <vt:variant>
        <vt:lpwstr/>
      </vt:variant>
      <vt:variant>
        <vt:lpwstr>_Toc500683671</vt:lpwstr>
      </vt:variant>
      <vt:variant>
        <vt:i4>1376315</vt:i4>
      </vt:variant>
      <vt:variant>
        <vt:i4>254</vt:i4>
      </vt:variant>
      <vt:variant>
        <vt:i4>0</vt:i4>
      </vt:variant>
      <vt:variant>
        <vt:i4>5</vt:i4>
      </vt:variant>
      <vt:variant>
        <vt:lpwstr/>
      </vt:variant>
      <vt:variant>
        <vt:lpwstr>_Toc500683670</vt:lpwstr>
      </vt:variant>
      <vt:variant>
        <vt:i4>1310779</vt:i4>
      </vt:variant>
      <vt:variant>
        <vt:i4>248</vt:i4>
      </vt:variant>
      <vt:variant>
        <vt:i4>0</vt:i4>
      </vt:variant>
      <vt:variant>
        <vt:i4>5</vt:i4>
      </vt:variant>
      <vt:variant>
        <vt:lpwstr/>
      </vt:variant>
      <vt:variant>
        <vt:lpwstr>_Toc500683669</vt:lpwstr>
      </vt:variant>
      <vt:variant>
        <vt:i4>1310779</vt:i4>
      </vt:variant>
      <vt:variant>
        <vt:i4>242</vt:i4>
      </vt:variant>
      <vt:variant>
        <vt:i4>0</vt:i4>
      </vt:variant>
      <vt:variant>
        <vt:i4>5</vt:i4>
      </vt:variant>
      <vt:variant>
        <vt:lpwstr/>
      </vt:variant>
      <vt:variant>
        <vt:lpwstr>_Toc500683668</vt:lpwstr>
      </vt:variant>
      <vt:variant>
        <vt:i4>1310779</vt:i4>
      </vt:variant>
      <vt:variant>
        <vt:i4>236</vt:i4>
      </vt:variant>
      <vt:variant>
        <vt:i4>0</vt:i4>
      </vt:variant>
      <vt:variant>
        <vt:i4>5</vt:i4>
      </vt:variant>
      <vt:variant>
        <vt:lpwstr/>
      </vt:variant>
      <vt:variant>
        <vt:lpwstr>_Toc500683667</vt:lpwstr>
      </vt:variant>
      <vt:variant>
        <vt:i4>1310779</vt:i4>
      </vt:variant>
      <vt:variant>
        <vt:i4>230</vt:i4>
      </vt:variant>
      <vt:variant>
        <vt:i4>0</vt:i4>
      </vt:variant>
      <vt:variant>
        <vt:i4>5</vt:i4>
      </vt:variant>
      <vt:variant>
        <vt:lpwstr/>
      </vt:variant>
      <vt:variant>
        <vt:lpwstr>_Toc500683666</vt:lpwstr>
      </vt:variant>
      <vt:variant>
        <vt:i4>1310779</vt:i4>
      </vt:variant>
      <vt:variant>
        <vt:i4>224</vt:i4>
      </vt:variant>
      <vt:variant>
        <vt:i4>0</vt:i4>
      </vt:variant>
      <vt:variant>
        <vt:i4>5</vt:i4>
      </vt:variant>
      <vt:variant>
        <vt:lpwstr/>
      </vt:variant>
      <vt:variant>
        <vt:lpwstr>_Toc500683665</vt:lpwstr>
      </vt:variant>
      <vt:variant>
        <vt:i4>1310779</vt:i4>
      </vt:variant>
      <vt:variant>
        <vt:i4>218</vt:i4>
      </vt:variant>
      <vt:variant>
        <vt:i4>0</vt:i4>
      </vt:variant>
      <vt:variant>
        <vt:i4>5</vt:i4>
      </vt:variant>
      <vt:variant>
        <vt:lpwstr/>
      </vt:variant>
      <vt:variant>
        <vt:lpwstr>_Toc500683664</vt:lpwstr>
      </vt:variant>
      <vt:variant>
        <vt:i4>1507387</vt:i4>
      </vt:variant>
      <vt:variant>
        <vt:i4>212</vt:i4>
      </vt:variant>
      <vt:variant>
        <vt:i4>0</vt:i4>
      </vt:variant>
      <vt:variant>
        <vt:i4>5</vt:i4>
      </vt:variant>
      <vt:variant>
        <vt:lpwstr/>
      </vt:variant>
      <vt:variant>
        <vt:lpwstr>_Toc500683657</vt:lpwstr>
      </vt:variant>
      <vt:variant>
        <vt:i4>1507387</vt:i4>
      </vt:variant>
      <vt:variant>
        <vt:i4>206</vt:i4>
      </vt:variant>
      <vt:variant>
        <vt:i4>0</vt:i4>
      </vt:variant>
      <vt:variant>
        <vt:i4>5</vt:i4>
      </vt:variant>
      <vt:variant>
        <vt:lpwstr/>
      </vt:variant>
      <vt:variant>
        <vt:lpwstr>_Toc500683655</vt:lpwstr>
      </vt:variant>
      <vt:variant>
        <vt:i4>1441851</vt:i4>
      </vt:variant>
      <vt:variant>
        <vt:i4>200</vt:i4>
      </vt:variant>
      <vt:variant>
        <vt:i4>0</vt:i4>
      </vt:variant>
      <vt:variant>
        <vt:i4>5</vt:i4>
      </vt:variant>
      <vt:variant>
        <vt:lpwstr/>
      </vt:variant>
      <vt:variant>
        <vt:lpwstr>_Toc500683642</vt:lpwstr>
      </vt:variant>
      <vt:variant>
        <vt:i4>1441851</vt:i4>
      </vt:variant>
      <vt:variant>
        <vt:i4>194</vt:i4>
      </vt:variant>
      <vt:variant>
        <vt:i4>0</vt:i4>
      </vt:variant>
      <vt:variant>
        <vt:i4>5</vt:i4>
      </vt:variant>
      <vt:variant>
        <vt:lpwstr/>
      </vt:variant>
      <vt:variant>
        <vt:lpwstr>_Toc500683641</vt:lpwstr>
      </vt:variant>
      <vt:variant>
        <vt:i4>1114171</vt:i4>
      </vt:variant>
      <vt:variant>
        <vt:i4>188</vt:i4>
      </vt:variant>
      <vt:variant>
        <vt:i4>0</vt:i4>
      </vt:variant>
      <vt:variant>
        <vt:i4>5</vt:i4>
      </vt:variant>
      <vt:variant>
        <vt:lpwstr/>
      </vt:variant>
      <vt:variant>
        <vt:lpwstr>_Toc500683639</vt:lpwstr>
      </vt:variant>
      <vt:variant>
        <vt:i4>1114171</vt:i4>
      </vt:variant>
      <vt:variant>
        <vt:i4>182</vt:i4>
      </vt:variant>
      <vt:variant>
        <vt:i4>0</vt:i4>
      </vt:variant>
      <vt:variant>
        <vt:i4>5</vt:i4>
      </vt:variant>
      <vt:variant>
        <vt:lpwstr/>
      </vt:variant>
      <vt:variant>
        <vt:lpwstr>_Toc500683638</vt:lpwstr>
      </vt:variant>
      <vt:variant>
        <vt:i4>1114171</vt:i4>
      </vt:variant>
      <vt:variant>
        <vt:i4>176</vt:i4>
      </vt:variant>
      <vt:variant>
        <vt:i4>0</vt:i4>
      </vt:variant>
      <vt:variant>
        <vt:i4>5</vt:i4>
      </vt:variant>
      <vt:variant>
        <vt:lpwstr/>
      </vt:variant>
      <vt:variant>
        <vt:lpwstr>_Toc500683637</vt:lpwstr>
      </vt:variant>
      <vt:variant>
        <vt:i4>1114171</vt:i4>
      </vt:variant>
      <vt:variant>
        <vt:i4>170</vt:i4>
      </vt:variant>
      <vt:variant>
        <vt:i4>0</vt:i4>
      </vt:variant>
      <vt:variant>
        <vt:i4>5</vt:i4>
      </vt:variant>
      <vt:variant>
        <vt:lpwstr/>
      </vt:variant>
      <vt:variant>
        <vt:lpwstr>_Toc500683636</vt:lpwstr>
      </vt:variant>
      <vt:variant>
        <vt:i4>1114171</vt:i4>
      </vt:variant>
      <vt:variant>
        <vt:i4>164</vt:i4>
      </vt:variant>
      <vt:variant>
        <vt:i4>0</vt:i4>
      </vt:variant>
      <vt:variant>
        <vt:i4>5</vt:i4>
      </vt:variant>
      <vt:variant>
        <vt:lpwstr/>
      </vt:variant>
      <vt:variant>
        <vt:lpwstr>_Toc500683635</vt:lpwstr>
      </vt:variant>
      <vt:variant>
        <vt:i4>1114171</vt:i4>
      </vt:variant>
      <vt:variant>
        <vt:i4>158</vt:i4>
      </vt:variant>
      <vt:variant>
        <vt:i4>0</vt:i4>
      </vt:variant>
      <vt:variant>
        <vt:i4>5</vt:i4>
      </vt:variant>
      <vt:variant>
        <vt:lpwstr/>
      </vt:variant>
      <vt:variant>
        <vt:lpwstr>_Toc500683634</vt:lpwstr>
      </vt:variant>
      <vt:variant>
        <vt:i4>1114171</vt:i4>
      </vt:variant>
      <vt:variant>
        <vt:i4>152</vt:i4>
      </vt:variant>
      <vt:variant>
        <vt:i4>0</vt:i4>
      </vt:variant>
      <vt:variant>
        <vt:i4>5</vt:i4>
      </vt:variant>
      <vt:variant>
        <vt:lpwstr/>
      </vt:variant>
      <vt:variant>
        <vt:lpwstr>_Toc500683633</vt:lpwstr>
      </vt:variant>
      <vt:variant>
        <vt:i4>1114171</vt:i4>
      </vt:variant>
      <vt:variant>
        <vt:i4>146</vt:i4>
      </vt:variant>
      <vt:variant>
        <vt:i4>0</vt:i4>
      </vt:variant>
      <vt:variant>
        <vt:i4>5</vt:i4>
      </vt:variant>
      <vt:variant>
        <vt:lpwstr/>
      </vt:variant>
      <vt:variant>
        <vt:lpwstr>_Toc500683631</vt:lpwstr>
      </vt:variant>
      <vt:variant>
        <vt:i4>1114171</vt:i4>
      </vt:variant>
      <vt:variant>
        <vt:i4>140</vt:i4>
      </vt:variant>
      <vt:variant>
        <vt:i4>0</vt:i4>
      </vt:variant>
      <vt:variant>
        <vt:i4>5</vt:i4>
      </vt:variant>
      <vt:variant>
        <vt:lpwstr/>
      </vt:variant>
      <vt:variant>
        <vt:lpwstr>_Toc500683630</vt:lpwstr>
      </vt:variant>
      <vt:variant>
        <vt:i4>1048635</vt:i4>
      </vt:variant>
      <vt:variant>
        <vt:i4>134</vt:i4>
      </vt:variant>
      <vt:variant>
        <vt:i4>0</vt:i4>
      </vt:variant>
      <vt:variant>
        <vt:i4>5</vt:i4>
      </vt:variant>
      <vt:variant>
        <vt:lpwstr/>
      </vt:variant>
      <vt:variant>
        <vt:lpwstr>_Toc500683629</vt:lpwstr>
      </vt:variant>
      <vt:variant>
        <vt:i4>1048635</vt:i4>
      </vt:variant>
      <vt:variant>
        <vt:i4>128</vt:i4>
      </vt:variant>
      <vt:variant>
        <vt:i4>0</vt:i4>
      </vt:variant>
      <vt:variant>
        <vt:i4>5</vt:i4>
      </vt:variant>
      <vt:variant>
        <vt:lpwstr/>
      </vt:variant>
      <vt:variant>
        <vt:lpwstr>_Toc500683628</vt:lpwstr>
      </vt:variant>
      <vt:variant>
        <vt:i4>1048635</vt:i4>
      </vt:variant>
      <vt:variant>
        <vt:i4>122</vt:i4>
      </vt:variant>
      <vt:variant>
        <vt:i4>0</vt:i4>
      </vt:variant>
      <vt:variant>
        <vt:i4>5</vt:i4>
      </vt:variant>
      <vt:variant>
        <vt:lpwstr/>
      </vt:variant>
      <vt:variant>
        <vt:lpwstr>_Toc500683627</vt:lpwstr>
      </vt:variant>
      <vt:variant>
        <vt:i4>1048635</vt:i4>
      </vt:variant>
      <vt:variant>
        <vt:i4>116</vt:i4>
      </vt:variant>
      <vt:variant>
        <vt:i4>0</vt:i4>
      </vt:variant>
      <vt:variant>
        <vt:i4>5</vt:i4>
      </vt:variant>
      <vt:variant>
        <vt:lpwstr/>
      </vt:variant>
      <vt:variant>
        <vt:lpwstr>_Toc500683626</vt:lpwstr>
      </vt:variant>
      <vt:variant>
        <vt:i4>1048635</vt:i4>
      </vt:variant>
      <vt:variant>
        <vt:i4>110</vt:i4>
      </vt:variant>
      <vt:variant>
        <vt:i4>0</vt:i4>
      </vt:variant>
      <vt:variant>
        <vt:i4>5</vt:i4>
      </vt:variant>
      <vt:variant>
        <vt:lpwstr/>
      </vt:variant>
      <vt:variant>
        <vt:lpwstr>_Toc500683625</vt:lpwstr>
      </vt:variant>
      <vt:variant>
        <vt:i4>1048635</vt:i4>
      </vt:variant>
      <vt:variant>
        <vt:i4>104</vt:i4>
      </vt:variant>
      <vt:variant>
        <vt:i4>0</vt:i4>
      </vt:variant>
      <vt:variant>
        <vt:i4>5</vt:i4>
      </vt:variant>
      <vt:variant>
        <vt:lpwstr/>
      </vt:variant>
      <vt:variant>
        <vt:lpwstr>_Toc500683624</vt:lpwstr>
      </vt:variant>
      <vt:variant>
        <vt:i4>1048635</vt:i4>
      </vt:variant>
      <vt:variant>
        <vt:i4>98</vt:i4>
      </vt:variant>
      <vt:variant>
        <vt:i4>0</vt:i4>
      </vt:variant>
      <vt:variant>
        <vt:i4>5</vt:i4>
      </vt:variant>
      <vt:variant>
        <vt:lpwstr/>
      </vt:variant>
      <vt:variant>
        <vt:lpwstr>_Toc500683623</vt:lpwstr>
      </vt:variant>
      <vt:variant>
        <vt:i4>1048635</vt:i4>
      </vt:variant>
      <vt:variant>
        <vt:i4>92</vt:i4>
      </vt:variant>
      <vt:variant>
        <vt:i4>0</vt:i4>
      </vt:variant>
      <vt:variant>
        <vt:i4>5</vt:i4>
      </vt:variant>
      <vt:variant>
        <vt:lpwstr/>
      </vt:variant>
      <vt:variant>
        <vt:lpwstr>_Toc500683622</vt:lpwstr>
      </vt:variant>
      <vt:variant>
        <vt:i4>1048635</vt:i4>
      </vt:variant>
      <vt:variant>
        <vt:i4>86</vt:i4>
      </vt:variant>
      <vt:variant>
        <vt:i4>0</vt:i4>
      </vt:variant>
      <vt:variant>
        <vt:i4>5</vt:i4>
      </vt:variant>
      <vt:variant>
        <vt:lpwstr/>
      </vt:variant>
      <vt:variant>
        <vt:lpwstr>_Toc500683621</vt:lpwstr>
      </vt:variant>
      <vt:variant>
        <vt:i4>1048635</vt:i4>
      </vt:variant>
      <vt:variant>
        <vt:i4>80</vt:i4>
      </vt:variant>
      <vt:variant>
        <vt:i4>0</vt:i4>
      </vt:variant>
      <vt:variant>
        <vt:i4>5</vt:i4>
      </vt:variant>
      <vt:variant>
        <vt:lpwstr/>
      </vt:variant>
      <vt:variant>
        <vt:lpwstr>_Toc500683620</vt:lpwstr>
      </vt:variant>
      <vt:variant>
        <vt:i4>1245243</vt:i4>
      </vt:variant>
      <vt:variant>
        <vt:i4>74</vt:i4>
      </vt:variant>
      <vt:variant>
        <vt:i4>0</vt:i4>
      </vt:variant>
      <vt:variant>
        <vt:i4>5</vt:i4>
      </vt:variant>
      <vt:variant>
        <vt:lpwstr/>
      </vt:variant>
      <vt:variant>
        <vt:lpwstr>_Toc500683619</vt:lpwstr>
      </vt:variant>
      <vt:variant>
        <vt:i4>1245243</vt:i4>
      </vt:variant>
      <vt:variant>
        <vt:i4>68</vt:i4>
      </vt:variant>
      <vt:variant>
        <vt:i4>0</vt:i4>
      </vt:variant>
      <vt:variant>
        <vt:i4>5</vt:i4>
      </vt:variant>
      <vt:variant>
        <vt:lpwstr/>
      </vt:variant>
      <vt:variant>
        <vt:lpwstr>_Toc500683618</vt:lpwstr>
      </vt:variant>
      <vt:variant>
        <vt:i4>1245243</vt:i4>
      </vt:variant>
      <vt:variant>
        <vt:i4>62</vt:i4>
      </vt:variant>
      <vt:variant>
        <vt:i4>0</vt:i4>
      </vt:variant>
      <vt:variant>
        <vt:i4>5</vt:i4>
      </vt:variant>
      <vt:variant>
        <vt:lpwstr/>
      </vt:variant>
      <vt:variant>
        <vt:lpwstr>_Toc500683617</vt:lpwstr>
      </vt:variant>
      <vt:variant>
        <vt:i4>1245243</vt:i4>
      </vt:variant>
      <vt:variant>
        <vt:i4>56</vt:i4>
      </vt:variant>
      <vt:variant>
        <vt:i4>0</vt:i4>
      </vt:variant>
      <vt:variant>
        <vt:i4>5</vt:i4>
      </vt:variant>
      <vt:variant>
        <vt:lpwstr/>
      </vt:variant>
      <vt:variant>
        <vt:lpwstr>_Toc500683616</vt:lpwstr>
      </vt:variant>
      <vt:variant>
        <vt:i4>1245243</vt:i4>
      </vt:variant>
      <vt:variant>
        <vt:i4>50</vt:i4>
      </vt:variant>
      <vt:variant>
        <vt:i4>0</vt:i4>
      </vt:variant>
      <vt:variant>
        <vt:i4>5</vt:i4>
      </vt:variant>
      <vt:variant>
        <vt:lpwstr/>
      </vt:variant>
      <vt:variant>
        <vt:lpwstr>_Toc500683615</vt:lpwstr>
      </vt:variant>
      <vt:variant>
        <vt:i4>1245243</vt:i4>
      </vt:variant>
      <vt:variant>
        <vt:i4>44</vt:i4>
      </vt:variant>
      <vt:variant>
        <vt:i4>0</vt:i4>
      </vt:variant>
      <vt:variant>
        <vt:i4>5</vt:i4>
      </vt:variant>
      <vt:variant>
        <vt:lpwstr/>
      </vt:variant>
      <vt:variant>
        <vt:lpwstr>_Toc500683614</vt:lpwstr>
      </vt:variant>
      <vt:variant>
        <vt:i4>1245243</vt:i4>
      </vt:variant>
      <vt:variant>
        <vt:i4>38</vt:i4>
      </vt:variant>
      <vt:variant>
        <vt:i4>0</vt:i4>
      </vt:variant>
      <vt:variant>
        <vt:i4>5</vt:i4>
      </vt:variant>
      <vt:variant>
        <vt:lpwstr/>
      </vt:variant>
      <vt:variant>
        <vt:lpwstr>_Toc500683613</vt:lpwstr>
      </vt:variant>
      <vt:variant>
        <vt:i4>1245243</vt:i4>
      </vt:variant>
      <vt:variant>
        <vt:i4>32</vt:i4>
      </vt:variant>
      <vt:variant>
        <vt:i4>0</vt:i4>
      </vt:variant>
      <vt:variant>
        <vt:i4>5</vt:i4>
      </vt:variant>
      <vt:variant>
        <vt:lpwstr/>
      </vt:variant>
      <vt:variant>
        <vt:lpwstr>_Toc500683612</vt:lpwstr>
      </vt:variant>
      <vt:variant>
        <vt:i4>1245243</vt:i4>
      </vt:variant>
      <vt:variant>
        <vt:i4>26</vt:i4>
      </vt:variant>
      <vt:variant>
        <vt:i4>0</vt:i4>
      </vt:variant>
      <vt:variant>
        <vt:i4>5</vt:i4>
      </vt:variant>
      <vt:variant>
        <vt:lpwstr/>
      </vt:variant>
      <vt:variant>
        <vt:lpwstr>_Toc500683611</vt:lpwstr>
      </vt:variant>
      <vt:variant>
        <vt:i4>1245243</vt:i4>
      </vt:variant>
      <vt:variant>
        <vt:i4>20</vt:i4>
      </vt:variant>
      <vt:variant>
        <vt:i4>0</vt:i4>
      </vt:variant>
      <vt:variant>
        <vt:i4>5</vt:i4>
      </vt:variant>
      <vt:variant>
        <vt:lpwstr/>
      </vt:variant>
      <vt:variant>
        <vt:lpwstr>_Toc500683610</vt:lpwstr>
      </vt:variant>
      <vt:variant>
        <vt:i4>1179707</vt:i4>
      </vt:variant>
      <vt:variant>
        <vt:i4>14</vt:i4>
      </vt:variant>
      <vt:variant>
        <vt:i4>0</vt:i4>
      </vt:variant>
      <vt:variant>
        <vt:i4>5</vt:i4>
      </vt:variant>
      <vt:variant>
        <vt:lpwstr/>
      </vt:variant>
      <vt:variant>
        <vt:lpwstr>_Toc500683609</vt:lpwstr>
      </vt:variant>
      <vt:variant>
        <vt:i4>1179707</vt:i4>
      </vt:variant>
      <vt:variant>
        <vt:i4>8</vt:i4>
      </vt:variant>
      <vt:variant>
        <vt:i4>0</vt:i4>
      </vt:variant>
      <vt:variant>
        <vt:i4>5</vt:i4>
      </vt:variant>
      <vt:variant>
        <vt:lpwstr/>
      </vt:variant>
      <vt:variant>
        <vt:lpwstr>_Toc500683608</vt:lpwstr>
      </vt:variant>
      <vt:variant>
        <vt:i4>1179707</vt:i4>
      </vt:variant>
      <vt:variant>
        <vt:i4>2</vt:i4>
      </vt:variant>
      <vt:variant>
        <vt:i4>0</vt:i4>
      </vt:variant>
      <vt:variant>
        <vt:i4>5</vt:i4>
      </vt:variant>
      <vt:variant>
        <vt:lpwstr/>
      </vt:variant>
      <vt:variant>
        <vt:lpwstr>_Toc500683607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Denis Melnikov</cp:lastModifiedBy>
  <cp:revision>59</cp:revision>
  <cp:lastPrinted>2020-06-17T05:14:00Z</cp:lastPrinted>
  <dcterms:created xsi:type="dcterms:W3CDTF">2019-06-28T15:51:00Z</dcterms:created>
  <dcterms:modified xsi:type="dcterms:W3CDTF">2022-06-20T04:37:00Z</dcterms:modified>
</cp:coreProperties>
</file>